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  Приложение 1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к Протоколу заседания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управляющего совета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«Развитие транспортной системы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Оренбургской области»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от 28.03.2025 № 07/158-АМП   </w:t>
      </w: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</w:rPr>
      </w:pP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Значения показателей государственной п</w:t>
      </w:r>
      <w:r>
        <w:rPr>
          <w:sz w:val="28"/>
          <w:szCs w:val="28"/>
        </w:rPr>
        <w:t xml:space="preserve">рограммы </w:t>
      </w:r>
    </w:p>
    <w:tbl>
      <w:tblPr>
        <w:tblW w:w="16517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2752"/>
        <w:gridCol w:w="1134"/>
        <w:gridCol w:w="811"/>
        <w:gridCol w:w="851"/>
        <w:gridCol w:w="708"/>
        <w:gridCol w:w="832"/>
        <w:gridCol w:w="709"/>
        <w:gridCol w:w="567"/>
        <w:gridCol w:w="845"/>
        <w:gridCol w:w="567"/>
        <w:gridCol w:w="733"/>
        <w:gridCol w:w="1232"/>
        <w:gridCol w:w="1867"/>
        <w:gridCol w:w="1398"/>
        <w:gridCol w:w="1104"/>
      </w:tblGrid>
      <w:tr w:rsidR="00EE256A">
        <w:trPr>
          <w:trHeight w:val="240"/>
          <w:jc w:val="center"/>
        </w:trPr>
        <w:tc>
          <w:tcPr>
            <w:tcW w:w="40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№ </w:t>
            </w:r>
          </w:p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п/п</w:t>
            </w:r>
          </w:p>
        </w:tc>
        <w:tc>
          <w:tcPr>
            <w:tcW w:w="27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  <w:vertAlign w:val="superscript"/>
              </w:rPr>
            </w:pPr>
            <w:r>
              <w:rPr>
                <w:color w:val="22272F"/>
                <w:highlight w:val="white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Единица измерения показателя</w:t>
            </w:r>
          </w:p>
        </w:tc>
        <w:tc>
          <w:tcPr>
            <w:tcW w:w="81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Базовое значение показателя</w:t>
            </w:r>
          </w:p>
        </w:tc>
        <w:tc>
          <w:tcPr>
            <w:tcW w:w="581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Значения показателей</w:t>
            </w:r>
          </w:p>
        </w:tc>
        <w:tc>
          <w:tcPr>
            <w:tcW w:w="12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Ответст-венный за достижение показателя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Информа-ционная система</w:t>
            </w:r>
          </w:p>
        </w:tc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Связь </w:t>
            </w:r>
          </w:p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highlight w:val="white"/>
                <w:lang w:eastAsia="ru-RU"/>
              </w:rPr>
              <w:t>с иными государственными п</w:t>
            </w:r>
            <w:r>
              <w:rPr>
                <w:highlight w:val="white"/>
                <w:lang w:eastAsia="ru-RU"/>
              </w:rPr>
              <w:t>рограммами Оренбургской области</w:t>
            </w:r>
          </w:p>
        </w:tc>
      </w:tr>
      <w:tr w:rsidR="00EE256A">
        <w:trPr>
          <w:jc w:val="center"/>
        </w:trPr>
        <w:tc>
          <w:tcPr>
            <w:tcW w:w="40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</w:p>
        </w:tc>
        <w:tc>
          <w:tcPr>
            <w:tcW w:w="275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E256A" w:rsidRDefault="00EE256A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E256A" w:rsidRDefault="00EE256A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E256A" w:rsidRDefault="00EE256A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2023</w:t>
            </w:r>
          </w:p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2024</w:t>
            </w:r>
          </w:p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год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2025</w:t>
            </w:r>
          </w:p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2026</w:t>
            </w:r>
          </w:p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2027</w:t>
            </w:r>
          </w:p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год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2028</w:t>
            </w:r>
          </w:p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2029</w:t>
            </w:r>
          </w:p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год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2030</w:t>
            </w:r>
          </w:p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год</w:t>
            </w:r>
          </w:p>
        </w:tc>
        <w:tc>
          <w:tcPr>
            <w:tcW w:w="123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E256A" w:rsidRDefault="00EE256A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E256A" w:rsidRDefault="00EE256A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256A" w:rsidRDefault="00EE256A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</w:tr>
    </w:tbl>
    <w:p w:rsidR="00EE256A" w:rsidRDefault="00EE256A">
      <w:pPr>
        <w:rPr>
          <w:sz w:val="2"/>
          <w:szCs w:val="2"/>
          <w:highlight w:val="white"/>
        </w:rPr>
      </w:pPr>
    </w:p>
    <w:tbl>
      <w:tblPr>
        <w:tblW w:w="16569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708"/>
        <w:gridCol w:w="1187"/>
        <w:gridCol w:w="791"/>
        <w:gridCol w:w="868"/>
        <w:gridCol w:w="691"/>
        <w:gridCol w:w="851"/>
        <w:gridCol w:w="709"/>
        <w:gridCol w:w="567"/>
        <w:gridCol w:w="850"/>
        <w:gridCol w:w="567"/>
        <w:gridCol w:w="709"/>
        <w:gridCol w:w="1259"/>
        <w:gridCol w:w="1859"/>
        <w:gridCol w:w="1394"/>
        <w:gridCol w:w="1134"/>
      </w:tblGrid>
      <w:tr w:rsidR="00EE256A">
        <w:trPr>
          <w:tblHeader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val="en-US" w:eastAsia="ru-RU"/>
              </w:rPr>
              <w:t>13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14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16</w:t>
            </w:r>
          </w:p>
        </w:tc>
      </w:tr>
      <w:tr w:rsidR="00EE256A">
        <w:trPr>
          <w:jc w:val="center"/>
        </w:trPr>
        <w:tc>
          <w:tcPr>
            <w:tcW w:w="16569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000000"/>
                <w:spacing w:val="-2"/>
                <w:sz w:val="24"/>
                <w:szCs w:val="22"/>
                <w:highlight w:val="white"/>
                <w:lang w:eastAsia="ru-RU"/>
              </w:rPr>
              <w:t>Развитие современной и эффективной инфраструктуры автомобильных дорог общего пользования регионального и межмуниципального значения, обеспечивающей благоприятные условия для развития экономики и социальной сферы Оренбургской области и даль</w:t>
            </w:r>
            <w:r>
              <w:rPr>
                <w:color w:val="000000"/>
                <w:spacing w:val="-2"/>
                <w:sz w:val="24"/>
                <w:szCs w:val="22"/>
                <w:highlight w:val="white"/>
                <w:lang w:eastAsia="ru-RU"/>
              </w:rPr>
              <w:t>нейшее развитие устойчиво функционирующей и доступной для всех единой системы общественного пассажирского транспорта</w:t>
            </w:r>
          </w:p>
        </w:tc>
      </w:tr>
      <w:tr w:rsidR="00EE256A">
        <w:trPr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1.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  <w:p w:rsidR="00EE256A" w:rsidRDefault="00EE256A">
            <w:pPr>
              <w:spacing w:line="230" w:lineRule="auto"/>
              <w:rPr>
                <w:highlight w:val="white"/>
              </w:rPr>
            </w:pPr>
          </w:p>
          <w:p w:rsidR="00EE256A" w:rsidRDefault="00EE256A">
            <w:pPr>
              <w:spacing w:line="230" w:lineRule="auto"/>
              <w:rPr>
                <w:highlight w:val="white"/>
              </w:rPr>
            </w:pPr>
          </w:p>
          <w:p w:rsidR="00EE256A" w:rsidRDefault="00EE256A">
            <w:pPr>
              <w:spacing w:line="230" w:lineRule="auto"/>
              <w:rPr>
                <w:highlight w:val="white"/>
              </w:rPr>
            </w:pPr>
          </w:p>
          <w:p w:rsidR="00EE256A" w:rsidRDefault="00EE256A">
            <w:pPr>
              <w:spacing w:line="230" w:lineRule="auto"/>
              <w:rPr>
                <w:highlight w:val="white"/>
              </w:rPr>
            </w:pPr>
          </w:p>
          <w:p w:rsidR="00EE256A" w:rsidRDefault="00EE256A">
            <w:pPr>
              <w:spacing w:line="230" w:lineRule="auto"/>
              <w:rPr>
                <w:color w:val="000000"/>
                <w:spacing w:val="-2"/>
                <w:sz w:val="24"/>
                <w:highlight w:val="white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47,7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47,7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49</w:t>
            </w:r>
            <w:r>
              <w:rPr>
                <w:highlight w:val="white"/>
              </w:rPr>
              <w:t>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49,9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50,6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52,0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52,7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министерство строительства, жилищно-коммуналь-ного, дорожного хозяйства и транспорта Оренбургской области </w:t>
            </w:r>
          </w:p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highlight w:val="white"/>
                <w:lang w:eastAsia="ru-RU"/>
              </w:rPr>
              <w:t>(далее – МСЖКДХиТ)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>-</w:t>
            </w:r>
          </w:p>
        </w:tc>
      </w:tr>
      <w:tr w:rsidR="00EE256A">
        <w:trPr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2.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color w:val="000000"/>
                <w:spacing w:val="-2"/>
                <w:highlight w:val="white"/>
              </w:rPr>
            </w:pPr>
            <w:r>
              <w:rPr>
                <w:color w:val="000000"/>
                <w:spacing w:val="-2"/>
                <w:highlight w:val="white"/>
              </w:rPr>
              <w:t xml:space="preserve">Доля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</w:t>
            </w:r>
            <w:r>
              <w:rPr>
                <w:color w:val="000000"/>
                <w:spacing w:val="-2"/>
                <w:highlight w:val="white"/>
              </w:rPr>
              <w:t>года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39,5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39,5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40,3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41,0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41,6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42,3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42,9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44,3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634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3.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55,6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55,6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56,3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57,0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57,7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58,5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59,2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59,9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60,7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>-</w:t>
            </w:r>
          </w:p>
        </w:tc>
      </w:tr>
      <w:tr w:rsidR="00EE256A">
        <w:trPr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4.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color w:val="000000"/>
                <w:spacing w:val="-2"/>
                <w:sz w:val="24"/>
                <w:highlight w:val="white"/>
              </w:rPr>
            </w:pPr>
            <w:r>
              <w:rPr>
                <w:highlight w:val="white"/>
              </w:rPr>
              <w:t>Транспортная подвижность населения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тыс. пассажиров-километров на 1 жителя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0,765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0,765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0,865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0,865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0,865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0,865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0,865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0,865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0,865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237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5.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36,56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38,4965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tabs>
                <w:tab w:val="left" w:pos="375"/>
              </w:tabs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40,1843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государст-венная интегри-рованная информа-ционная система «Электронный бюджет» (далее – ГИИС ЭБ)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237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lastRenderedPageBreak/>
              <w:t>6.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40,43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tabs>
                <w:tab w:val="left" w:pos="375"/>
              </w:tabs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41,00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41,7009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42,8378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43,9746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45,0746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46,1746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</w:t>
            </w:r>
            <w:r>
              <w:rPr>
                <w:highlight w:val="white"/>
              </w:rPr>
              <w:t>ных дорог регионального или межмуниципального значения - не менее чем до 60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государст-венная интегри-рованная информа-ционная система «Электронный бюджет» (далее – ГИИС ЭБ)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</w:p>
        </w:tc>
      </w:tr>
      <w:tr w:rsidR="00EE256A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7.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дорожной сет</w:t>
            </w:r>
            <w:r>
              <w:rPr>
                <w:highlight w:val="white"/>
              </w:rPr>
              <w:t>и городских агломераций, находящаяся в нормативном состоянии</w:t>
            </w:r>
          </w:p>
          <w:p w:rsidR="00EE256A" w:rsidRDefault="00EE256A">
            <w:pPr>
              <w:spacing w:line="230" w:lineRule="auto"/>
              <w:rPr>
                <w:highlight w:val="white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72,32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78,8501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85,0824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64,0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100,0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Обеспечение доли дорожной сети в крупнейших городских агломерациях, соответствующей нормативным требованиям, на </w:t>
            </w:r>
            <w:r>
              <w:rPr>
                <w:highlight w:val="white"/>
              </w:rPr>
              <w:lastRenderedPageBreak/>
              <w:t>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lastRenderedPageBreak/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lastRenderedPageBreak/>
              <w:t>9.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Протяженность приведенных в нормативное сос</w:t>
            </w:r>
            <w:r>
              <w:rPr>
                <w:highlight w:val="white"/>
              </w:rPr>
              <w:t>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тысяча погонных метров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0,3488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1,0889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2,1436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10.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объектов, на которых предусматриваетс</w:t>
            </w:r>
            <w:r>
              <w:rPr>
                <w:highlight w:val="white"/>
              </w:rPr>
              <w:t>я использование новых и наилучших технологий, включенных в Реестр</w:t>
            </w:r>
          </w:p>
          <w:p w:rsidR="00EE256A" w:rsidRDefault="00EE256A">
            <w:pPr>
              <w:spacing w:line="230" w:lineRule="auto"/>
              <w:rPr>
                <w:highlight w:val="white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20,0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30,0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11.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</w:t>
            </w:r>
            <w:r>
              <w:rPr>
                <w:highlight w:val="white"/>
              </w:rPr>
              <w:t>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15,0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20,0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  <w:p w:rsidR="00EE256A" w:rsidRDefault="00EE256A">
            <w:pPr>
              <w:widowControl w:val="0"/>
              <w:jc w:val="center"/>
              <w:rPr>
                <w:color w:val="22272F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12.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автомобильных дорог регионального значения, входящих в опорную сеть, соответствующих нормативным требованиям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50,501</w:t>
            </w:r>
          </w:p>
          <w:p w:rsidR="00EE256A" w:rsidRDefault="00EE256A">
            <w:pPr>
              <w:widowControl w:val="0"/>
              <w:jc w:val="center"/>
              <w:rPr>
                <w:color w:val="22272F"/>
                <w:highlight w:val="white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50,501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52,9001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Обеспечение доли дорожной сети в крупнейших городских агломерациях, соответствующей нормативным </w:t>
            </w:r>
            <w:r>
              <w:rPr>
                <w:highlight w:val="white"/>
              </w:rPr>
              <w:lastRenderedPageBreak/>
              <w:t>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lastRenderedPageBreak/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lastRenderedPageBreak/>
              <w:t>13.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автомобильных дорог, входящих в опорн</w:t>
            </w:r>
            <w:r>
              <w:rPr>
                <w:highlight w:val="white"/>
              </w:rPr>
              <w:t>ую сеть, соответствующих нормативным требованиям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69,85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65,8073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68,196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70,5741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79,1095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80,9079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82,7064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color w:val="22272F"/>
                <w:highlight w:val="white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Увеличение к 2030 году доли соответствующих нормативным требованиям автомобильных дорог федерального значения и дорог крупнейших городских аг</w:t>
            </w:r>
            <w:r>
              <w:rPr>
                <w:highlight w:val="white"/>
              </w:rPr>
              <w:t>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</w:p>
        </w:tc>
      </w:tr>
      <w:tr w:rsidR="00EE256A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14.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автомобильных дорог регионального значения,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входящих в опорную сеть, рассчитанных на нормативную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нагрузку не менее 11,5 тонн на ось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1,4458</w:t>
            </w:r>
          </w:p>
          <w:p w:rsidR="00EE256A" w:rsidRDefault="00EE256A">
            <w:pPr>
              <w:widowControl w:val="0"/>
              <w:jc w:val="center"/>
              <w:rPr>
                <w:color w:val="22272F"/>
                <w:highlight w:val="white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1,4458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</w:p>
        </w:tc>
      </w:tr>
      <w:tr w:rsidR="00EE256A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15.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искусственных сооружений, расположенны</w:t>
            </w:r>
            <w:r>
              <w:rPr>
                <w:highlight w:val="white"/>
              </w:rPr>
              <w:t>х на автомобильных дорогах общего пользования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регионального значения, входящих в опорную сеть,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рассчитанных на нагрузку не менее А11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73,6029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  <w:p w:rsidR="00EE256A" w:rsidRDefault="00EE256A">
            <w:pPr>
              <w:widowControl w:val="0"/>
              <w:jc w:val="center"/>
              <w:rPr>
                <w:color w:val="22272F"/>
                <w:highlight w:val="white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73,6029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EE256A">
            <w:pPr>
              <w:widowControl w:val="0"/>
              <w:jc w:val="center"/>
              <w:rPr>
                <w:color w:val="22272F"/>
                <w:highlight w:val="whit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EE256A">
            <w:pPr>
              <w:widowControl w:val="0"/>
              <w:jc w:val="center"/>
              <w:rPr>
                <w:color w:val="22272F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EE256A">
            <w:pPr>
              <w:widowControl w:val="0"/>
              <w:jc w:val="center"/>
              <w:rPr>
                <w:color w:val="22272F"/>
                <w:highlight w:val="whit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EE256A">
            <w:pPr>
              <w:widowControl w:val="0"/>
              <w:jc w:val="center"/>
              <w:rPr>
                <w:color w:val="22272F"/>
                <w:highlight w:val="whit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EE256A">
            <w:pPr>
              <w:widowControl w:val="0"/>
              <w:jc w:val="center"/>
              <w:rPr>
                <w:color w:val="22272F"/>
                <w:highlight w:val="white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Обеспечение доли дорожной сети в крупнейших городских агломерациях, </w:t>
            </w:r>
            <w:r>
              <w:rPr>
                <w:highlight w:val="white"/>
              </w:rPr>
              <w:lastRenderedPageBreak/>
              <w:t>соответствующей нормативным требованиям, на уровне не менее 85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lastRenderedPageBreak/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</w:p>
        </w:tc>
      </w:tr>
      <w:tr w:rsidR="00EE256A">
        <w:trPr>
          <w:trHeight w:val="746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lastRenderedPageBreak/>
              <w:t>16.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городов с населением свыше 300 тысяч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ч</w:t>
            </w:r>
            <w:r>
              <w:rPr>
                <w:highlight w:val="white"/>
              </w:rPr>
              <w:t>еловек по состоянию на 1 января 2020 г. (за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исключением Москвы и городов,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расположенных на территориях Московской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и Ленинградских областей), входящих в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состав городских агломераций, и достигших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не менее чем первого уровня зрелости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интеллектуальной транспор</w:t>
            </w:r>
            <w:r>
              <w:rPr>
                <w:highlight w:val="white"/>
              </w:rPr>
              <w:t>тной системы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процент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1,5152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МСЖКДХиТ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Увеличение к 2030 году доли соответствующих нормативным требованиям автомобильных дор</w:t>
            </w:r>
            <w:r>
              <w:rPr>
                <w:highlight w:val="white"/>
              </w:rPr>
              <w:t>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ГИИС ЭБ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</w:p>
        </w:tc>
      </w:tr>
    </w:tbl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</w:t>
      </w: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6F7EE0">
      <w:pPr>
        <w:widowControl w:val="0"/>
        <w:ind w:left="7788" w:right="40" w:firstLine="708"/>
        <w:contextualSpacing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                              Приложение 2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к Протоколу заседания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       управляющего совета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</w:t>
      </w: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«Развитие транспортной системы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Оренбургской области»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от 28.03.2025 № 07/158-АМП</w:t>
      </w: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Задачи, планируемые в рамках структурных </w:t>
      </w:r>
      <w:r>
        <w:rPr>
          <w:sz w:val="28"/>
          <w:szCs w:val="28"/>
          <w:highlight w:val="white"/>
          <w:lang w:eastAsia="ru-RU"/>
        </w:rPr>
        <w:t>элементов государственной программы</w:t>
      </w: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tbl>
      <w:tblPr>
        <w:tblW w:w="1546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5133"/>
        <w:gridCol w:w="1862"/>
        <w:gridCol w:w="160"/>
        <w:gridCol w:w="25"/>
        <w:gridCol w:w="3198"/>
        <w:gridCol w:w="3983"/>
      </w:tblGrid>
      <w:tr w:rsidR="00EE256A">
        <w:tc>
          <w:tcPr>
            <w:tcW w:w="1099" w:type="dxa"/>
            <w:shd w:val="clear" w:color="auto" w:fill="FFFFFF"/>
          </w:tcPr>
          <w:p w:rsidR="00EE256A" w:rsidRDefault="006F7EE0"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№ п/п</w:t>
            </w:r>
          </w:p>
        </w:tc>
        <w:tc>
          <w:tcPr>
            <w:tcW w:w="5133" w:type="dxa"/>
            <w:shd w:val="clear" w:color="auto" w:fill="FFFFFF"/>
          </w:tcPr>
          <w:p w:rsidR="00EE256A" w:rsidRDefault="006F7EE0"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Задачи структурного элемента</w:t>
            </w:r>
          </w:p>
        </w:tc>
        <w:tc>
          <w:tcPr>
            <w:tcW w:w="5245" w:type="dxa"/>
            <w:gridSpan w:val="4"/>
            <w:shd w:val="clear" w:color="auto" w:fill="FFFFFF"/>
          </w:tcPr>
          <w:p w:rsidR="00EE256A" w:rsidRDefault="006F7EE0"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83" w:type="dxa"/>
            <w:shd w:val="clear" w:color="auto" w:fill="FFFFFF"/>
          </w:tcPr>
          <w:p w:rsidR="00EE256A" w:rsidRDefault="006F7EE0"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Связь с показателями</w:t>
            </w:r>
          </w:p>
        </w:tc>
      </w:tr>
      <w:tr w:rsidR="00EE256A">
        <w:trPr>
          <w:tblHeader/>
        </w:trPr>
        <w:tc>
          <w:tcPr>
            <w:tcW w:w="1099" w:type="dxa"/>
            <w:shd w:val="clear" w:color="auto" w:fill="FFFFFF"/>
          </w:tcPr>
          <w:p w:rsidR="00EE256A" w:rsidRDefault="006F7EE0"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5133" w:type="dxa"/>
            <w:shd w:val="clear" w:color="auto" w:fill="FFFFFF"/>
          </w:tcPr>
          <w:p w:rsidR="00EE256A" w:rsidRDefault="006F7EE0"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5245" w:type="dxa"/>
            <w:gridSpan w:val="4"/>
            <w:shd w:val="clear" w:color="auto" w:fill="FFFFFF"/>
          </w:tcPr>
          <w:p w:rsidR="00EE256A" w:rsidRDefault="006F7EE0"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983" w:type="dxa"/>
            <w:shd w:val="clear" w:color="auto" w:fill="FFFFFF"/>
          </w:tcPr>
          <w:p w:rsidR="00EE256A" w:rsidRDefault="006F7EE0"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</w:tr>
      <w:tr w:rsidR="00EE256A">
        <w:trPr>
          <w:trHeight w:val="729"/>
        </w:trPr>
        <w:tc>
          <w:tcPr>
            <w:tcW w:w="1099" w:type="dxa"/>
            <w:shd w:val="clear" w:color="auto" w:fill="FFFFFF"/>
          </w:tcPr>
          <w:p w:rsidR="00EE256A" w:rsidRDefault="006F7EE0"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14361" w:type="dxa"/>
            <w:gridSpan w:val="6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Региональный проект «Региональная и местная дорожная сеть (Оренбургская область)» </w:t>
            </w:r>
          </w:p>
          <w:p w:rsidR="00EE256A" w:rsidRDefault="006F7EE0"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(куратор – Полухин Александр Валерьевич)</w:t>
            </w:r>
          </w:p>
        </w:tc>
      </w:tr>
      <w:tr w:rsidR="00EE256A">
        <w:trPr>
          <w:trHeight w:val="1090"/>
        </w:trPr>
        <w:tc>
          <w:tcPr>
            <w:tcW w:w="1099" w:type="dxa"/>
            <w:shd w:val="clear" w:color="auto" w:fill="FFFFFF"/>
          </w:tcPr>
          <w:p w:rsidR="00EE256A" w:rsidRDefault="00EE256A">
            <w:pPr>
              <w:jc w:val="center"/>
              <w:rPr>
                <w:b/>
                <w:sz w:val="28"/>
                <w:szCs w:val="28"/>
                <w:highlight w:val="white"/>
              </w:rPr>
            </w:pPr>
          </w:p>
        </w:tc>
        <w:tc>
          <w:tcPr>
            <w:tcW w:w="6995" w:type="dxa"/>
            <w:gridSpan w:val="2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Ответственный за реализацию ОИВ: </w:t>
            </w:r>
          </w:p>
          <w:p w:rsidR="00EE256A" w:rsidRDefault="006F7EE0"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7366" w:type="dxa"/>
            <w:gridSpan w:val="4"/>
            <w:shd w:val="clear" w:color="auto" w:fill="auto"/>
          </w:tcPr>
          <w:p w:rsidR="00EE256A" w:rsidRDefault="006F7EE0"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Срок реализации: 2023 – 2024 гг.</w:t>
            </w:r>
          </w:p>
        </w:tc>
      </w:tr>
      <w:tr w:rsidR="00EE256A">
        <w:trPr>
          <w:trHeight w:val="1102"/>
        </w:trPr>
        <w:tc>
          <w:tcPr>
            <w:tcW w:w="1099" w:type="dxa"/>
            <w:shd w:val="clear" w:color="auto" w:fill="FFFFFF"/>
          </w:tcPr>
          <w:p w:rsidR="00EE256A" w:rsidRDefault="006F7EE0"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1.1.</w:t>
            </w:r>
          </w:p>
        </w:tc>
        <w:tc>
          <w:tcPr>
            <w:tcW w:w="5133" w:type="dxa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Задача 1 «Повышено качество дорожной сети, в том числе уличной сети, городских агломераций»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Обеспечено выполнение дорожных работ по приведению в нормативное состояние автомобильных дорог регионального и межмуниципального, местного значения, в том числе на сети городских агломераций</w:t>
            </w:r>
          </w:p>
        </w:tc>
        <w:tc>
          <w:tcPr>
            <w:tcW w:w="3983" w:type="dxa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Доля автомобильных дорог регионального и межмуниципального значен</w:t>
            </w:r>
            <w:r>
              <w:rPr>
                <w:sz w:val="28"/>
                <w:szCs w:val="28"/>
                <w:highlight w:val="white"/>
              </w:rPr>
              <w:t>ия, соответствующих нормативным требованиям;</w:t>
            </w:r>
          </w:p>
          <w:p w:rsidR="00EE256A" w:rsidRDefault="006F7EE0">
            <w:pPr>
              <w:pStyle w:val="afd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Доля дорожной сети городских агломераций, находящаяся в нормативном состоянии;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lastRenderedPageBreak/>
              <w:t>Доля автомобильных дорог регионального значения, входящих в опорную сеть, соответствующих нормативным требованиям;</w:t>
            </w:r>
          </w:p>
          <w:p w:rsidR="00EE256A" w:rsidRDefault="006F7EE0">
            <w:pPr>
              <w:spacing w:line="230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Доля автомобильны</w:t>
            </w:r>
            <w:r>
              <w:rPr>
                <w:sz w:val="28"/>
                <w:szCs w:val="28"/>
                <w:highlight w:val="white"/>
              </w:rPr>
              <w:t>х дорог регионального значения,</w:t>
            </w:r>
          </w:p>
          <w:p w:rsidR="00EE256A" w:rsidRDefault="006F7EE0">
            <w:pPr>
              <w:spacing w:line="230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входящих в опорную сеть, рассчитанных на нормативную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нагрузку не менее 11,5 тонн на ось</w:t>
            </w:r>
          </w:p>
        </w:tc>
      </w:tr>
      <w:tr w:rsidR="00EE256A">
        <w:trPr>
          <w:trHeight w:val="968"/>
        </w:trPr>
        <w:tc>
          <w:tcPr>
            <w:tcW w:w="1099" w:type="dxa"/>
            <w:shd w:val="clear" w:color="auto" w:fill="FFFFFF"/>
          </w:tcPr>
          <w:p w:rsidR="00EE256A" w:rsidRDefault="00EE256A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5133" w:type="dxa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 xml:space="preserve">Задача 2 </w:t>
            </w:r>
            <w:r>
              <w:rPr>
                <w:sz w:val="28"/>
                <w:szCs w:val="28"/>
                <w:highlight w:val="white"/>
                <w:lang w:eastAsia="ru-RU"/>
              </w:rPr>
              <w:t>«Приведены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значения»</w:t>
            </w:r>
          </w:p>
          <w:p w:rsidR="00EE256A" w:rsidRDefault="00EE256A">
            <w:pPr>
              <w:rPr>
                <w:sz w:val="28"/>
                <w:szCs w:val="28"/>
                <w:highlight w:val="white"/>
              </w:rPr>
            </w:pPr>
          </w:p>
          <w:p w:rsidR="00EE256A" w:rsidRDefault="00EE256A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EE256A" w:rsidRDefault="006F7EE0"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Обеспечено выполнение дорожных работ в целях приведения в нормативное состояние (строительство) искусс</w:t>
            </w:r>
            <w:r>
              <w:rPr>
                <w:sz w:val="28"/>
                <w:szCs w:val="28"/>
                <w:highlight w:val="white"/>
              </w:rPr>
              <w:t>твенных сооружений на автомобильных дорогах регионального или межмуниципального и местного значения</w:t>
            </w:r>
          </w:p>
        </w:tc>
        <w:tc>
          <w:tcPr>
            <w:tcW w:w="3983" w:type="dxa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</w:t>
            </w:r>
            <w:r>
              <w:rPr>
                <w:sz w:val="28"/>
                <w:szCs w:val="28"/>
                <w:highlight w:val="white"/>
              </w:rPr>
              <w:t>(накопленным итогом);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Доля искусственных сооружений, расположенных на автомобильных дорогах общего пользования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регионального значения, входящих в опорную сеть,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рассчитанных на нагрузку не менее А11</w:t>
            </w:r>
          </w:p>
        </w:tc>
      </w:tr>
      <w:tr w:rsidR="00EE256A">
        <w:trPr>
          <w:trHeight w:val="1465"/>
        </w:trPr>
        <w:tc>
          <w:tcPr>
            <w:tcW w:w="1099" w:type="dxa"/>
            <w:shd w:val="clear" w:color="auto" w:fill="FFFFFF"/>
          </w:tcPr>
          <w:p w:rsidR="00EE256A" w:rsidRDefault="00EE256A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5133" w:type="dxa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 xml:space="preserve">Задача 3 «Повышение доли отечественного оборудования (товаров, работ, услуг) в общем объеме закупок» 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Обеспечено заключение контрактов, предусматривающих закупку отечественного оборудования (товаров, работ, услуг)</w:t>
            </w:r>
          </w:p>
        </w:tc>
        <w:tc>
          <w:tcPr>
            <w:tcW w:w="3983" w:type="dxa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Доля отечественного оборудования (товаров,</w:t>
            </w:r>
            <w:r>
              <w:rPr>
                <w:sz w:val="28"/>
                <w:szCs w:val="28"/>
                <w:highlight w:val="white"/>
              </w:rPr>
              <w:t xml:space="preserve"> работ, услуг) в общем объеме закупок</w:t>
            </w:r>
          </w:p>
          <w:p w:rsidR="00EE256A" w:rsidRDefault="00EE256A">
            <w:pPr>
              <w:rPr>
                <w:sz w:val="28"/>
                <w:szCs w:val="28"/>
                <w:highlight w:val="white"/>
              </w:rPr>
            </w:pPr>
          </w:p>
        </w:tc>
      </w:tr>
      <w:tr w:rsidR="00EE256A">
        <w:trPr>
          <w:trHeight w:val="1465"/>
        </w:trPr>
        <w:tc>
          <w:tcPr>
            <w:tcW w:w="1099" w:type="dxa"/>
            <w:shd w:val="clear" w:color="auto" w:fill="FFFFFF"/>
          </w:tcPr>
          <w:p w:rsidR="00EE256A" w:rsidRDefault="006F7EE0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14361" w:type="dxa"/>
            <w:gridSpan w:val="6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Региональный проект «Региональная и местная дорожная сеть (Оренбургская область)» 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(куратор – Полухин Александр Валерьевич)</w:t>
            </w:r>
          </w:p>
        </w:tc>
      </w:tr>
      <w:tr w:rsidR="00EE256A">
        <w:trPr>
          <w:trHeight w:val="1465"/>
        </w:trPr>
        <w:tc>
          <w:tcPr>
            <w:tcW w:w="1099" w:type="dxa"/>
            <w:shd w:val="clear" w:color="auto" w:fill="FFFFFF"/>
          </w:tcPr>
          <w:p w:rsidR="00EE256A" w:rsidRDefault="00EE256A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180" w:type="dxa"/>
            <w:gridSpan w:val="4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Ответственный за реализацию ОИВ: </w:t>
            </w:r>
          </w:p>
          <w:p w:rsidR="00EE256A" w:rsidRDefault="006F7EE0"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7181" w:type="dxa"/>
            <w:gridSpan w:val="2"/>
            <w:shd w:val="clear" w:color="auto" w:fill="auto"/>
          </w:tcPr>
          <w:p w:rsidR="00EE256A" w:rsidRDefault="006F7EE0"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Срок реализации: 202</w:t>
            </w:r>
            <w:r>
              <w:rPr>
                <w:sz w:val="28"/>
                <w:szCs w:val="28"/>
                <w:highlight w:val="white"/>
                <w:lang w:val="en-US"/>
              </w:rPr>
              <w:t>5</w:t>
            </w:r>
            <w:r>
              <w:rPr>
                <w:sz w:val="28"/>
                <w:szCs w:val="28"/>
                <w:highlight w:val="white"/>
              </w:rPr>
              <w:t xml:space="preserve"> – 2030 гг.</w:t>
            </w:r>
          </w:p>
        </w:tc>
      </w:tr>
      <w:tr w:rsidR="00EE256A">
        <w:trPr>
          <w:trHeight w:val="1465"/>
        </w:trPr>
        <w:tc>
          <w:tcPr>
            <w:tcW w:w="1099" w:type="dxa"/>
            <w:shd w:val="clear" w:color="auto" w:fill="FFFFFF"/>
          </w:tcPr>
          <w:p w:rsidR="00EE256A" w:rsidRDefault="006F7EE0"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2.1.</w:t>
            </w:r>
          </w:p>
        </w:tc>
        <w:tc>
          <w:tcPr>
            <w:tcW w:w="5133" w:type="dxa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Задача 1 «Доведено до нормативного состояния 85 % опорной сети, в том числе за счет строительства и реконструкции автомобильных дорог и искусственных сооружений»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Обеспечено выполнение дорожных работ по приведению в нормативное состояние опорной сети дорог</w:t>
            </w:r>
          </w:p>
        </w:tc>
        <w:tc>
          <w:tcPr>
            <w:tcW w:w="3983" w:type="dxa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Доля автомобильных дорог, входящих в опорную сеть, соответствующих нормативным требованиям;</w:t>
            </w:r>
          </w:p>
          <w:p w:rsidR="00EE256A" w:rsidRDefault="00EE256A">
            <w:pPr>
              <w:rPr>
                <w:sz w:val="28"/>
                <w:szCs w:val="28"/>
                <w:highlight w:val="white"/>
              </w:rPr>
            </w:pPr>
          </w:p>
        </w:tc>
      </w:tr>
      <w:tr w:rsidR="00EE256A">
        <w:trPr>
          <w:trHeight w:val="1465"/>
        </w:trPr>
        <w:tc>
          <w:tcPr>
            <w:tcW w:w="1099" w:type="dxa"/>
            <w:shd w:val="clear" w:color="auto" w:fill="FFFFFF"/>
          </w:tcPr>
          <w:p w:rsidR="00EE256A" w:rsidRDefault="006F7EE0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2.2.</w:t>
            </w:r>
          </w:p>
        </w:tc>
        <w:tc>
          <w:tcPr>
            <w:tcW w:w="5133" w:type="dxa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Задача 2 «Повышено качество дорожной сети, в том числе доведено до нормативного состояния 60 % региональных дорог и 85 % дорог крупнейших городских агломераций»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Обеспечено выполнение дорожных работ по приведению в нормативное состояние автомобильных дорог </w:t>
            </w:r>
            <w:r>
              <w:rPr>
                <w:sz w:val="28"/>
                <w:szCs w:val="28"/>
                <w:highlight w:val="white"/>
              </w:rPr>
              <w:t>регионального и межмуниципального, местного значения и искусственных сооружений на них, а также дорожной сети городских агломераций</w:t>
            </w:r>
          </w:p>
        </w:tc>
        <w:tc>
          <w:tcPr>
            <w:tcW w:w="3983" w:type="dxa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Доля автомобильных дорог регионального и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межмуниципального значения,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соответствующих нормативным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требованиям</w:t>
            </w:r>
          </w:p>
        </w:tc>
      </w:tr>
      <w:tr w:rsidR="00EE256A">
        <w:trPr>
          <w:trHeight w:val="677"/>
        </w:trPr>
        <w:tc>
          <w:tcPr>
            <w:tcW w:w="1099" w:type="dxa"/>
            <w:shd w:val="clear" w:color="auto" w:fill="FFFFFF"/>
          </w:tcPr>
          <w:p w:rsidR="00EE256A" w:rsidRDefault="006F7EE0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14361" w:type="dxa"/>
            <w:gridSpan w:val="6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Региональны</w:t>
            </w:r>
            <w:r>
              <w:rPr>
                <w:sz w:val="28"/>
                <w:szCs w:val="28"/>
                <w:highlight w:val="white"/>
              </w:rPr>
              <w:t xml:space="preserve">й проект «Общесистемные меры развития дорожного хозяйства» 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(куратор – Полухин Александр Валерьевич)</w:t>
            </w:r>
          </w:p>
        </w:tc>
      </w:tr>
      <w:tr w:rsidR="00EE256A">
        <w:trPr>
          <w:trHeight w:val="1227"/>
        </w:trPr>
        <w:tc>
          <w:tcPr>
            <w:tcW w:w="1099" w:type="dxa"/>
            <w:shd w:val="clear" w:color="auto" w:fill="FFFFFF"/>
          </w:tcPr>
          <w:p w:rsidR="00EE256A" w:rsidRDefault="00EE256A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6995" w:type="dxa"/>
            <w:gridSpan w:val="2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Ответственный за реализацию ОИВ:</w:t>
            </w:r>
          </w:p>
          <w:p w:rsidR="00EE256A" w:rsidRDefault="006F7EE0"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7366" w:type="dxa"/>
            <w:gridSpan w:val="4"/>
            <w:shd w:val="clear" w:color="auto" w:fill="auto"/>
          </w:tcPr>
          <w:p w:rsidR="00EE256A" w:rsidRDefault="006F7EE0"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Срок реализации: 2023 – 2024 гг.</w:t>
            </w:r>
          </w:p>
        </w:tc>
      </w:tr>
      <w:tr w:rsidR="00EE256A">
        <w:trPr>
          <w:trHeight w:val="4264"/>
        </w:trPr>
        <w:tc>
          <w:tcPr>
            <w:tcW w:w="1099" w:type="dxa"/>
            <w:shd w:val="clear" w:color="auto" w:fill="FFFFFF"/>
          </w:tcPr>
          <w:p w:rsidR="00EE256A" w:rsidRDefault="006F7EE0"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3.1</w:t>
            </w:r>
          </w:p>
        </w:tc>
        <w:tc>
          <w:tcPr>
            <w:tcW w:w="5133" w:type="dxa"/>
            <w:shd w:val="clear" w:color="auto" w:fill="auto"/>
          </w:tcPr>
          <w:p w:rsidR="00EE256A" w:rsidRDefault="006F7EE0"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Задача 1</w:t>
            </w:r>
            <w:r>
              <w:rPr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«Совершенствование регуляторной политики и применения новых технологий в дорожной отрасли»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EE256A" w:rsidRDefault="006F7EE0"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Обеспечено применение </w:t>
            </w:r>
            <w:r>
              <w:rPr>
                <w:sz w:val="28"/>
                <w:szCs w:val="28"/>
                <w:highlight w:val="white"/>
              </w:rPr>
              <w:t xml:space="preserve">новых технологий в дорожной отрасли. Осуществлено совершенствование регуляторной политики, ориентированной на повышение качества и снижение совокупной стоимости дорожных работ, за счет подготовки оптимальных форматов реализации контрактов жизненного цикла </w:t>
            </w:r>
          </w:p>
        </w:tc>
        <w:tc>
          <w:tcPr>
            <w:tcW w:w="3983" w:type="dxa"/>
            <w:shd w:val="clear" w:color="auto" w:fill="auto"/>
          </w:tcPr>
          <w:p w:rsidR="00EE256A" w:rsidRDefault="006F7EE0">
            <w:pPr>
              <w:pStyle w:val="afd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Доля объектов, на которых предусматривается использование новых и наилучших технологий, включенных в Реестр;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</w:t>
            </w:r>
            <w:r>
              <w:rPr>
                <w:sz w:val="28"/>
                <w:szCs w:val="28"/>
                <w:highlight w:val="white"/>
              </w:rPr>
              <w:t>ионального (межмуниципального) значения</w:t>
            </w:r>
          </w:p>
        </w:tc>
      </w:tr>
      <w:tr w:rsidR="00EE256A">
        <w:trPr>
          <w:trHeight w:val="702"/>
        </w:trPr>
        <w:tc>
          <w:tcPr>
            <w:tcW w:w="1099" w:type="dxa"/>
            <w:shd w:val="clear" w:color="auto" w:fill="FFFFFF"/>
          </w:tcPr>
          <w:p w:rsidR="00EE256A" w:rsidRDefault="006F7EE0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14361" w:type="dxa"/>
            <w:gridSpan w:val="6"/>
            <w:shd w:val="clear" w:color="auto" w:fill="auto"/>
          </w:tcPr>
          <w:p w:rsidR="00EE256A" w:rsidRDefault="006F7EE0">
            <w:pPr>
              <w:pStyle w:val="afd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Региональный проект «Общесистемные меры развития дорожного хозяйства (Оренбургская область)» </w:t>
            </w:r>
          </w:p>
          <w:p w:rsidR="00EE256A" w:rsidRDefault="006F7EE0">
            <w:pPr>
              <w:pStyle w:val="afd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(куратор – Полухин Александр Валерьевич)</w:t>
            </w:r>
          </w:p>
          <w:p w:rsidR="00EE256A" w:rsidRDefault="00EE256A">
            <w:pPr>
              <w:rPr>
                <w:highlight w:val="white"/>
              </w:rPr>
            </w:pPr>
          </w:p>
        </w:tc>
      </w:tr>
      <w:tr w:rsidR="00EE256A">
        <w:trPr>
          <w:trHeight w:val="1163"/>
        </w:trPr>
        <w:tc>
          <w:tcPr>
            <w:tcW w:w="1099" w:type="dxa"/>
            <w:shd w:val="clear" w:color="auto" w:fill="FFFFFF"/>
          </w:tcPr>
          <w:p w:rsidR="00EE256A" w:rsidRDefault="00EE256A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180" w:type="dxa"/>
            <w:gridSpan w:val="4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Ответственный за реализацию ОИВ:</w:t>
            </w:r>
          </w:p>
          <w:p w:rsidR="00EE256A" w:rsidRDefault="006F7EE0"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7181" w:type="dxa"/>
            <w:gridSpan w:val="2"/>
            <w:shd w:val="clear" w:color="auto" w:fill="auto"/>
          </w:tcPr>
          <w:p w:rsidR="00EE256A" w:rsidRDefault="006F7EE0"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Срок реализации: 202</w:t>
            </w:r>
            <w:r>
              <w:rPr>
                <w:sz w:val="28"/>
                <w:szCs w:val="28"/>
                <w:highlight w:val="white"/>
                <w:lang w:val="en-US"/>
              </w:rPr>
              <w:t>5</w:t>
            </w:r>
            <w:r>
              <w:rPr>
                <w:sz w:val="28"/>
                <w:szCs w:val="28"/>
                <w:highlight w:val="white"/>
              </w:rPr>
              <w:t xml:space="preserve"> – 2030 гг.</w:t>
            </w:r>
          </w:p>
        </w:tc>
      </w:tr>
      <w:tr w:rsidR="00EE256A">
        <w:trPr>
          <w:trHeight w:val="4264"/>
        </w:trPr>
        <w:tc>
          <w:tcPr>
            <w:tcW w:w="1099" w:type="dxa"/>
            <w:shd w:val="clear" w:color="auto" w:fill="FFFFFF"/>
          </w:tcPr>
          <w:p w:rsidR="00EE256A" w:rsidRDefault="006F7EE0"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4.1</w:t>
            </w:r>
          </w:p>
        </w:tc>
        <w:tc>
          <w:tcPr>
            <w:tcW w:w="5133" w:type="dxa"/>
            <w:shd w:val="clear" w:color="auto" w:fill="auto"/>
          </w:tcPr>
          <w:p w:rsidR="00EE256A" w:rsidRDefault="006F7EE0"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Задача 1</w:t>
            </w:r>
            <w:r>
              <w:rPr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«Цифровизация дорожной и транспортной отрасли»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EE256A" w:rsidRDefault="006F7EE0"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городах, образующих городские агломерации, внедрены системы управления, интегрирующие современные информационные и телематические технологии и предназначенные для автоматизированного поиска и принятия к реализации максимально эффективных сценариев управл</w:t>
            </w:r>
            <w:r>
              <w:rPr>
                <w:sz w:val="28"/>
                <w:szCs w:val="28"/>
                <w:highlight w:val="white"/>
              </w:rPr>
              <w:t>ения транспортно-дорожным комплексом региона, с целью обеспечения мобильности населения, максимизации использования дорожной сети, повышения безопасности и эффективности транспортного процесса, комфортности для водителей и пользователей транспорта.</w:t>
            </w:r>
          </w:p>
        </w:tc>
        <w:tc>
          <w:tcPr>
            <w:tcW w:w="3983" w:type="dxa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Доля го</w:t>
            </w:r>
            <w:r>
              <w:rPr>
                <w:sz w:val="28"/>
                <w:szCs w:val="28"/>
                <w:highlight w:val="white"/>
              </w:rPr>
              <w:t>родов с населением свыше 300 тысяч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человек по состоянию на 1 января 2020 г. (за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исключением Москвы и городов,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расположенных на территориях Московской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 Ленинградских областей), входящих в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состав городских агломераций, и достигших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 менее чем первого уровн</w:t>
            </w:r>
            <w:r>
              <w:rPr>
                <w:sz w:val="28"/>
                <w:szCs w:val="28"/>
                <w:highlight w:val="white"/>
              </w:rPr>
              <w:t>я зрелости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интеллектуальной транспортной системы</w:t>
            </w:r>
          </w:p>
        </w:tc>
      </w:tr>
      <w:tr w:rsidR="00EE256A">
        <w:trPr>
          <w:trHeight w:val="431"/>
        </w:trPr>
        <w:tc>
          <w:tcPr>
            <w:tcW w:w="1099" w:type="dxa"/>
            <w:shd w:val="clear" w:color="auto" w:fill="FFFFFF"/>
          </w:tcPr>
          <w:p w:rsidR="00EE256A" w:rsidRDefault="006F7EE0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14361" w:type="dxa"/>
            <w:gridSpan w:val="6"/>
            <w:shd w:val="clear" w:color="auto" w:fill="auto"/>
          </w:tcPr>
          <w:p w:rsidR="00EE256A" w:rsidRDefault="006F7EE0"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</w:tr>
      <w:tr w:rsidR="00EE256A">
        <w:trPr>
          <w:trHeight w:val="934"/>
        </w:trPr>
        <w:tc>
          <w:tcPr>
            <w:tcW w:w="1099" w:type="dxa"/>
            <w:shd w:val="clear" w:color="auto" w:fill="FFFFFF"/>
          </w:tcPr>
          <w:p w:rsidR="00EE256A" w:rsidRDefault="00EE256A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155" w:type="dxa"/>
            <w:gridSpan w:val="3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Ответственный за реализацию ОИВ: 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министерство строительства, жилищно-коммунального, дорожного хозяйства и транспорта Оренбургской области</w:t>
            </w:r>
            <w:r>
              <w:rPr>
                <w:sz w:val="28"/>
                <w:szCs w:val="28"/>
                <w:highlight w:val="white"/>
              </w:rPr>
              <w:tab/>
            </w:r>
          </w:p>
        </w:tc>
        <w:tc>
          <w:tcPr>
            <w:tcW w:w="7206" w:type="dxa"/>
            <w:gridSpan w:val="3"/>
            <w:shd w:val="clear" w:color="auto" w:fill="auto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Срок реализации: 2023 – 2030 гг.</w:t>
            </w:r>
          </w:p>
        </w:tc>
      </w:tr>
      <w:tr w:rsidR="00EE256A">
        <w:tc>
          <w:tcPr>
            <w:tcW w:w="1099" w:type="dxa"/>
            <w:shd w:val="clear" w:color="auto" w:fill="FFFFFF"/>
          </w:tcPr>
          <w:p w:rsidR="00EE256A" w:rsidRDefault="006F7EE0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5.1.</w:t>
            </w:r>
          </w:p>
        </w:tc>
        <w:tc>
          <w:tcPr>
            <w:tcW w:w="5133" w:type="dxa"/>
            <w:shd w:val="clear" w:color="auto" w:fill="FFFFFF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Задача 1 «Создание ус</w:t>
            </w:r>
            <w:r>
              <w:rPr>
                <w:sz w:val="28"/>
                <w:szCs w:val="28"/>
                <w:highlight w:val="white"/>
              </w:rPr>
              <w:t>ловий для формирования единой дорожной сети, круглогодично доступной для населения, обеспечение автомобильного сообщения с отдаленными населенными пунктами области, требуемого технического состояния автомобильных дорог, повышение их пропускной способности»</w:t>
            </w:r>
          </w:p>
        </w:tc>
        <w:tc>
          <w:tcPr>
            <w:tcW w:w="5245" w:type="dxa"/>
            <w:gridSpan w:val="4"/>
            <w:shd w:val="clear" w:color="auto" w:fill="FFFFFF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Повышено качество дорожной сети за счет обеспечения соответствия нормативным требованиям к транспортно-эксплуатационным показателям доли протяженности автомобильных дорог общего пользования регионального, межмуниципального и местного значения </w:t>
            </w:r>
          </w:p>
        </w:tc>
        <w:tc>
          <w:tcPr>
            <w:tcW w:w="3983" w:type="dxa"/>
            <w:shd w:val="clear" w:color="auto" w:fill="FFFFFF"/>
          </w:tcPr>
          <w:p w:rsidR="00EE256A" w:rsidRDefault="006F7EE0">
            <w:pPr>
              <w:spacing w:line="230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Доля протяж</w:t>
            </w:r>
            <w:r>
              <w:rPr>
                <w:sz w:val="28"/>
                <w:szCs w:val="28"/>
                <w:highlight w:val="white"/>
                <w:lang w:eastAsia="ru-RU"/>
              </w:rPr>
              <w:t>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31 декабря отчетного года;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lastRenderedPageBreak/>
              <w:t>доля протяженности автомобильных дорог об</w:t>
            </w:r>
            <w:r>
              <w:rPr>
                <w:sz w:val="28"/>
                <w:szCs w:val="28"/>
                <w:highlight w:val="white"/>
                <w:lang w:eastAsia="ru-RU"/>
              </w:rPr>
              <w:t>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года;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доля протяженности автомобильных дорог общего пользования местного значения, соот</w:t>
            </w:r>
            <w:r>
              <w:rPr>
                <w:sz w:val="28"/>
                <w:szCs w:val="28"/>
                <w:highlight w:val="white"/>
                <w:lang w:eastAsia="ru-RU"/>
              </w:rPr>
              <w:t>ветствующих нормативным требованиям к транспортно-эксплуатационным показателям, на 31 декабря отчетного года</w:t>
            </w:r>
          </w:p>
          <w:p w:rsidR="00EE256A" w:rsidRDefault="00EE256A">
            <w:pPr>
              <w:rPr>
                <w:sz w:val="28"/>
                <w:szCs w:val="28"/>
                <w:highlight w:val="white"/>
              </w:rPr>
            </w:pPr>
          </w:p>
        </w:tc>
      </w:tr>
      <w:tr w:rsidR="00EE256A">
        <w:tc>
          <w:tcPr>
            <w:tcW w:w="1099" w:type="dxa"/>
            <w:shd w:val="clear" w:color="auto" w:fill="FFFFFF"/>
          </w:tcPr>
          <w:p w:rsidR="00EE256A" w:rsidRDefault="006F7EE0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5.2.</w:t>
            </w:r>
          </w:p>
        </w:tc>
        <w:tc>
          <w:tcPr>
            <w:tcW w:w="5133" w:type="dxa"/>
            <w:shd w:val="clear" w:color="auto" w:fill="FFFFFF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Задача 2 «Ликвидация последствий чрезвычайной ситуации, вызванной в результате прохождения весеннего паводка на территории Оренбургской области в 2024 году»</w:t>
            </w:r>
          </w:p>
        </w:tc>
        <w:tc>
          <w:tcPr>
            <w:tcW w:w="5245" w:type="dxa"/>
            <w:gridSpan w:val="4"/>
            <w:shd w:val="clear" w:color="auto" w:fill="FFFFFF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Обеспечено выполнение дорожных работ по приведению в нормативное состояние автомобильных дорог обще</w:t>
            </w:r>
            <w:r>
              <w:rPr>
                <w:sz w:val="28"/>
                <w:szCs w:val="28"/>
                <w:highlight w:val="white"/>
              </w:rPr>
              <w:t>го пользования местного значения после прохождения весеннего паводка</w:t>
            </w:r>
            <w:r>
              <w:rPr>
                <w:color w:val="C4BC96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3983" w:type="dxa"/>
            <w:shd w:val="clear" w:color="auto" w:fill="FFFFFF"/>
          </w:tcPr>
          <w:p w:rsidR="00EE256A" w:rsidRDefault="006F7EE0">
            <w:pPr>
              <w:spacing w:line="230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</w:t>
            </w:r>
            <w:r>
              <w:rPr>
                <w:sz w:val="28"/>
                <w:szCs w:val="28"/>
                <w:highlight w:val="white"/>
                <w:lang w:eastAsia="ru-RU"/>
              </w:rPr>
              <w:t>ода</w:t>
            </w:r>
          </w:p>
        </w:tc>
      </w:tr>
      <w:tr w:rsidR="00EE256A">
        <w:tc>
          <w:tcPr>
            <w:tcW w:w="1099" w:type="dxa"/>
            <w:shd w:val="clear" w:color="auto" w:fill="FFFFFF"/>
          </w:tcPr>
          <w:p w:rsidR="00EE256A" w:rsidRDefault="006F7EE0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6.</w:t>
            </w:r>
          </w:p>
        </w:tc>
        <w:tc>
          <w:tcPr>
            <w:tcW w:w="14361" w:type="dxa"/>
            <w:gridSpan w:val="6"/>
            <w:shd w:val="clear" w:color="auto" w:fill="FFFFFF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</w:tr>
      <w:tr w:rsidR="00EE256A">
        <w:tc>
          <w:tcPr>
            <w:tcW w:w="1099" w:type="dxa"/>
            <w:shd w:val="clear" w:color="auto" w:fill="FFFFFF"/>
          </w:tcPr>
          <w:p w:rsidR="00EE256A" w:rsidRDefault="00EE256A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0378" w:type="dxa"/>
            <w:gridSpan w:val="5"/>
            <w:shd w:val="clear" w:color="auto" w:fill="FFFFFF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Ответственный за реализацию ОИВ: 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83" w:type="dxa"/>
            <w:shd w:val="clear" w:color="auto" w:fill="FFFFFF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Срок реализации: 2023 – 2030 гг.</w:t>
            </w:r>
          </w:p>
        </w:tc>
      </w:tr>
      <w:tr w:rsidR="00EE256A">
        <w:tc>
          <w:tcPr>
            <w:tcW w:w="1099" w:type="dxa"/>
            <w:shd w:val="clear" w:color="auto" w:fill="FFFFFF"/>
          </w:tcPr>
          <w:p w:rsidR="00EE256A" w:rsidRDefault="006F7EE0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6.1.</w:t>
            </w:r>
          </w:p>
        </w:tc>
        <w:tc>
          <w:tcPr>
            <w:tcW w:w="5133" w:type="dxa"/>
            <w:shd w:val="clear" w:color="auto" w:fill="FFFFFF"/>
          </w:tcPr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Задача 1 «Создание условий для стабильного функционирования </w:t>
            </w:r>
            <w:r>
              <w:rPr>
                <w:sz w:val="28"/>
                <w:szCs w:val="28"/>
                <w:highlight w:val="white"/>
              </w:rPr>
              <w:lastRenderedPageBreak/>
              <w:t>пассажирского транспорта, обеспечения качества услуг общественного транспорта для всех категорий населения Оренбургской области»</w:t>
            </w:r>
          </w:p>
        </w:tc>
        <w:tc>
          <w:tcPr>
            <w:tcW w:w="5245" w:type="dxa"/>
            <w:gridSpan w:val="4"/>
            <w:shd w:val="clear" w:color="auto" w:fill="FFFFFF"/>
          </w:tcPr>
          <w:p w:rsidR="00EE256A" w:rsidRDefault="006F7EE0">
            <w:pPr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lastRenderedPageBreak/>
              <w:t>Повышение доступности и качества услуг общественного транспорта;</w:t>
            </w:r>
          </w:p>
          <w:p w:rsidR="00EE256A" w:rsidRDefault="006F7EE0">
            <w:pPr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lastRenderedPageBreak/>
              <w:t>обеспечение гарантированного права на льготный проезд отдельным категориям населения области;</w:t>
            </w:r>
          </w:p>
          <w:p w:rsidR="00EE256A" w:rsidRDefault="006F7EE0">
            <w:pPr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>увеличение количества перевезенных пассажиров автомобильным и железнодорожным транспортом общего пользования в пригородном сообщении, воздушным транспортом на рег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>иональных маршрутах</w:t>
            </w:r>
          </w:p>
        </w:tc>
        <w:tc>
          <w:tcPr>
            <w:tcW w:w="3983" w:type="dxa"/>
            <w:shd w:val="clear" w:color="auto" w:fill="FFFFFF"/>
          </w:tcPr>
          <w:p w:rsidR="00EE256A" w:rsidRDefault="006F7EE0">
            <w:pPr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lastRenderedPageBreak/>
              <w:t>Транспортная подвижность населения</w:t>
            </w:r>
          </w:p>
          <w:p w:rsidR="00EE256A" w:rsidRDefault="00EE256A">
            <w:pPr>
              <w:rPr>
                <w:rFonts w:eastAsia="Calibri"/>
                <w:sz w:val="28"/>
                <w:szCs w:val="28"/>
                <w:highlight w:val="white"/>
              </w:rPr>
            </w:pPr>
          </w:p>
        </w:tc>
      </w:tr>
    </w:tbl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lastRenderedPageBreak/>
        <w:t xml:space="preserve"> </w:t>
      </w: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</w:t>
      </w: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     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     Приложение 3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к Протоколу заседания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       управляющего совета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</w:t>
      </w: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«Развитие транспортной системы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Оренбургской области»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от 28.03.2025 № 07/158-АМП</w:t>
      </w: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both"/>
        <w:rPr>
          <w:rFonts w:eastAsia="Calibri"/>
          <w:sz w:val="28"/>
          <w:szCs w:val="28"/>
          <w:highlight w:val="white"/>
        </w:rPr>
      </w:pPr>
    </w:p>
    <w:p w:rsidR="00EE256A" w:rsidRDefault="006F7EE0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>Перечень мероприятий (результатов), напра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вленных на реализацию задач структурных 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элементов государственной программы </w:t>
      </w: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tbl>
      <w:tblPr>
        <w:tblW w:w="14525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2593"/>
        <w:gridCol w:w="1843"/>
        <w:gridCol w:w="1417"/>
        <w:gridCol w:w="992"/>
        <w:gridCol w:w="859"/>
        <w:gridCol w:w="842"/>
        <w:gridCol w:w="769"/>
        <w:gridCol w:w="674"/>
        <w:gridCol w:w="545"/>
        <w:gridCol w:w="551"/>
        <w:gridCol w:w="564"/>
        <w:gridCol w:w="725"/>
        <w:gridCol w:w="1633"/>
      </w:tblGrid>
      <w:tr w:rsidR="00EE256A">
        <w:trPr>
          <w:trHeight w:val="240"/>
          <w:jc w:val="center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№</w:t>
            </w:r>
          </w:p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п/п</w:t>
            </w:r>
          </w:p>
        </w:tc>
        <w:tc>
          <w:tcPr>
            <w:tcW w:w="25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Базовое значение</w:t>
            </w:r>
          </w:p>
        </w:tc>
        <w:tc>
          <w:tcPr>
            <w:tcW w:w="552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Связь с </w:t>
            </w:r>
            <w:r>
              <w:rPr>
                <w:highlight w:val="white"/>
                <w:lang w:eastAsia="ru-RU"/>
              </w:rPr>
              <w:t>иными государственными программами Оренбургской области</w:t>
            </w:r>
          </w:p>
        </w:tc>
      </w:tr>
      <w:tr w:rsidR="00EE256A">
        <w:trPr>
          <w:jc w:val="center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lang w:eastAsia="ru-RU"/>
              </w:rPr>
            </w:pPr>
          </w:p>
        </w:tc>
        <w:tc>
          <w:tcPr>
            <w:tcW w:w="2593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E256A" w:rsidRDefault="00EE256A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E256A" w:rsidRDefault="00EE256A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E256A" w:rsidRDefault="00EE256A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E256A" w:rsidRDefault="00EE256A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2023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2024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2025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2026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2027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2028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2029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2030</w:t>
            </w:r>
          </w:p>
        </w:tc>
        <w:tc>
          <w:tcPr>
            <w:tcW w:w="163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both"/>
              <w:rPr>
                <w:b/>
                <w:color w:val="22272F"/>
                <w:lang w:eastAsia="ru-RU"/>
              </w:rPr>
            </w:pPr>
          </w:p>
        </w:tc>
      </w:tr>
    </w:tbl>
    <w:p w:rsidR="00EE256A" w:rsidRDefault="00EE256A">
      <w:pPr>
        <w:rPr>
          <w:sz w:val="2"/>
          <w:szCs w:val="2"/>
          <w:highlight w:val="white"/>
        </w:rPr>
      </w:pPr>
    </w:p>
    <w:tbl>
      <w:tblPr>
        <w:tblW w:w="14506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635"/>
        <w:gridCol w:w="1843"/>
        <w:gridCol w:w="1417"/>
        <w:gridCol w:w="992"/>
        <w:gridCol w:w="851"/>
        <w:gridCol w:w="850"/>
        <w:gridCol w:w="709"/>
        <w:gridCol w:w="709"/>
        <w:gridCol w:w="567"/>
        <w:gridCol w:w="567"/>
        <w:gridCol w:w="709"/>
        <w:gridCol w:w="708"/>
        <w:gridCol w:w="1473"/>
      </w:tblGrid>
      <w:tr w:rsidR="00EE256A">
        <w:trPr>
          <w:trHeight w:val="391"/>
          <w:tblHeader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13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>14</w:t>
            </w:r>
          </w:p>
        </w:tc>
      </w:tr>
      <w:tr w:rsidR="00EE256A">
        <w:trPr>
          <w:trHeight w:val="408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Региональный проект «Региональная и местная дорожная сеть (Оренбургская область)» </w:t>
            </w:r>
          </w:p>
        </w:tc>
      </w:tr>
      <w:tr w:rsidR="00EE256A">
        <w:trPr>
          <w:trHeight w:val="412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Задача 1 «Повышено качество дорожной сети, в том числе уличной сети, городских агломераций»</w:t>
            </w:r>
          </w:p>
        </w:tc>
      </w:tr>
      <w:tr w:rsidR="00EE256A">
        <w:trPr>
          <w:trHeight w:val="216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ind w:left="57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 соответствии с программами дорожной деятельности на текущий год субъектом Российской Федерации выполнены дорожные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spacing w:line="230" w:lineRule="auto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>Субъектом выполнены дорожные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условная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2160"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lastRenderedPageBreak/>
              <w:t>2.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ind w:left="57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Обеспечено выполнение работ на дорогах регионального и межмуниципального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>Выполнены мероприятия по приведению в нормативное состояние автомобильных дорог регионального и межмуниципального значения</w:t>
            </w:r>
          </w:p>
          <w:p w:rsidR="00EE256A" w:rsidRDefault="00EE256A">
            <w:pPr>
              <w:spacing w:line="230" w:lineRule="auto"/>
              <w:rPr>
                <w:color w:val="000000"/>
                <w:spacing w:val="-2"/>
                <w:sz w:val="24"/>
                <w:szCs w:val="22"/>
                <w:highlight w:val="whit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условная 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2160"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3.</w:t>
            </w:r>
          </w:p>
          <w:p w:rsidR="00EE256A" w:rsidRDefault="00EE256A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ind w:left="57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Проведены мероприятия по реконструкции автомобильных дорог общего пользования регионального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spacing w:line="230" w:lineRule="auto"/>
              <w:rPr>
                <w:color w:val="000000"/>
                <w:spacing w:val="-2"/>
                <w:sz w:val="24"/>
                <w:szCs w:val="22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>Проведены мероприятия по реконструкции автомобильных дорог регионального значения</w:t>
            </w:r>
          </w:p>
          <w:p w:rsidR="00EE256A" w:rsidRDefault="00EE256A">
            <w:pPr>
              <w:widowControl w:val="0"/>
              <w:rPr>
                <w:color w:val="22272F"/>
                <w:sz w:val="24"/>
                <w:szCs w:val="24"/>
                <w:highlight w:val="whit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условная 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  <w:p w:rsidR="00EE256A" w:rsidRDefault="00EE256A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216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val="en-US" w:eastAsia="ru-RU"/>
              </w:rPr>
              <w:t>4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Обеспечено выполнение работ по приведению в нормативное состояние автомобильных дорог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>Выполнены мероприятия по приведению в нормативное состояние автомобильных дорог регионального, межмуниципального, местного значения и искусственных сооружений на них.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Еди</w:t>
            </w:r>
            <w:r>
              <w:rPr>
                <w:sz w:val="24"/>
                <w:szCs w:val="24"/>
                <w:highlight w:val="white"/>
                <w:lang w:eastAsia="ru-RU"/>
              </w:rPr>
              <w:t>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</w:p>
        </w:tc>
      </w:tr>
      <w:tr w:rsidR="00EE256A">
        <w:trPr>
          <w:trHeight w:val="802"/>
          <w:jc w:val="center"/>
        </w:trPr>
        <w:tc>
          <w:tcPr>
            <w:tcW w:w="14506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Задача 2 «Приведены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значения»</w:t>
            </w:r>
          </w:p>
        </w:tc>
      </w:tr>
      <w:tr w:rsidR="00EE256A">
        <w:trPr>
          <w:trHeight w:val="3238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5.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ind w:left="57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>Субъектом проводятся мероприятия по приведению в нормативное состо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>яние автомобильных дорог и искусственных дорожных сооружений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условная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884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6.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ind w:left="57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Приведены в нормативное состояние автомобильные дороги регионального или межмуниципального, местного значения и искусственные дорожные сооружения на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Количество отремонтированных объектов на автомобильных дорогах регионального и межмуниципального, местного значения и искусственных сооружений на них в рамках мероприятий, направленных на достижение показателей федерального проекта </w:t>
            </w:r>
            <w:r>
              <w:rPr>
                <w:sz w:val="24"/>
                <w:szCs w:val="24"/>
                <w:highlight w:val="white"/>
                <w:lang w:eastAsia="ru-RU"/>
              </w:rPr>
              <w:lastRenderedPageBreak/>
              <w:t xml:space="preserve">"Региональная и местная </w:t>
            </w:r>
            <w:r>
              <w:rPr>
                <w:sz w:val="24"/>
                <w:szCs w:val="24"/>
                <w:highlight w:val="white"/>
                <w:lang w:eastAsia="ru-RU"/>
              </w:rPr>
              <w:t>дорожная сеть".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378"/>
          <w:jc w:val="center"/>
        </w:trPr>
        <w:tc>
          <w:tcPr>
            <w:tcW w:w="14506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Задача 3 «Повышение доли отечественного оборудования (товаров, работ, услуг) в общем объеме закупок»</w:t>
            </w:r>
          </w:p>
        </w:tc>
      </w:tr>
      <w:tr w:rsidR="00EE256A">
        <w:trPr>
          <w:trHeight w:val="884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7.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ind w:left="57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Субъектом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дорожная сеть»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Субъектом </w:t>
            </w:r>
            <w:r>
              <w:rPr>
                <w:sz w:val="24"/>
                <w:szCs w:val="24"/>
                <w:highlight w:val="white"/>
              </w:rPr>
              <w:t>Российской Федерации</w:t>
            </w:r>
          </w:p>
          <w:p w:rsidR="00EE256A" w:rsidRDefault="006F7EE0">
            <w:pPr>
              <w:spacing w:line="230" w:lineRule="auto"/>
              <w:rPr>
                <w:color w:val="000000"/>
                <w:spacing w:val="-2"/>
                <w:sz w:val="24"/>
                <w:szCs w:val="22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>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дорожная сеть»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378"/>
          <w:jc w:val="center"/>
        </w:trPr>
        <w:tc>
          <w:tcPr>
            <w:tcW w:w="14506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Региональный проект «Региональная и местная дорожная сеть (Оренбургская область)»</w:t>
            </w:r>
          </w:p>
        </w:tc>
      </w:tr>
      <w:tr w:rsidR="00EE256A">
        <w:trPr>
          <w:trHeight w:val="565"/>
          <w:jc w:val="center"/>
        </w:trPr>
        <w:tc>
          <w:tcPr>
            <w:tcW w:w="14506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both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Задача 2 «Повышено качество дорожной сети, в том числе доведено до нормативного состояния 60 % региональных дорог и 85 % дорог крупнейших городских агломераций»</w:t>
            </w:r>
          </w:p>
        </w:tc>
      </w:tr>
      <w:tr w:rsidR="00EE256A">
        <w:trPr>
          <w:trHeight w:val="884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8.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Приведены в нормативное состояние</w:t>
            </w:r>
          </w:p>
          <w:p w:rsidR="00EE256A" w:rsidRDefault="006F7EE0"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автомобильные дороги регионального</w:t>
            </w:r>
          </w:p>
          <w:p w:rsidR="00EE256A" w:rsidRDefault="006F7EE0"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или межмуниципального, местного</w:t>
            </w:r>
          </w:p>
          <w:p w:rsidR="00EE256A" w:rsidRDefault="006F7EE0"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значения и искусственные дорожные</w:t>
            </w:r>
          </w:p>
          <w:p w:rsidR="00EE256A" w:rsidRDefault="006F7EE0"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сооружения на них, а также дорожная</w:t>
            </w:r>
          </w:p>
          <w:p w:rsidR="00EE256A" w:rsidRDefault="006F7EE0"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сеть городских агломераций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lastRenderedPageBreak/>
              <w:t xml:space="preserve">Выполнены мероприятия по приведению в нормативное состояние автомобильных 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lastRenderedPageBreak/>
              <w:t xml:space="preserve">дорог регионального или межмуниципального, местного </w:t>
            </w:r>
          </w:p>
          <w:p w:rsidR="00EE256A" w:rsidRDefault="006F7EE0"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>значения и искусственные дорожные</w:t>
            </w:r>
          </w:p>
          <w:p w:rsidR="00EE256A" w:rsidRDefault="006F7EE0"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>сооружения на них, а также дорожная</w:t>
            </w:r>
          </w:p>
          <w:p w:rsidR="00EE256A" w:rsidRDefault="006F7EE0"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>сеть городских агломераций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17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</w:p>
        </w:tc>
      </w:tr>
      <w:tr w:rsidR="00EE256A">
        <w:trPr>
          <w:trHeight w:val="884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lastRenderedPageBreak/>
              <w:t>9.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ind w:left="57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>Субъектом проводятся мероприятия по приведению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условная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440"/>
          <w:jc w:val="center"/>
        </w:trPr>
        <w:tc>
          <w:tcPr>
            <w:tcW w:w="14506" w:type="dxa"/>
            <w:gridSpan w:val="14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Региональный проект «Общесистемные меры развития дорожного хозяйства» </w:t>
            </w:r>
          </w:p>
        </w:tc>
      </w:tr>
      <w:tr w:rsidR="00EE256A">
        <w:trPr>
          <w:trHeight w:val="464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Задача 1</w:t>
            </w:r>
            <w:r>
              <w:rPr>
                <w:sz w:val="24"/>
                <w:szCs w:val="24"/>
                <w:highlight w:val="white"/>
              </w:rPr>
              <w:t xml:space="preserve"> «Совершенствование регуляторной политики и применения новых технологий в дорожной отрасли»</w:t>
            </w:r>
          </w:p>
        </w:tc>
      </w:tr>
      <w:tr w:rsidR="00EE256A">
        <w:trPr>
          <w:trHeight w:val="379"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10.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Размещение автоматических пунктов весогабаритного контроля транспортных средств на автомобильных дорогах </w:t>
            </w:r>
            <w:r>
              <w:rPr>
                <w:sz w:val="24"/>
                <w:szCs w:val="24"/>
                <w:highlight w:val="white"/>
              </w:rPr>
              <w:lastRenderedPageBreak/>
              <w:t>регионального или межмуниципального, местного значения</w:t>
            </w:r>
            <w:r>
              <w:rPr>
                <w:sz w:val="24"/>
                <w:szCs w:val="24"/>
                <w:highlight w:val="white"/>
              </w:rPr>
              <w:t xml:space="preserve">. </w:t>
            </w:r>
            <w:r>
              <w:rPr>
                <w:color w:val="000000"/>
                <w:spacing w:val="-2"/>
                <w:sz w:val="24"/>
                <w:szCs w:val="22"/>
                <w:highlight w:val="white"/>
                <w:lang w:eastAsia="ru-RU"/>
              </w:rPr>
              <w:t>Нарастающий итог.</w:t>
            </w:r>
          </w:p>
          <w:p w:rsidR="00EE256A" w:rsidRDefault="00EE25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spacing w:line="230" w:lineRule="auto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lastRenderedPageBreak/>
              <w:t xml:space="preserve">Подготовлена информация о размещении автоматических пунктов весогабаритного 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lastRenderedPageBreak/>
              <w:t xml:space="preserve">контроля транспортных средств на автомобильных дорогах регионального или межмуниципального, местного значения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lastRenderedPageBreak/>
              <w:t>штука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  <w:p w:rsidR="00EE256A" w:rsidRDefault="00EE256A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379"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lastRenderedPageBreak/>
              <w:t>11.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Увеличение количества стационарных камер фотовидеофиксации нарушений правил 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дорожного движения на автомобильных дорогах федерального, регионального или межмуниципального, местного значения до 250% к 2030 году от базового количества 2017 года. </w:t>
            </w:r>
            <w:r>
              <w:rPr>
                <w:color w:val="000000"/>
                <w:spacing w:val="-2"/>
                <w:sz w:val="24"/>
                <w:szCs w:val="22"/>
                <w:highlight w:val="white"/>
                <w:lang w:eastAsia="ru-RU"/>
              </w:rPr>
              <w:t xml:space="preserve">Нарастающий </w:t>
            </w:r>
            <w:r>
              <w:rPr>
                <w:color w:val="000000"/>
                <w:spacing w:val="-2"/>
                <w:sz w:val="24"/>
                <w:szCs w:val="22"/>
                <w:highlight w:val="white"/>
                <w:lang w:eastAsia="ru-RU"/>
              </w:rPr>
              <w:t>итог.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Подготовлена информация об установке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 </w:t>
            </w:r>
          </w:p>
          <w:p w:rsidR="00EE256A" w:rsidRDefault="00EE256A">
            <w:pPr>
              <w:widowControl w:val="0"/>
              <w:rPr>
                <w:color w:val="22272F"/>
                <w:sz w:val="24"/>
                <w:szCs w:val="24"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194,92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194,92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379"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12.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Внедрение интеллектуальных транспортных систем, предусматривающих </w:t>
            </w:r>
            <w:r>
              <w:rPr>
                <w:sz w:val="24"/>
                <w:szCs w:val="24"/>
                <w:highlight w:val="white"/>
              </w:rPr>
              <w:lastRenderedPageBreak/>
              <w:t>автоматизацию процессов управления дорожным движением в городских агломерациях, включающих города с населением свыше 300 тысяч человек (64 городов, накопленным итогом)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spacing w:line="230" w:lineRule="auto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lastRenderedPageBreak/>
              <w:t>Подготовлена информаци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я о внедрении интеллектуальных транспортных 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lastRenderedPageBreak/>
              <w:t xml:space="preserve">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lastRenderedPageBreak/>
              <w:t>условная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379"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lastRenderedPageBreak/>
              <w:t>13.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>Размещены 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spacing w:line="230" w:lineRule="auto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>Выполнены работы по размещению автоматических пунктов весогабаритного контроля транспортных средст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в на автомобильных дорогах регионального или межмуниципального, местного значения (в 2019 - 0 шт., в 2020 - 0 шт., в 2021 - 5 шт., в 2022 - 5 шт., в 2023 - 10 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lastRenderedPageBreak/>
              <w:t>шт., в 2024 - 13 шт.)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lastRenderedPageBreak/>
              <w:t>штука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10</w:t>
            </w:r>
          </w:p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2815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lastRenderedPageBreak/>
              <w:t>14.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Установлены стационарные камеры </w:t>
            </w:r>
            <w:r>
              <w:rPr>
                <w:sz w:val="24"/>
                <w:szCs w:val="24"/>
                <w:highlight w:val="white"/>
              </w:rPr>
              <w:t>фотовидеофиксации нарушений правил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>Подготовлен статус-отчет о количестве установленных стационарных камер фотовидеофиксации нарушений правил до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рожного движения на автомобильных дорогах федерального, регионального или межмуниципального, местного значения в субъектах Российской Федерации. Установка стационарных камер фотовидеофиксации на дорогах общего пользования способствует снижению 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lastRenderedPageBreak/>
              <w:t>аварийности,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 повышению безопасности дорожного движения и, как следствие, сокращению числа погибших в результате дорожно-транспортных происшествий.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lastRenderedPageBreak/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3211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lastRenderedPageBreak/>
              <w:t>15.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spacing w:line="230" w:lineRule="auto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Подготовлен статус-отчет о внедрении интеллектуальных 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условная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410"/>
          <w:jc w:val="center"/>
        </w:trPr>
        <w:tc>
          <w:tcPr>
            <w:tcW w:w="14506" w:type="dxa"/>
            <w:gridSpan w:val="1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both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Региональный проект «Общесистемные меры развития дорожного хозяйства (Оренбургская область)»</w:t>
            </w:r>
          </w:p>
        </w:tc>
      </w:tr>
      <w:tr w:rsidR="00EE256A">
        <w:trPr>
          <w:trHeight w:val="410"/>
          <w:jc w:val="center"/>
        </w:trPr>
        <w:tc>
          <w:tcPr>
            <w:tcW w:w="14506" w:type="dxa"/>
            <w:gridSpan w:val="1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both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lastRenderedPageBreak/>
              <w:t>Задача 1 «Цифровизация дорожной и транспортной отрасли»</w:t>
            </w:r>
          </w:p>
        </w:tc>
      </w:tr>
      <w:tr w:rsidR="00EE256A">
        <w:trPr>
          <w:trHeight w:val="3211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16.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Внедрены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интеллектуальные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транспортные системы,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предусматривающие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автоматизацию процессов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управления дорожным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движением в городских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агломерациях, включающих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города с населением свыше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300 тысяч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Подготовлен статус-отчет о внедрении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условная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trHeight w:val="1970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17.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Установлены стационарные камеры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фотовидеофиксации нарушений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правил дорожного движения на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автомобильных дорогах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федерального, регионального или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межмуниципального, местного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Подготовлен статус-отчет о количестве установленных стационарных камер фотовидеофиксации нарушений правил дорожного движения на автомобильных дорогах 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lastRenderedPageBreak/>
              <w:t xml:space="preserve">федерального, регионального или межмуниципального, местного значения в субъектах Российской Федерации.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lastRenderedPageBreak/>
              <w:t>шт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</w:p>
        </w:tc>
      </w:tr>
      <w:tr w:rsidR="00EE256A">
        <w:trPr>
          <w:trHeight w:val="2820"/>
          <w:jc w:val="center"/>
        </w:trPr>
        <w:tc>
          <w:tcPr>
            <w:tcW w:w="4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lastRenderedPageBreak/>
              <w:t>18.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Размещены автоматические пункты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весогабаритного контроля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транспортных средств на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автомобильных дорогах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регионального или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межмуниципального, местного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>Выполнены работы по размещению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b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</w:p>
        </w:tc>
      </w:tr>
      <w:tr w:rsidR="00EE256A">
        <w:trPr>
          <w:trHeight w:val="374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</w:tr>
      <w:tr w:rsidR="00EE256A">
        <w:trPr>
          <w:trHeight w:val="897"/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Задача 1 «Создание условий для формирования единой дорожной сети, круглогодично доступной для населения, обеспечение автомобильного со</w:t>
            </w:r>
            <w:r>
              <w:rPr>
                <w:sz w:val="24"/>
                <w:szCs w:val="24"/>
                <w:highlight w:val="white"/>
              </w:rPr>
              <w:t>общения с отдаленными населенными пунктами области, требуемого технического состояния автомобильных дорог, повышение их пропускной способности»</w:t>
            </w: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19.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Прирост протяженности сети автомобильных дорог регионального и межмуниципального </w:t>
            </w:r>
            <w:r>
              <w:rPr>
                <w:sz w:val="24"/>
                <w:szCs w:val="24"/>
                <w:highlight w:val="white"/>
              </w:rPr>
              <w:lastRenderedPageBreak/>
              <w:t>значения в результате строительства новых автомобильных дорог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 xml:space="preserve">Прирост протяженности сети автомобильных </w:t>
            </w:r>
            <w:r>
              <w:rPr>
                <w:sz w:val="24"/>
                <w:szCs w:val="24"/>
                <w:highlight w:val="white"/>
              </w:rPr>
              <w:lastRenderedPageBreak/>
              <w:t>дорог регионального и межмуниципального значения в результате строительс</w:t>
            </w:r>
            <w:r>
              <w:rPr>
                <w:sz w:val="24"/>
                <w:szCs w:val="24"/>
                <w:highlight w:val="white"/>
              </w:rPr>
              <w:t>тва новых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lastRenderedPageBreak/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lastRenderedPageBreak/>
              <w:t>20.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Прирост протяженности сети автомобильных дорог местного значения в результате строительства новых автомобильных дорог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Прирост протяженности сети автомобильных дорог местного значения в результате строительства новых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21.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реконструкции автомобильных дорог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Прирост протяженнос</w:t>
            </w:r>
            <w:r>
              <w:rPr>
                <w:sz w:val="24"/>
                <w:szCs w:val="24"/>
                <w:highlight w:val="white"/>
              </w:rPr>
              <w:t xml:space="preserve">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реконструкции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10,77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10,77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5,568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22.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реконструкции автомобильных дорог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реконструкции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23.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Прирост протяженност</w:t>
            </w:r>
            <w:r>
              <w:rPr>
                <w:sz w:val="24"/>
                <w:szCs w:val="24"/>
                <w:highlight w:val="white"/>
              </w:rPr>
              <w:t>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Прирост протяженности а</w:t>
            </w:r>
            <w:r>
              <w:rPr>
                <w:sz w:val="24"/>
                <w:szCs w:val="24"/>
                <w:highlight w:val="white"/>
              </w:rPr>
              <w:t>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288,90</w:t>
            </w:r>
          </w:p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288,90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76,55</w:t>
            </w:r>
          </w:p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76,55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76,55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76,55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76,55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76,55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tabs>
                <w:tab w:val="left" w:pos="360"/>
              </w:tabs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76,55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24.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</w:t>
            </w:r>
            <w:r>
              <w:rPr>
                <w:sz w:val="24"/>
                <w:szCs w:val="24"/>
                <w:highlight w:val="white"/>
              </w:rPr>
              <w:t>томобильных дорог</w:t>
            </w:r>
          </w:p>
          <w:p w:rsidR="00EE256A" w:rsidRDefault="00EE256A">
            <w:pPr>
              <w:spacing w:line="23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капитального ремонта и ре</w:t>
            </w:r>
            <w:r>
              <w:rPr>
                <w:sz w:val="24"/>
                <w:szCs w:val="24"/>
                <w:highlight w:val="white"/>
              </w:rPr>
              <w:t>монта автомобильных дорог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90,0</w:t>
            </w:r>
          </w:p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50,0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25</w:t>
            </w:r>
            <w:r>
              <w:rPr>
                <w:sz w:val="24"/>
                <w:szCs w:val="24"/>
                <w:highlight w:val="white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Уточнение общей протяженности автомоб</w:t>
            </w:r>
            <w:r>
              <w:rPr>
                <w:sz w:val="24"/>
                <w:szCs w:val="24"/>
                <w:highlight w:val="white"/>
              </w:rPr>
              <w:t>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4615,27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4615,27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4697,44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4773,99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4850,54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4927,09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5003,64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50</w:t>
            </w:r>
            <w:r>
              <w:rPr>
                <w:sz w:val="24"/>
                <w:szCs w:val="24"/>
                <w:highlight w:val="white"/>
              </w:rPr>
              <w:t>80,19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5156,74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26</w:t>
            </w:r>
            <w:r>
              <w:rPr>
                <w:sz w:val="24"/>
                <w:szCs w:val="24"/>
                <w:highlight w:val="white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Уточнение общей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6833,61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6833,61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6923,61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6973,61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7023,61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7073,6</w:t>
            </w:r>
            <w:r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7123,61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7173,61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7223,61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27.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Протяженность сети автомобильных дорог общего пользования регионального и межмуниципального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Уточнение протяженности сети автомобильных дорог общего пользования регионального и межмуниципального 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val="en-US" w:eastAsia="ru-RU"/>
              </w:rPr>
              <w:t>11676,</w:t>
            </w:r>
            <w:r>
              <w:rPr>
                <w:color w:val="22272F"/>
                <w:sz w:val="24"/>
                <w:szCs w:val="24"/>
                <w:highlight w:val="white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11676,7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11639,69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11639,69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11639,69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11639,69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11639,69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11639,69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11639,69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28</w:t>
            </w:r>
            <w:r>
              <w:rPr>
                <w:sz w:val="24"/>
                <w:szCs w:val="24"/>
                <w:highlight w:val="white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Уточнение протяженности сети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километр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12291,30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12291,30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12291,30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12125,80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12125,80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12125,80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12125,80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12125,80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12125,80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29</w:t>
            </w:r>
            <w:r>
              <w:rPr>
                <w:sz w:val="24"/>
                <w:szCs w:val="24"/>
                <w:highlight w:val="white"/>
                <w:lang w:eastAsia="ru-RU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Площадь твердого покрытия автомобильных дорог общего пользования населенных пунктов после капитального ремонта и ремонта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Проведены работы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тыс, кв. метров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750,0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75</w:t>
            </w:r>
            <w:r>
              <w:rPr>
                <w:sz w:val="24"/>
                <w:szCs w:val="24"/>
                <w:highlight w:val="white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750,0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400,0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400,0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400,0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400,0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400,0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30.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Протяженность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Уточнение про</w:t>
            </w:r>
            <w:r>
              <w:rPr>
                <w:sz w:val="24"/>
                <w:szCs w:val="24"/>
                <w:highlight w:val="white"/>
              </w:rPr>
              <w:t>тяженности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пог. 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color w:val="22272F"/>
                <w:sz w:val="24"/>
                <w:szCs w:val="24"/>
                <w:highlight w:val="white"/>
              </w:rPr>
            </w:pP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31.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Осуще</w:t>
            </w:r>
            <w:r>
              <w:rPr>
                <w:sz w:val="24"/>
                <w:szCs w:val="24"/>
                <w:highlight w:val="white"/>
              </w:rPr>
              <w:t>ствление мероприятий в рамках дорожной деятельности на автомобильных дорогах общего пользования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Проведены мероприятия в рамках дорожной деятельности на автомобильных дорогах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условная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32.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Выполнены дорожные работы на автомобильных дорогах общего пользования регионального или межмуниципального,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Приведены в нормативное состояние автомобильные дороги общего пользования регионального или межмуниципального,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33.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Выполнены мероприятия по восстановлению автомобильных  дорог местного значения при ликвидации последствий чрезвычайной ситуации в Оренбургской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Ликвидированы  последствия чрезвычайной ситуации, восстановлены автомобильные дороги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color w:val="22272F"/>
                <w:sz w:val="24"/>
                <w:szCs w:val="24"/>
                <w:highlight w:val="white"/>
              </w:rPr>
            </w:pPr>
          </w:p>
        </w:tc>
      </w:tr>
      <w:tr w:rsidR="00EE256A">
        <w:trPr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</w:tr>
      <w:tr w:rsidR="00EE256A">
        <w:trPr>
          <w:jc w:val="center"/>
        </w:trPr>
        <w:tc>
          <w:tcPr>
            <w:tcW w:w="145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Задача 1 «Создание условий для стабильного функционирования пассажирского транспорта, обеспечения качества услуг общественного транспорта для всех категорий населения Оренбургской области»</w:t>
            </w: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34.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Количество перевезенных пассажиров железнодорожным транспортом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общего пользования в пригородном сообщении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Перевезено пассажиров железнодорожным транспортом общего пользования в пригородном сообщении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1250,0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1250,0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1500,00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1585,97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1500,0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1500,0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1500,0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1500,0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1500,0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  <w:lang w:eastAsia="ru-RU"/>
              </w:rPr>
              <w:t>-</w:t>
            </w: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35.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Количество перевезенных пассажиров льготных категорий железнодорожным транспортом в пригородном сообщении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Перевезено пассажиров льготных категорий железнодорожным транспортом в пригородном сообщении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85,0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85,0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73,5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64,86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73,5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73,5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73,5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73,5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</w:t>
            </w:r>
            <w:r>
              <w:rPr>
                <w:sz w:val="24"/>
                <w:szCs w:val="24"/>
                <w:highlight w:val="white"/>
              </w:rPr>
              <w:t>3,5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Количество перевезенных пассажиров льготной категории (обучающихся) железнодорожным транспортом в пригородном сообщении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 xml:space="preserve">Повышение доступности перевозок пассажиров железнодорожным транспортом в пригородном сообщении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rFonts w:asciiTheme="minorHAnsi" w:hAnsiTheme="minorHAnsi"/>
                <w:sz w:val="24"/>
                <w:szCs w:val="24"/>
                <w:highlight w:val="white"/>
              </w:rPr>
            </w:pPr>
            <w:r>
              <w:rPr>
                <w:rFonts w:asciiTheme="minorHAnsi" w:eastAsia="Tinos" w:hAnsiTheme="minorHAnsi" w:cs="Tinos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rFonts w:asciiTheme="minorHAnsi" w:hAnsiTheme="minorHAnsi"/>
                <w:sz w:val="24"/>
                <w:szCs w:val="24"/>
                <w:highlight w:val="white"/>
              </w:rPr>
            </w:pPr>
            <w:r>
              <w:rPr>
                <w:rFonts w:asciiTheme="minorHAnsi" w:eastAsia="Tinos" w:hAnsiTheme="minorHAnsi" w:cs="Tinos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191603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191603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191603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191603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191603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191603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36.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Количество выполненных рейсов на субсидируемых региональных маршрутах регулярного воздушного сообщения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Выполнены рейсы</w:t>
            </w:r>
            <w:r>
              <w:rPr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</w:rPr>
              <w:t>на субсидируемых региональных маршрутах регулярного воздушного сообщения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1464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1464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1464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1464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1464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1464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перевезенных пассажиров на субсидируемых региональных маршрутах регулярного воздушного сообщения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Перевезено пассажиров на субсидируемых региональных маршрутах регулярного воздушного сообщения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36,83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50,9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50,9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50,9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50,9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50,9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50,9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37.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Обеспечение оплаты лизинговых платежей в размере 100 процентов, предусмотренных договорами лизинга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Оплата лизинговых платежей в размере 100 процентов, предусмотренных договорами лизинга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38.</w:t>
            </w:r>
          </w:p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Количество транспортных средств (автобусов), переданных по договорам лизинга для осуществления регулярных перевозок пассажиров и багажа, в границах одного или нескольких муниципальных образований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Переданы транспортные средства (автобусы), по договорам лизи</w:t>
            </w:r>
            <w:r>
              <w:rPr>
                <w:sz w:val="24"/>
                <w:szCs w:val="24"/>
                <w:highlight w:val="white"/>
                <w:lang w:eastAsia="ru-RU"/>
              </w:rPr>
              <w:t>нга для осуществления регулярных перевозок пассажиров и багажа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39.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Перевезено пассажиров на межмуниципальных маршрутах регулярных перевозок граждан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до территорий садоводческих и огороднических некоммерческих товариществ и обратно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1000,00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40.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Перевезено пассажиров в автомобильном и городском наземном электрическом транспорте общего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пользования с использованием социальных проездных документов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9000,00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9000,0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9000,00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9000,00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9000,00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9000,00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41.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Оснащение автобусов, осуществляющих регулярные перевозки па</w:t>
            </w:r>
            <w:r>
              <w:rPr>
                <w:sz w:val="24"/>
                <w:szCs w:val="24"/>
                <w:highlight w:val="white"/>
                <w:lang w:eastAsia="ru-RU"/>
              </w:rPr>
              <w:t>ссажиров в городском, пригородном и междугородном (в пределах Оренбургской области) сообщении, системами безналичной оплаты проезда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60,0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80,0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85,0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95,0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100,0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42.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Обеспечение в открытом </w:t>
            </w:r>
            <w:r>
              <w:rPr>
                <w:sz w:val="24"/>
                <w:szCs w:val="24"/>
                <w:highlight w:val="white"/>
                <w:lang w:eastAsia="ru-RU"/>
              </w:rPr>
              <w:t>доступе информации о реальном движении по маршруту автобусов, осуществляющих регулярные перевозки пассажиров в городском, пригородном и междугородном (в пределах Оренбургской области) сообщении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91,0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93,0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94,0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96,0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98,0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100,0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43.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ьных данных" соответствующими требованиям о защите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Оснащение автобусов, осуществляющих регулярные перевозки пассажиров в городском, пригородном и междугородном (в пределах Оренбургской области) сообщении, системами видеонаблюдения салон</w:t>
            </w:r>
            <w:r>
              <w:rPr>
                <w:sz w:val="24"/>
                <w:szCs w:val="24"/>
                <w:highlight w:val="white"/>
                <w:lang w:eastAsia="ru-RU"/>
              </w:rPr>
              <w:t>ов (с функцией записи), соответствующими требованиям о защите персональных данных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65,0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75,0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85,0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95,0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100,0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EE256A">
        <w:trPr>
          <w:trHeight w:val="1239"/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44.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Количество приобретенных автобусов (единиц)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Закуплены автобусы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EE256A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45.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ичество перевезенных детей из многодетных семей, обучающихся в общеобразовательных организациях, с использованием виртуальной социальной карты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Перевезены дети из многодетных семей, обучающиеся в общеобразовательных организациях, с использованием виртуально</w:t>
            </w:r>
            <w:r>
              <w:rPr>
                <w:sz w:val="24"/>
                <w:szCs w:val="24"/>
                <w:highlight w:val="white"/>
                <w:lang w:eastAsia="ru-RU"/>
              </w:rPr>
              <w:t>й социальной карты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тыс. 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</w:tr>
    </w:tbl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Приложение 4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к Протоколу заседания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       управляющего совета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</w:t>
      </w: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«Развитие транспортной системы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Оренбургской области»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от 28.03.2025 № 07/158-АМП</w:t>
      </w: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pStyle w:val="a5"/>
        <w:ind w:left="273"/>
        <w:jc w:val="both"/>
        <w:rPr>
          <w:sz w:val="28"/>
          <w:szCs w:val="28"/>
          <w:highlight w:val="white"/>
        </w:rPr>
      </w:pPr>
    </w:p>
    <w:p w:rsidR="00EE256A" w:rsidRDefault="006F7EE0">
      <w:pPr>
        <w:pStyle w:val="a5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Информация о бюджетных ассигнованиях на реализацию государственной программы</w:t>
      </w:r>
    </w:p>
    <w:p w:rsidR="00EE256A" w:rsidRDefault="00EE256A">
      <w:pPr>
        <w:pStyle w:val="a5"/>
        <w:jc w:val="center"/>
        <w:rPr>
          <w:sz w:val="28"/>
          <w:szCs w:val="28"/>
          <w:highlight w:val="white"/>
        </w:rPr>
      </w:pPr>
    </w:p>
    <w:p w:rsidR="00EE256A" w:rsidRDefault="00EE256A">
      <w:pPr>
        <w:pStyle w:val="a5"/>
        <w:jc w:val="center"/>
        <w:rPr>
          <w:sz w:val="28"/>
          <w:szCs w:val="28"/>
          <w:highlight w:val="white"/>
        </w:rPr>
      </w:pPr>
    </w:p>
    <w:tbl>
      <w:tblPr>
        <w:tblW w:w="15266" w:type="dxa"/>
        <w:tblInd w:w="-14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9"/>
        <w:gridCol w:w="1247"/>
        <w:gridCol w:w="1262"/>
        <w:gridCol w:w="794"/>
        <w:gridCol w:w="1120"/>
        <w:gridCol w:w="1192"/>
        <w:gridCol w:w="1004"/>
        <w:gridCol w:w="992"/>
        <w:gridCol w:w="992"/>
        <w:gridCol w:w="993"/>
        <w:gridCol w:w="992"/>
        <w:gridCol w:w="992"/>
        <w:gridCol w:w="934"/>
        <w:gridCol w:w="1023"/>
        <w:gridCol w:w="1190"/>
      </w:tblGrid>
      <w:tr w:rsidR="00EE256A">
        <w:trPr>
          <w:trHeight w:val="1632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№ п/п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Наименование государственной  программы (комплексной программы), направления (подпрограммы) структурного элемента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Главный распорядитель бюджетных средств (ответственный исполнитель, соисполнитель участник)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hyperlink r:id="rId8" w:tooltip="garantf1://71871578.1000/" w:history="1">
              <w:r>
                <w:rPr>
                  <w:color w:val="000000"/>
                  <w:highlight w:val="white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9114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Связь с комплексной программой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ГРБС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ЦСР</w:t>
            </w:r>
          </w:p>
        </w:tc>
        <w:tc>
          <w:tcPr>
            <w:tcW w:w="11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2023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2029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2030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Всего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5</w:t>
            </w:r>
          </w:p>
        </w:tc>
        <w:tc>
          <w:tcPr>
            <w:tcW w:w="11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6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13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14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15</w:t>
            </w:r>
          </w:p>
        </w:tc>
      </w:tr>
      <w:tr w:rsidR="00EE256A">
        <w:trPr>
          <w:trHeight w:val="300"/>
        </w:trPr>
        <w:tc>
          <w:tcPr>
            <w:tcW w:w="5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1.</w:t>
            </w:r>
          </w:p>
        </w:tc>
        <w:tc>
          <w:tcPr>
            <w:tcW w:w="124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Государственная программа «Развитие транспортной системы Оренбургской области»</w:t>
            </w: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всего,</w:t>
            </w:r>
          </w:p>
        </w:tc>
        <w:tc>
          <w:tcPr>
            <w:tcW w:w="7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Х</w:t>
            </w:r>
          </w:p>
        </w:tc>
        <w:tc>
          <w:tcPr>
            <w:tcW w:w="11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Х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22 480 766,40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17 046 352,10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22 14</w:t>
            </w:r>
            <w:r>
              <w:rPr>
                <w:highlight w:val="white"/>
              </w:rPr>
              <w:t>5 015,00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23 555 765,00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20 390 575,90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14 097 295,20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14 097 295,20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14 097 295,20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147 910 360,00</w:t>
            </w:r>
          </w:p>
        </w:tc>
        <w:tc>
          <w:tcPr>
            <w:tcW w:w="11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в том числе:</w:t>
            </w:r>
          </w:p>
        </w:tc>
        <w:tc>
          <w:tcPr>
            <w:tcW w:w="7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Х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22 470 366,40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17 035 952,10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22 131 015,00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23 541 765,00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20 376 575,90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14 083 295,20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14 083 295,20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14 083 295,20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147 805 560,00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МО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Х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10 400,00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10 400,00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14 000,00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14 000,00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14 000,00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104 800,00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278"/>
        </w:trPr>
        <w:tc>
          <w:tcPr>
            <w:tcW w:w="5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2.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Региональный проект «Региональная и местная дорожная сеть (Оренбургская область)»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всего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Х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11 381 855,20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5 227 297,60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16 609 152,80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171R1U0010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636 876,20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636 876,20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171R153940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3 112 477,80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584 012,10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3 696 489,90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171R1Y3936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1 885 336,90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1 885 336,90</w:t>
            </w:r>
          </w:p>
        </w:tc>
        <w:tc>
          <w:tcPr>
            <w:tcW w:w="11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171R1W3934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332 829,70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332 829,70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171R1W3935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1 247 667,90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1 247 667,90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171R1Y3940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166 666,70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166 666,70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171R1М3940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4 000 000,00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4 000 000,00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171R1А3941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1 203 763,50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1 203 763,50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171R1А3942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1 959 357,30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1 959 357,30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171R1А3944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1 159 037,90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1 159 037,90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734"/>
        </w:trPr>
        <w:tc>
          <w:tcPr>
            <w:tcW w:w="5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171R1А3943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321 126,80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321 126,80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734"/>
        </w:trPr>
        <w:tc>
          <w:tcPr>
            <w:tcW w:w="53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3.</w:t>
            </w:r>
          </w:p>
        </w:tc>
        <w:tc>
          <w:tcPr>
            <w:tcW w:w="1247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Региональный проект «Региональная и местная дорожная сеть (Оренбургская область)»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всего</w:t>
            </w:r>
          </w:p>
        </w:tc>
        <w:tc>
          <w:tcPr>
            <w:tcW w:w="7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10 458 452,60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10 772 708,30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10 345 093,60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4 192 251,50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4 192 251,50</w:t>
            </w:r>
          </w:p>
        </w:tc>
        <w:tc>
          <w:tcPr>
            <w:tcW w:w="9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4 192 251,50</w:t>
            </w:r>
          </w:p>
        </w:tc>
        <w:tc>
          <w:tcPr>
            <w:tcW w:w="10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44 153 009,00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color w:val="000000"/>
                <w:highlight w:val="white"/>
              </w:rPr>
            </w:pP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EE25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171И854470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5 843 662,60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6 847 364,20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6 152 842,10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18 843 868,90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color w:val="000000"/>
                <w:highlight w:val="white"/>
              </w:rPr>
            </w:pP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EE25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171И8А4471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1 715 780,60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1 314 430,00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1 725 337,40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1 725 337,40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1 725 337,40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1 725 337,40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9 931 560,20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color w:val="000000"/>
                <w:highlight w:val="white"/>
              </w:rPr>
            </w:pP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EE25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171И8А4472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1 418 095,30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1 130 000,00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986 000,00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986 000,00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986 000,00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986 000,00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6 492 095,30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color w:val="000000"/>
                <w:highlight w:val="white"/>
              </w:rPr>
            </w:pP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EE25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171И8А4473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321 876,20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321 876,20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321 876,20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321 876,20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321 876,20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321 876,20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1 931 257,20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color w:val="000000"/>
                <w:highlight w:val="white"/>
              </w:rPr>
            </w:pP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EE25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171И8А4474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1 159 037,90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1 159 037,90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1 159 037,90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1 159 037,90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1 159 037,90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1 159 037,90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6 954 227,40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color w:val="000000"/>
                <w:highlight w:val="white"/>
              </w:rPr>
            </w:pPr>
          </w:p>
        </w:tc>
      </w:tr>
      <w:tr w:rsidR="00EE256A">
        <w:trPr>
          <w:trHeight w:val="30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4.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Региональный проект «Общесистемные меры развития дорожного хозяйства»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всего</w:t>
            </w:r>
          </w:p>
        </w:tc>
        <w:tc>
          <w:tcPr>
            <w:tcW w:w="7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color w:val="000000"/>
                <w:highlight w:val="white"/>
              </w:rPr>
            </w:pP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EE25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МСЖКДХиТ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171R254180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color w:val="000000"/>
                <w:highlight w:val="white"/>
              </w:rPr>
            </w:pPr>
          </w:p>
        </w:tc>
      </w:tr>
      <w:tr w:rsidR="00EE256A">
        <w:trPr>
          <w:trHeight w:val="300"/>
        </w:trPr>
        <w:tc>
          <w:tcPr>
            <w:tcW w:w="5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5.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Региональный проект «Общесистемные меры развития дорожного хозяйства (Оренбургская область)»</w:t>
            </w:r>
          </w:p>
        </w:tc>
        <w:tc>
          <w:tcPr>
            <w:tcW w:w="1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всего</w:t>
            </w:r>
          </w:p>
        </w:tc>
        <w:tc>
          <w:tcPr>
            <w:tcW w:w="7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43 025,40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138 315,60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140 438,60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321 779,60</w:t>
            </w:r>
          </w:p>
        </w:tc>
        <w:tc>
          <w:tcPr>
            <w:tcW w:w="11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480"/>
        </w:trPr>
        <w:tc>
          <w:tcPr>
            <w:tcW w:w="5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171И954180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43 025,40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138 315,60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140 438,60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321 779,60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289"/>
        </w:trPr>
        <w:tc>
          <w:tcPr>
            <w:tcW w:w="53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6.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Комплекс процессных мероприятий «Развитие сети автомобильных работ регионального, межмуниципального и местного значения»</w:t>
            </w:r>
          </w:p>
        </w:tc>
        <w:tc>
          <w:tcPr>
            <w:tcW w:w="1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всего</w:t>
            </w:r>
          </w:p>
        </w:tc>
        <w:tc>
          <w:tcPr>
            <w:tcW w:w="7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9 465 444,70</w:t>
            </w:r>
          </w:p>
        </w:tc>
        <w:tc>
          <w:tcPr>
            <w:tcW w:w="10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10 484 706,70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10 134 138,90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11 146 022,80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8 664 313,40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8 664 313</w:t>
            </w:r>
            <w:r>
              <w:rPr>
                <w:highlight w:val="white"/>
              </w:rPr>
              <w:t>,40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8 664 313,40</w:t>
            </w:r>
          </w:p>
        </w:tc>
        <w:tc>
          <w:tcPr>
            <w:tcW w:w="9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8 664 313,40</w:t>
            </w:r>
          </w:p>
        </w:tc>
        <w:tc>
          <w:tcPr>
            <w:tcW w:w="10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78 887 566,70</w:t>
            </w:r>
          </w:p>
        </w:tc>
        <w:tc>
          <w:tcPr>
            <w:tcW w:w="11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2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1740140010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160 195,10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327 142,20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487 337,30</w:t>
            </w:r>
          </w:p>
        </w:tc>
        <w:tc>
          <w:tcPr>
            <w:tcW w:w="11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2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1740180410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318 970,30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330 673,20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649 643,50</w:t>
            </w:r>
          </w:p>
        </w:tc>
        <w:tc>
          <w:tcPr>
            <w:tcW w:w="11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1740181320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548 893,50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548 893,50</w:t>
            </w:r>
          </w:p>
        </w:tc>
        <w:tc>
          <w:tcPr>
            <w:tcW w:w="11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1740157840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1 162 610,00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1 162 610,00</w:t>
            </w:r>
          </w:p>
        </w:tc>
        <w:tc>
          <w:tcPr>
            <w:tcW w:w="11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1740181570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2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1740190920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145 895,00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101 204,20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247 099,20</w:t>
            </w:r>
          </w:p>
        </w:tc>
        <w:tc>
          <w:tcPr>
            <w:tcW w:w="11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2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1740193200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6 854 705,20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7 896 203,00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14 750 908,20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2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1740190760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274 175,60</w:t>
            </w:r>
          </w:p>
        </w:tc>
        <w:tc>
          <w:tcPr>
            <w:tcW w:w="10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375 680,30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649 855,90</w:t>
            </w:r>
          </w:p>
        </w:tc>
        <w:tc>
          <w:tcPr>
            <w:tcW w:w="11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1740181800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703 803,80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886 867,40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260 000,00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1 850 671,20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en-US"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17401</w:t>
            </w:r>
            <w:r>
              <w:rPr>
                <w:color w:val="000000"/>
                <w:highlight w:val="white"/>
                <w:lang w:val="en-US" w:eastAsia="ru-RU"/>
              </w:rPr>
              <w:t>R6090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750 000,00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750 000,00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color w:val="000000"/>
                <w:highlight w:val="white"/>
              </w:rPr>
            </w:pPr>
          </w:p>
        </w:tc>
      </w:tr>
      <w:tr w:rsidR="00EE256A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en-US" w:eastAsia="ru-RU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174019Д000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1 136 143,00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1 987 300,00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201 000,00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201 000,00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201 000,00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201 000,00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3 892 943,00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color w:val="000000"/>
                <w:highlight w:val="white"/>
              </w:rPr>
            </w:pPr>
          </w:p>
        </w:tc>
      </w:tr>
      <w:tr w:rsidR="00EE256A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en-US" w:eastAsia="ru-RU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174019Д100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7 366 399,60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8 206 197,10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7 716 787,70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7 716 787,70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7 716 787,70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7 716 787,70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46 474 247,50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color w:val="000000"/>
                <w:highlight w:val="white"/>
              </w:rPr>
            </w:pPr>
          </w:p>
        </w:tc>
      </w:tr>
      <w:tr w:rsidR="00EE256A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en-US" w:eastAsia="ru-RU"/>
              </w:rPr>
              <w:t>851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174019Д400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29 190,30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36 000,00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90 000,00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90 000,00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90 000,00</w:t>
            </w:r>
          </w:p>
        </w:tc>
        <w:tc>
          <w:tcPr>
            <w:tcW w:w="9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90 000,00</w:t>
            </w:r>
          </w:p>
        </w:tc>
        <w:tc>
          <w:tcPr>
            <w:tcW w:w="10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425 190,30</w:t>
            </w:r>
          </w:p>
        </w:tc>
        <w:tc>
          <w:tcPr>
            <w:tcW w:w="119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color w:val="000000"/>
                <w:highlight w:val="white"/>
              </w:rPr>
            </w:pPr>
          </w:p>
        </w:tc>
      </w:tr>
      <w:tr w:rsidR="00EE256A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en-US"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174019Д600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385 614,80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326 601,90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326 601,90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326 601,90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326 601,90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326 601,90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2 018 624,30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color w:val="000000"/>
                <w:highlight w:val="white"/>
              </w:rPr>
            </w:pPr>
          </w:p>
        </w:tc>
      </w:tr>
      <w:tr w:rsidR="00EE256A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en-US"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174019Д840</w:t>
            </w:r>
          </w:p>
        </w:tc>
        <w:tc>
          <w:tcPr>
            <w:tcW w:w="11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10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329 923,80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329 923,80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329 923,80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329 923,80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329 923,80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329 923,80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1 979 542,80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color w:val="000000"/>
                <w:highlight w:val="white"/>
              </w:rPr>
            </w:pPr>
          </w:p>
        </w:tc>
      </w:tr>
      <w:tr w:rsidR="00EE256A">
        <w:trPr>
          <w:trHeight w:val="300"/>
        </w:trPr>
        <w:tc>
          <w:tcPr>
            <w:tcW w:w="53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7.</w:t>
            </w:r>
          </w:p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white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всего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Х</w:t>
            </w:r>
          </w:p>
        </w:tc>
        <w:tc>
          <w:tcPr>
            <w:tcW w:w="11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1 633 466,50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1 334 347,80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1 509 398,10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1 498 718,30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1 240 730,30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1 240 730,30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1 240 730,30</w:t>
            </w:r>
          </w:p>
        </w:tc>
        <w:tc>
          <w:tcPr>
            <w:tcW w:w="9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1 240 730,30</w:t>
            </w:r>
          </w:p>
        </w:tc>
        <w:tc>
          <w:tcPr>
            <w:tcW w:w="10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10 938 851,90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1740290730</w:t>
            </w:r>
          </w:p>
        </w:tc>
        <w:tc>
          <w:tcPr>
            <w:tcW w:w="11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445 525,20</w:t>
            </w:r>
          </w:p>
        </w:tc>
        <w:tc>
          <w:tcPr>
            <w:tcW w:w="1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362 519,80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465 591,10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465 591,10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465 591,10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465 591,10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465 591,10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465 591,10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3 601 591,60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1740290740</w:t>
            </w:r>
          </w:p>
        </w:tc>
        <w:tc>
          <w:tcPr>
            <w:tcW w:w="11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4 854,00</w:t>
            </w:r>
          </w:p>
        </w:tc>
        <w:tc>
          <w:tcPr>
            <w:tcW w:w="1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7 120,10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6 946,40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6 945,00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6 945,00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6 945,00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6 945,00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6 945,00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53 645,50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МО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871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1740292060</w:t>
            </w:r>
          </w:p>
        </w:tc>
        <w:tc>
          <w:tcPr>
            <w:tcW w:w="11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10 400,00</w:t>
            </w:r>
          </w:p>
        </w:tc>
        <w:tc>
          <w:tcPr>
            <w:tcW w:w="1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10 400,00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14 000,00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14 000,00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14 000,00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14 000,00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14 000,00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14 000,00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104 800,00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1740293990</w:t>
            </w:r>
          </w:p>
        </w:tc>
        <w:tc>
          <w:tcPr>
            <w:tcW w:w="11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109 776,40</w:t>
            </w:r>
          </w:p>
        </w:tc>
        <w:tc>
          <w:tcPr>
            <w:tcW w:w="1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129 299,90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185 701,30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185 701,30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185 701,30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185 701,30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185 701,30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185 701,30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1 353 284,10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1740280960</w:t>
            </w:r>
          </w:p>
        </w:tc>
        <w:tc>
          <w:tcPr>
            <w:tcW w:w="11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49 048,20</w:t>
            </w:r>
          </w:p>
        </w:tc>
        <w:tc>
          <w:tcPr>
            <w:tcW w:w="1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52 190,80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50 456,50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50 456,50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50 456,50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50 456,50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50 456,50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50 456,50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403 978,00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1740293810</w:t>
            </w:r>
          </w:p>
        </w:tc>
        <w:tc>
          <w:tcPr>
            <w:tcW w:w="11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240 754,10</w:t>
            </w:r>
          </w:p>
        </w:tc>
        <w:tc>
          <w:tcPr>
            <w:tcW w:w="1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223 957,40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243 957,40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243 957,40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243 957,40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243 957,40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243 957,40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243 957,40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1 928 455,90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1740293760</w:t>
            </w:r>
          </w:p>
        </w:tc>
        <w:tc>
          <w:tcPr>
            <w:tcW w:w="11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482,30</w:t>
            </w:r>
          </w:p>
        </w:tc>
        <w:tc>
          <w:tcPr>
            <w:tcW w:w="1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2 660,00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1 500,00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1 125,00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1 125,00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1 125,00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1 125,00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1 125,00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10 267,30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1740281650</w:t>
            </w:r>
          </w:p>
        </w:tc>
        <w:tc>
          <w:tcPr>
            <w:tcW w:w="11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76 858,90</w:t>
            </w:r>
          </w:p>
        </w:tc>
        <w:tc>
          <w:tcPr>
            <w:tcW w:w="1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546 199,80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538 327,00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530 942,00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272 954,00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272 954,00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272 954,00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272 954,00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2 784 143,70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1740296370</w:t>
            </w:r>
          </w:p>
        </w:tc>
        <w:tc>
          <w:tcPr>
            <w:tcW w:w="11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2 918,40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2 918,40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EE256A">
            <w:pP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EE256A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EE2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 МСЖКДХиТ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1740297010</w:t>
            </w:r>
          </w:p>
        </w:tc>
        <w:tc>
          <w:tcPr>
            <w:tcW w:w="11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695 767,40</w:t>
            </w:r>
          </w:p>
        </w:tc>
        <w:tc>
          <w:tcPr>
            <w:tcW w:w="10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695 767,40</w:t>
            </w:r>
          </w:p>
        </w:tc>
        <w:tc>
          <w:tcPr>
            <w:tcW w:w="11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 </w:t>
            </w:r>
          </w:p>
        </w:tc>
      </w:tr>
    </w:tbl>
    <w:p w:rsidR="00EE256A" w:rsidRDefault="00EE256A">
      <w:pPr>
        <w:pStyle w:val="a5"/>
        <w:jc w:val="center"/>
        <w:rPr>
          <w:sz w:val="28"/>
          <w:szCs w:val="28"/>
          <w:highlight w:val="white"/>
        </w:rPr>
      </w:pP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</w:t>
      </w: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6F7EE0">
      <w:pPr>
        <w:widowControl w:val="0"/>
        <w:ind w:left="9912" w:right="40" w:firstLine="708"/>
        <w:contextualSpacing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Приложение 5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                                        к Протоколу заседания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управляющего совета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</w:t>
      </w: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к государственной программе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                      «Развитие транспортной системы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Оренбургской области»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от 28.03.2025 № 07/158-АМП</w:t>
      </w: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6F7EE0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Информация о финансовом обеспечении государственной программы за счет средств област</w:t>
      </w:r>
      <w:r>
        <w:rPr>
          <w:sz w:val="28"/>
          <w:szCs w:val="28"/>
          <w:highlight w:val="white"/>
        </w:rPr>
        <w:t>ного бюджета, средств государственных внебюджетных фондов и прогнозная оценка привлекаемых средств на реализацию государственной программы</w:t>
      </w:r>
    </w:p>
    <w:p w:rsidR="00EE256A" w:rsidRDefault="00EE256A">
      <w:pPr>
        <w:jc w:val="center"/>
        <w:rPr>
          <w:sz w:val="28"/>
          <w:szCs w:val="28"/>
          <w:highlight w:val="white"/>
        </w:rPr>
      </w:pPr>
    </w:p>
    <w:tbl>
      <w:tblPr>
        <w:tblW w:w="14739" w:type="dxa"/>
        <w:tblLayout w:type="fixed"/>
        <w:tblLook w:val="04A0" w:firstRow="1" w:lastRow="0" w:firstColumn="1" w:lastColumn="0" w:noHBand="0" w:noVBand="1"/>
      </w:tblPr>
      <w:tblGrid>
        <w:gridCol w:w="486"/>
        <w:gridCol w:w="2001"/>
        <w:gridCol w:w="1674"/>
        <w:gridCol w:w="1050"/>
        <w:gridCol w:w="1291"/>
        <w:gridCol w:w="975"/>
        <w:gridCol w:w="975"/>
        <w:gridCol w:w="837"/>
        <w:gridCol w:w="836"/>
        <w:gridCol w:w="975"/>
        <w:gridCol w:w="837"/>
        <w:gridCol w:w="1466"/>
        <w:gridCol w:w="1336"/>
      </w:tblGrid>
      <w:tr w:rsidR="00EE256A">
        <w:trPr>
          <w:trHeight w:val="163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№ п/п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Наименование государственной  программы (комплексной программы), направления (подпрограммы) структурного элемента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Источник финансового обеспечения</w:t>
            </w:r>
          </w:p>
        </w:tc>
        <w:tc>
          <w:tcPr>
            <w:tcW w:w="9242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3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Связь с комплексной программой</w:t>
            </w:r>
          </w:p>
        </w:tc>
      </w:tr>
      <w:tr w:rsidR="00EE256A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0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2023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2024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2025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2026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2027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2028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2029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2030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Всего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4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9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13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14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15</w:t>
            </w:r>
          </w:p>
        </w:tc>
      </w:tr>
      <w:tr w:rsidR="00EE256A">
        <w:trPr>
          <w:trHeight w:val="510"/>
        </w:trPr>
        <w:tc>
          <w:tcPr>
            <w:tcW w:w="4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1.</w:t>
            </w:r>
          </w:p>
        </w:tc>
        <w:tc>
          <w:tcPr>
            <w:tcW w:w="20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Государственная программа «Развитие транспортной системы Оренбургской области»</w:t>
            </w: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всего, в том числе: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22 480 766,40</w:t>
            </w:r>
          </w:p>
        </w:tc>
        <w:tc>
          <w:tcPr>
            <w:tcW w:w="12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17 046 352,10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22 145 015,00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23 555 765,00</w:t>
            </w:r>
          </w:p>
        </w:tc>
        <w:tc>
          <w:tcPr>
            <w:tcW w:w="8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20 390 575,90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14 097 295,20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14 097 295,20</w:t>
            </w:r>
          </w:p>
        </w:tc>
        <w:tc>
          <w:tcPr>
            <w:tcW w:w="8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14 097 295,20</w:t>
            </w:r>
          </w:p>
        </w:tc>
        <w:tc>
          <w:tcPr>
            <w:tcW w:w="14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147 910 360,00</w:t>
            </w:r>
          </w:p>
        </w:tc>
        <w:tc>
          <w:tcPr>
            <w:tcW w:w="13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510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4 150 588,60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1 303 151,60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5 710 087,30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6 776 109,20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6 104 482,20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24 044 418,90</w:t>
            </w:r>
          </w:p>
        </w:tc>
        <w:tc>
          <w:tcPr>
            <w:tcW w:w="13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</w:tr>
      <w:tr w:rsidR="00EE256A">
        <w:trPr>
          <w:trHeight w:val="435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областной бюджет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18 330 177,80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15 743 200,50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16 434 927,70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16 779 655,80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14 286 093,70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14 097 295,20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14 097 295,20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14 097 295,20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123 865 941,10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765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государственные внебюджетные фонды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510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Региональный проект «Региональная и местная дорожная сеть (Оренбургская область)»</w:t>
            </w:r>
          </w:p>
        </w:tc>
        <w:tc>
          <w:tcPr>
            <w:tcW w:w="16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всего, в том числе: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11 381 855,20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5 227 297,60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16 609 152,80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2 987 978,60</w:t>
            </w:r>
          </w:p>
        </w:tc>
        <w:tc>
          <w:tcPr>
            <w:tcW w:w="12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560 651,60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3 548 630,20</w:t>
            </w:r>
          </w:p>
        </w:tc>
        <w:tc>
          <w:tcPr>
            <w:tcW w:w="13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областной бюджет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8 393 876,60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4 666 646,00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13 060 522,60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765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госуда</w:t>
            </w:r>
            <w:r>
              <w:rPr>
                <w:highlight w:val="white"/>
                <w:lang w:eastAsia="ru-RU"/>
              </w:rPr>
              <w:t>рственные внебюджетные фонды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510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внебюд</w:t>
            </w:r>
            <w:r>
              <w:rPr>
                <w:highlight w:val="white"/>
                <w:lang w:eastAsia="ru-RU"/>
              </w:rPr>
              <w:t>жетные источники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510"/>
        </w:trPr>
        <w:tc>
          <w:tcPr>
            <w:tcW w:w="486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3.</w:t>
            </w:r>
          </w:p>
        </w:tc>
        <w:tc>
          <w:tcPr>
            <w:tcW w:w="200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Региональный проект «Региональная и местная дорожная сеть (Оренбургская область)»</w:t>
            </w: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всего, в том числе: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10 458 452,60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10 772 708,30</w:t>
            </w:r>
          </w:p>
        </w:tc>
        <w:tc>
          <w:tcPr>
            <w:tcW w:w="8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10 345 093,60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4 192 251,50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4 192 251,50</w:t>
            </w:r>
          </w:p>
        </w:tc>
        <w:tc>
          <w:tcPr>
            <w:tcW w:w="8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4 192 251,50</w:t>
            </w:r>
          </w:p>
        </w:tc>
        <w:tc>
          <w:tcPr>
            <w:tcW w:w="14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44 153 009,00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highlight w:val="white"/>
              </w:rPr>
            </w:pPr>
          </w:p>
        </w:tc>
      </w:tr>
      <w:tr w:rsidR="00EE256A">
        <w:trPr>
          <w:trHeight w:val="51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5 668 352,70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6 641 943,10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5 968 256,80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18 278 552,60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highlight w:val="white"/>
              </w:rPr>
            </w:pPr>
          </w:p>
        </w:tc>
      </w:tr>
      <w:tr w:rsidR="00EE256A">
        <w:trPr>
          <w:trHeight w:val="51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областной бюджет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4 790 099,90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4 130 765,20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4 376 836,80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4 192 251,50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4 192 251,50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4 192 251,50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25 874 456,40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highlight w:val="white"/>
              </w:rPr>
            </w:pPr>
          </w:p>
        </w:tc>
      </w:tr>
      <w:tr w:rsidR="00EE256A">
        <w:trPr>
          <w:trHeight w:val="51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госуда</w:t>
            </w:r>
            <w:r>
              <w:rPr>
                <w:highlight w:val="white"/>
                <w:lang w:eastAsia="ru-RU"/>
              </w:rPr>
              <w:t>рственные внебюджетные фонды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highlight w:val="white"/>
              </w:rPr>
            </w:pPr>
          </w:p>
        </w:tc>
      </w:tr>
      <w:tr w:rsidR="00EE256A">
        <w:trPr>
          <w:trHeight w:val="51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highlight w:val="white"/>
              </w:rPr>
            </w:pPr>
          </w:p>
        </w:tc>
      </w:tr>
      <w:tr w:rsidR="00EE256A">
        <w:trPr>
          <w:trHeight w:val="300"/>
        </w:trPr>
        <w:tc>
          <w:tcPr>
            <w:tcW w:w="4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4.</w:t>
            </w:r>
          </w:p>
        </w:tc>
        <w:tc>
          <w:tcPr>
            <w:tcW w:w="20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Региональный проект «Общесистемные меры развития дорожного хозяйства»</w:t>
            </w: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всего, в том числе: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510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фед</w:t>
            </w:r>
            <w:r>
              <w:rPr>
                <w:highlight w:val="white"/>
                <w:lang w:eastAsia="ru-RU"/>
              </w:rPr>
              <w:t>еральный бюджет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00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област</w:t>
            </w:r>
            <w:r>
              <w:rPr>
                <w:highlight w:val="white"/>
                <w:lang w:eastAsia="ru-RU"/>
              </w:rPr>
              <w:t>ной бюджет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765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государственные внебюджетные фонды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30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внебюд</w:t>
            </w:r>
            <w:r>
              <w:rPr>
                <w:highlight w:val="white"/>
                <w:lang w:eastAsia="ru-RU"/>
              </w:rPr>
              <w:t>жетные источники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30"/>
        </w:trPr>
        <w:tc>
          <w:tcPr>
            <w:tcW w:w="486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5.</w:t>
            </w:r>
          </w:p>
        </w:tc>
        <w:tc>
          <w:tcPr>
            <w:tcW w:w="200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Ре</w:t>
            </w:r>
            <w:r>
              <w:rPr>
                <w:highlight w:val="white"/>
                <w:lang w:eastAsia="ru-RU"/>
              </w:rPr>
              <w:t>гиональный проект «Общесистемные меры развития дорожного хозяйства (Оренбургская область)»</w:t>
            </w: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всего, в том числе: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43 025,40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138 315,60</w:t>
            </w:r>
          </w:p>
        </w:tc>
        <w:tc>
          <w:tcPr>
            <w:tcW w:w="8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140 438,60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321 779,60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highlight w:val="white"/>
              </w:rPr>
            </w:pPr>
          </w:p>
        </w:tc>
      </w:tr>
      <w:tr w:rsidR="00EE256A">
        <w:trPr>
          <w:trHeight w:val="33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41 734,60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134 166,10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136 225,40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312 126,10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highlight w:val="white"/>
              </w:rPr>
            </w:pPr>
          </w:p>
        </w:tc>
      </w:tr>
      <w:tr w:rsidR="00EE256A">
        <w:trPr>
          <w:trHeight w:val="33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областной бюджет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1 290,80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4 149,50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4 213,20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9 653,50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highlight w:val="white"/>
              </w:rPr>
            </w:pPr>
          </w:p>
        </w:tc>
      </w:tr>
      <w:tr w:rsidR="00EE256A">
        <w:trPr>
          <w:trHeight w:val="33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гос</w:t>
            </w:r>
            <w:r>
              <w:rPr>
                <w:highlight w:val="white"/>
                <w:lang w:eastAsia="ru-RU"/>
              </w:rPr>
              <w:t>ударственные внебюджетные фонды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highlight w:val="white"/>
              </w:rPr>
            </w:pPr>
          </w:p>
        </w:tc>
      </w:tr>
      <w:tr w:rsidR="00EE256A">
        <w:trPr>
          <w:trHeight w:val="33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EE256A">
            <w:pPr>
              <w:jc w:val="right"/>
              <w:rPr>
                <w:highlight w:val="white"/>
              </w:rPr>
            </w:pPr>
          </w:p>
        </w:tc>
      </w:tr>
      <w:tr w:rsidR="00EE256A">
        <w:trPr>
          <w:trHeight w:val="289"/>
        </w:trPr>
        <w:tc>
          <w:tcPr>
            <w:tcW w:w="4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6.</w:t>
            </w:r>
          </w:p>
        </w:tc>
        <w:tc>
          <w:tcPr>
            <w:tcW w:w="20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Комплекс процессных мероприятий «Развитие сети автомобильных работ регионального, межмуниципального и местного значения»</w:t>
            </w: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всего, в том числе: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9 465 444,70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10 484 706,70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10 134 138,90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11 146 022,80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8 664 313,40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8 664 313,40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8 664 313,40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8 664 313,40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D6DCE4" w:fill="D6DCE4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75 887 566,70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90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1 162 610,00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742 500,00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1 905 110,00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465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областной бюджет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8 302 834,70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9 742 206,70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10 134 138,90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11 146 022,80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8 664 313,40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8 664 313,40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8 664 313,40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8 664 313,40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73 982 456,70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525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государственные внебюджетные фонды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525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10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390"/>
        </w:trPr>
        <w:tc>
          <w:tcPr>
            <w:tcW w:w="4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6A" w:rsidRDefault="006F7EE0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7.</w:t>
            </w:r>
          </w:p>
        </w:tc>
        <w:tc>
          <w:tcPr>
            <w:tcW w:w="20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6A" w:rsidRDefault="006F7EE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>Комплекс процессных мероприятий "Обеспечение доступности пассажирских перевозок для населения Оренбургской области"</w:t>
            </w: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всего, в том числе:</w:t>
            </w:r>
          </w:p>
        </w:tc>
        <w:tc>
          <w:tcPr>
            <w:tcW w:w="10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1 633 466,50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1 334 347,80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1 509 398,10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1 498 718,30</w:t>
            </w:r>
          </w:p>
        </w:tc>
        <w:tc>
          <w:tcPr>
            <w:tcW w:w="8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1 240 730,30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1 240 730,30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1 240 730,30</w:t>
            </w:r>
          </w:p>
        </w:tc>
        <w:tc>
          <w:tcPr>
            <w:tcW w:w="8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1 240 730,30</w:t>
            </w:r>
          </w:p>
        </w:tc>
        <w:tc>
          <w:tcPr>
            <w:tcW w:w="14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10 938 851,90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615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10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465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областной бюджет</w:t>
            </w:r>
          </w:p>
        </w:tc>
        <w:tc>
          <w:tcPr>
            <w:tcW w:w="10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1 633 466,50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1 334 347,80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1 509 398,10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1 498 718,30</w:t>
            </w:r>
          </w:p>
        </w:tc>
        <w:tc>
          <w:tcPr>
            <w:tcW w:w="8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1 240 730,30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1 240 730,30</w:t>
            </w: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1 240 730,30</w:t>
            </w:r>
          </w:p>
        </w:tc>
        <w:tc>
          <w:tcPr>
            <w:tcW w:w="8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1 240 730,30</w:t>
            </w:r>
          </w:p>
        </w:tc>
        <w:tc>
          <w:tcPr>
            <w:tcW w:w="14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>10 938 851,90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855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государственные внебюджетные фонды</w:t>
            </w:r>
          </w:p>
        </w:tc>
        <w:tc>
          <w:tcPr>
            <w:tcW w:w="10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 </w:t>
            </w:r>
          </w:p>
        </w:tc>
      </w:tr>
      <w:tr w:rsidR="00EE256A">
        <w:trPr>
          <w:trHeight w:val="645"/>
        </w:trPr>
        <w:tc>
          <w:tcPr>
            <w:tcW w:w="4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A" w:rsidRDefault="00EE256A">
            <w:pPr>
              <w:rPr>
                <w:color w:val="000000"/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10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8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14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0,00</w:t>
            </w:r>
          </w:p>
        </w:tc>
        <w:tc>
          <w:tcPr>
            <w:tcW w:w="13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56A" w:rsidRDefault="006F7EE0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 </w:t>
            </w:r>
          </w:p>
        </w:tc>
      </w:tr>
    </w:tbl>
    <w:p w:rsidR="00EE256A" w:rsidRDefault="00EE256A">
      <w:pPr>
        <w:jc w:val="center"/>
        <w:rPr>
          <w:sz w:val="28"/>
          <w:szCs w:val="28"/>
          <w:highlight w:val="white"/>
        </w:rPr>
      </w:pPr>
    </w:p>
    <w:p w:rsidR="00EE256A" w:rsidRDefault="00EE256A">
      <w:pPr>
        <w:jc w:val="center"/>
        <w:rPr>
          <w:sz w:val="28"/>
          <w:szCs w:val="28"/>
          <w:highlight w:val="white"/>
        </w:rPr>
      </w:pPr>
    </w:p>
    <w:p w:rsidR="00EE256A" w:rsidRDefault="00EE256A">
      <w:pPr>
        <w:jc w:val="center"/>
        <w:rPr>
          <w:sz w:val="28"/>
          <w:szCs w:val="28"/>
          <w:highlight w:val="white"/>
        </w:rPr>
      </w:pPr>
    </w:p>
    <w:p w:rsidR="00EE256A" w:rsidRDefault="00EE256A">
      <w:pPr>
        <w:jc w:val="center"/>
        <w:rPr>
          <w:sz w:val="28"/>
          <w:szCs w:val="28"/>
          <w:highlight w:val="white"/>
        </w:rPr>
      </w:pPr>
    </w:p>
    <w:p w:rsidR="00EE256A" w:rsidRDefault="00EE256A">
      <w:pPr>
        <w:jc w:val="center"/>
        <w:rPr>
          <w:color w:val="22272F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6F7EE0">
      <w:pPr>
        <w:widowControl w:val="0"/>
        <w:ind w:right="40"/>
        <w:contextualSpacing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   Приложение 6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                   к Протоколу заседания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управляющего совета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</w:t>
      </w: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к государственной программе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 «Развитие транспортной системы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Оренбургской области»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</w:t>
      </w:r>
      <w:r>
        <w:rPr>
          <w:sz w:val="28"/>
          <w:szCs w:val="28"/>
          <w:highlight w:val="white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>от 28.03.2025 № 07/158-АМП</w:t>
      </w:r>
      <w:r>
        <w:rPr>
          <w:sz w:val="28"/>
          <w:szCs w:val="28"/>
          <w:highlight w:val="white"/>
        </w:rPr>
        <w:t xml:space="preserve"> </w:t>
      </w: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tabs>
          <w:tab w:val="left" w:pos="10740"/>
        </w:tabs>
        <w:ind w:right="40"/>
        <w:contextualSpacing/>
        <w:rPr>
          <w:rFonts w:eastAsia="Calibri"/>
          <w:sz w:val="28"/>
          <w:szCs w:val="28"/>
          <w:highlight w:val="white"/>
        </w:rPr>
      </w:pP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Сведения о методике расчета показателей государственной программы </w:t>
      </w:r>
      <w:r>
        <w:rPr>
          <w:sz w:val="28"/>
          <w:szCs w:val="28"/>
          <w:highlight w:val="white"/>
          <w:lang w:eastAsia="ru-RU"/>
        </w:rPr>
        <w:t>и результатов структурных элементов</w:t>
      </w: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rPr>
          <w:sz w:val="2"/>
          <w:szCs w:val="2"/>
          <w:highlight w:val="white"/>
        </w:rPr>
      </w:pPr>
    </w:p>
    <w:tbl>
      <w:tblPr>
        <w:tblW w:w="15290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820"/>
        <w:gridCol w:w="1121"/>
        <w:gridCol w:w="1121"/>
        <w:gridCol w:w="2152"/>
        <w:gridCol w:w="1985"/>
        <w:gridCol w:w="1681"/>
        <w:gridCol w:w="1276"/>
        <w:gridCol w:w="1417"/>
        <w:gridCol w:w="1276"/>
      </w:tblGrid>
      <w:tr w:rsidR="00EE256A">
        <w:trPr>
          <w:trHeight w:val="290"/>
        </w:trPr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№ п/п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Наименование показателя (результата)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Уровень показателя / источник результата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Единица измерения</w:t>
            </w:r>
          </w:p>
        </w:tc>
        <w:tc>
          <w:tcPr>
            <w:tcW w:w="2152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Алгоритм формирования (формула)</w:t>
            </w:r>
          </w:p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 методологические пояснения</w:t>
            </w:r>
          </w:p>
        </w:tc>
        <w:tc>
          <w:tcPr>
            <w:tcW w:w="1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Базовые показатели (используемые</w:t>
            </w:r>
          </w:p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 формуле)</w:t>
            </w:r>
          </w:p>
        </w:tc>
        <w:tc>
          <w:tcPr>
            <w:tcW w:w="1681" w:type="dxa"/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Метод сбора информации, индекс формы отчетности</w:t>
            </w: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Ответствен-</w:t>
            </w:r>
          </w:p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ный за сбор данных по показателю</w:t>
            </w:r>
          </w:p>
        </w:tc>
        <w:tc>
          <w:tcPr>
            <w:tcW w:w="1417" w:type="dxa"/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Источник данных</w:t>
            </w: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Срок представления годовой отчетной информации</w:t>
            </w:r>
          </w:p>
        </w:tc>
      </w:tr>
    </w:tbl>
    <w:p w:rsidR="00EE256A" w:rsidRDefault="00EE256A">
      <w:pPr>
        <w:rPr>
          <w:sz w:val="2"/>
          <w:szCs w:val="2"/>
          <w:highlight w:val="white"/>
        </w:rPr>
      </w:pPr>
    </w:p>
    <w:tbl>
      <w:tblPr>
        <w:tblW w:w="152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820"/>
        <w:gridCol w:w="1121"/>
        <w:gridCol w:w="1121"/>
        <w:gridCol w:w="2030"/>
        <w:gridCol w:w="2134"/>
        <w:gridCol w:w="1654"/>
        <w:gridCol w:w="1276"/>
        <w:gridCol w:w="1456"/>
        <w:gridCol w:w="1238"/>
      </w:tblGrid>
      <w:tr w:rsidR="00EE256A">
        <w:trPr>
          <w:trHeight w:val="108"/>
          <w:tblHeader/>
        </w:trPr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5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6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8</w:t>
            </w: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9</w:t>
            </w:r>
          </w:p>
        </w:tc>
        <w:tc>
          <w:tcPr>
            <w:tcW w:w="1238" w:type="dxa"/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10</w:t>
            </w:r>
          </w:p>
        </w:tc>
      </w:tr>
      <w:tr w:rsidR="00EE256A">
        <w:trPr>
          <w:trHeight w:val="108"/>
        </w:trPr>
        <w:tc>
          <w:tcPr>
            <w:tcW w:w="15291" w:type="dxa"/>
            <w:gridSpan w:val="10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Показатели</w:t>
            </w:r>
          </w:p>
        </w:tc>
      </w:tr>
      <w:tr w:rsidR="00EE256A">
        <w:trPr>
          <w:trHeight w:val="381"/>
        </w:trPr>
        <w:tc>
          <w:tcPr>
            <w:tcW w:w="44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Доля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</w:t>
            </w:r>
          </w:p>
        </w:tc>
        <w:tc>
          <w:tcPr>
            <w:tcW w:w="203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</w:t>
            </w:r>
            <w:r>
              <w:rPr>
                <w:highlight w:val="white"/>
                <w:vertAlign w:val="subscript"/>
                <w:lang w:eastAsia="ru-RU"/>
              </w:rPr>
              <w:t xml:space="preserve">общ </w:t>
            </w:r>
            <w:r>
              <w:rPr>
                <w:highlight w:val="white"/>
                <w:lang w:eastAsia="ru-RU"/>
              </w:rPr>
              <w:t>= (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нт рег</w:t>
            </w:r>
            <w:r>
              <w:rPr>
                <w:highlight w:val="white"/>
                <w:lang w:eastAsia="ru-RU"/>
              </w:rPr>
              <w:t xml:space="preserve"> +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нт</w:t>
            </w:r>
            <w:r>
              <w:rPr>
                <w:highlight w:val="white"/>
                <w:vertAlign w:val="subscript"/>
                <w:lang w:eastAsia="ru-RU"/>
              </w:rPr>
              <w:t xml:space="preserve"> мест</w:t>
            </w:r>
            <w:r>
              <w:rPr>
                <w:highlight w:val="white"/>
                <w:lang w:eastAsia="ru-RU"/>
              </w:rPr>
              <w:t>) / (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общ рег+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общ мест</w:t>
            </w:r>
            <w:r>
              <w:rPr>
                <w:highlight w:val="white"/>
                <w:lang w:eastAsia="ru-RU"/>
              </w:rPr>
              <w:t>)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>х 100%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нт рег</w:t>
            </w:r>
            <w:r>
              <w:rPr>
                <w:highlight w:val="white"/>
                <w:lang w:eastAsia="ru-RU"/>
              </w:rPr>
              <w:t xml:space="preserve"> - </w:t>
            </w:r>
            <w:r>
              <w:rPr>
                <w:highlight w:val="white"/>
              </w:rPr>
              <w:t>общая протяженность автомобильных дорог общего пользования региональног</w:t>
            </w:r>
            <w:r>
              <w:rPr>
                <w:highlight w:val="white"/>
              </w:rPr>
              <w:t xml:space="preserve">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7 – административная информация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highlight w:val="white"/>
                <w:lang w:eastAsia="ru-RU"/>
              </w:rPr>
              <w:t>статистическая форма (ежегодно на основании статистических данных ф</w:t>
            </w:r>
            <w:r>
              <w:rPr>
                <w:highlight w:val="white"/>
                <w:lang w:eastAsia="ru-RU"/>
              </w:rPr>
              <w:t>ормы </w:t>
            </w:r>
            <w:hyperlink r:id="rId9" w:anchor="/document/72166984/entry/1000" w:tooltip="https://internet.garant.ru/#/document/72166984/entry/1000" w:history="1">
              <w:r>
                <w:rPr>
                  <w:rStyle w:val="af2"/>
                  <w:color w:val="auto"/>
                  <w:highlight w:val="white"/>
                  <w:u w:val="none"/>
                  <w:lang w:eastAsia="ru-RU"/>
                </w:rPr>
                <w:t>№ 1-ДГ</w:t>
              </w:r>
            </w:hyperlink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)</w:t>
            </w:r>
          </w:p>
          <w:p w:rsidR="00EE256A" w:rsidRDefault="00EE256A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38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ежегодно до 30 января года, следующего за отчетным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</w:tr>
      <w:tr w:rsidR="00EE256A">
        <w:trPr>
          <w:trHeight w:val="3337"/>
        </w:trPr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нт мест</w:t>
            </w:r>
            <w:r>
              <w:rPr>
                <w:highlight w:val="white"/>
                <w:lang w:eastAsia="ru-RU"/>
              </w:rPr>
              <w:t xml:space="preserve"> - </w:t>
            </w:r>
            <w:r>
              <w:rPr>
                <w:highlight w:val="white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7 – административная информация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(информация представля</w:t>
            </w: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ется управлением дорожного хозяйства МСЖКДХиТ</w:t>
            </w:r>
          </w:p>
          <w:p w:rsidR="00EE256A" w:rsidRDefault="00EE256A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</w:p>
          <w:p w:rsidR="00EE256A" w:rsidRDefault="00EE256A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38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не позднее 25 января года, следующего за отчетным 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</w:tr>
      <w:tr w:rsidR="00EE256A">
        <w:trPr>
          <w:trHeight w:val="1268"/>
        </w:trPr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общ рег </w:t>
            </w:r>
            <w:r>
              <w:rPr>
                <w:highlight w:val="white"/>
                <w:lang w:eastAsia="ru-RU"/>
              </w:rPr>
              <w:t>- п</w:t>
            </w:r>
            <w:r>
              <w:rPr>
                <w:highlight w:val="white"/>
              </w:rPr>
              <w:t>ротяженность сети автомобильных дорог общего пользования регионального и межмуниципального значения и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7 – административная информация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highlight w:val="white"/>
                <w:lang w:eastAsia="ru-RU"/>
              </w:rPr>
              <w:t>статистическая форма (ежегодно на основании статистических данных формы </w:t>
            </w:r>
            <w:hyperlink r:id="rId10" w:anchor="/document/72166984/entry/1000" w:tooltip="https://internet.garant.ru/#/document/72166984/entry/1000" w:history="1">
              <w:r>
                <w:rPr>
                  <w:rStyle w:val="af2"/>
                  <w:color w:val="auto"/>
                  <w:highlight w:val="white"/>
                  <w:u w:val="none"/>
                  <w:lang w:eastAsia="ru-RU"/>
                </w:rPr>
                <w:t>№ 1-ДГ</w:t>
              </w:r>
            </w:hyperlink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)</w:t>
            </w:r>
          </w:p>
          <w:p w:rsidR="00EE256A" w:rsidRDefault="00EE256A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38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ежегодно до 30 января года, следующего за отчетным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</w:tr>
      <w:tr w:rsidR="00EE256A">
        <w:trPr>
          <w:trHeight w:val="1267"/>
        </w:trPr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общ мест </w:t>
            </w:r>
            <w:r>
              <w:rPr>
                <w:highlight w:val="white"/>
                <w:lang w:eastAsia="ru-RU"/>
              </w:rPr>
              <w:t xml:space="preserve"> -</w:t>
            </w:r>
            <w:r>
              <w:rPr>
                <w:highlight w:val="whit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7 – административная информация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статистическая форма (ежегодно на основании статистических данных формы № 3-ДГ (мо))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38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ежегодно после 15 июня года, следующего за отчетным</w:t>
            </w:r>
          </w:p>
        </w:tc>
      </w:tr>
      <w:tr w:rsidR="00EE256A">
        <w:trPr>
          <w:trHeight w:val="1267"/>
        </w:trPr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2.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  <w:p w:rsidR="00EE256A" w:rsidRDefault="00EE256A">
            <w:pPr>
              <w:spacing w:line="230" w:lineRule="auto"/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  <w:vertAlign w:val="subscript"/>
              </w:rPr>
            </w:pPr>
            <w:r>
              <w:rPr>
                <w:highlight w:val="white"/>
                <w:lang w:eastAsia="ru-RU"/>
              </w:rPr>
              <w:t>Д</w:t>
            </w:r>
            <w:r>
              <w:rPr>
                <w:highlight w:val="white"/>
                <w:vertAlign w:val="subscript"/>
                <w:lang w:eastAsia="ru-RU"/>
              </w:rPr>
              <w:t xml:space="preserve">рег </w:t>
            </w:r>
            <w:r>
              <w:rPr>
                <w:highlight w:val="white"/>
                <w:lang w:eastAsia="ru-RU"/>
              </w:rPr>
              <w:t xml:space="preserve">=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нт рег</w:t>
            </w:r>
            <w:r>
              <w:rPr>
                <w:highlight w:val="white"/>
                <w:lang w:eastAsia="ru-RU"/>
              </w:rPr>
              <w:t xml:space="preserve"> /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общ рег</w:t>
            </w:r>
          </w:p>
          <w:p w:rsidR="00EE256A" w:rsidRDefault="00EE256A">
            <w:pPr>
              <w:widowControl w:val="0"/>
              <w:jc w:val="center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нт рег</w:t>
            </w:r>
            <w:r>
              <w:rPr>
                <w:highlight w:val="white"/>
                <w:lang w:eastAsia="ru-RU"/>
              </w:rPr>
              <w:t xml:space="preserve"> –</w:t>
            </w:r>
            <w:r>
              <w:rPr>
                <w:highlight w:val="white"/>
              </w:rPr>
              <w:t xml:space="preserve"> общая протяженность автомобильных дорог общего пользования регионального и межмуниципального значения, соответс</w:t>
            </w:r>
            <w:r>
              <w:rPr>
                <w:highlight w:val="white"/>
              </w:rPr>
              <w:t>твующих нормативным требованиям к транспортно-эксплуатационным показателям, на 31 декабря отчетного года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статистическая форма (ежегодно на основании статистических данных формы № 1-ДГ)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ежегодно до 30 января года, с</w:t>
            </w:r>
            <w:r>
              <w:rPr>
                <w:highlight w:val="white"/>
                <w:lang w:eastAsia="ru-RU"/>
              </w:rPr>
              <w:t>ледующего за отчетным</w:t>
            </w:r>
          </w:p>
        </w:tc>
      </w:tr>
      <w:tr w:rsidR="00EE256A">
        <w:trPr>
          <w:trHeight w:val="1267"/>
        </w:trPr>
        <w:tc>
          <w:tcPr>
            <w:tcW w:w="441" w:type="dxa"/>
            <w:shd w:val="clear" w:color="auto" w:fill="FFFFFF"/>
          </w:tcPr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8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EE256A">
            <w:pPr>
              <w:spacing w:line="230" w:lineRule="auto"/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FFFFFF"/>
          </w:tcPr>
          <w:p w:rsidR="00EE256A" w:rsidRDefault="00EE256A">
            <w:pPr>
              <w:jc w:val="center"/>
              <w:rPr>
                <w:highlight w:val="white"/>
              </w:rPr>
            </w:pPr>
          </w:p>
        </w:tc>
        <w:tc>
          <w:tcPr>
            <w:tcW w:w="2030" w:type="dxa"/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общ рег - </w:t>
            </w:r>
            <w:r>
              <w:rPr>
                <w:highlight w:val="white"/>
              </w:rPr>
              <w:t>протяженность сети автомобильных дорог общего пользования регионального и межмуниципального значения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статистическая форма (ежегодно на основании статистических данных формы № 1-ДГ)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ежегодно до 30 января года, следующего за отчетным</w:t>
            </w:r>
          </w:p>
        </w:tc>
      </w:tr>
      <w:tr w:rsidR="00EE256A">
        <w:trPr>
          <w:trHeight w:val="1267"/>
        </w:trPr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3.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121" w:type="dxa"/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  <w:vertAlign w:val="subscript"/>
              </w:rPr>
            </w:pPr>
            <w:r>
              <w:rPr>
                <w:highlight w:val="white"/>
                <w:lang w:eastAsia="ru-RU"/>
              </w:rPr>
              <w:t>Д</w:t>
            </w:r>
            <w:r>
              <w:rPr>
                <w:highlight w:val="white"/>
                <w:vertAlign w:val="subscript"/>
                <w:lang w:eastAsia="ru-RU"/>
              </w:rPr>
              <w:t xml:space="preserve">мест </w:t>
            </w:r>
            <w:r>
              <w:rPr>
                <w:highlight w:val="white"/>
                <w:lang w:eastAsia="ru-RU"/>
              </w:rPr>
              <w:t xml:space="preserve">=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нт мест</w:t>
            </w:r>
            <w:r>
              <w:rPr>
                <w:highlight w:val="white"/>
                <w:lang w:eastAsia="ru-RU"/>
              </w:rPr>
              <w:t xml:space="preserve"> /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общ мест</w:t>
            </w:r>
          </w:p>
          <w:p w:rsidR="00EE256A" w:rsidRDefault="00EE256A">
            <w:pPr>
              <w:widowControl w:val="0"/>
              <w:jc w:val="center"/>
              <w:rPr>
                <w:highlight w:val="white"/>
              </w:rPr>
            </w:pPr>
          </w:p>
          <w:p w:rsidR="00EE256A" w:rsidRDefault="00EE256A">
            <w:pPr>
              <w:widowControl w:val="0"/>
              <w:jc w:val="center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нт мест -</w:t>
            </w:r>
            <w:r>
              <w:rPr>
                <w:highlight w:val="white"/>
              </w:rPr>
              <w:t xml:space="preserve"> общая протяженность автомобильных дорог общего пользования местного значения, соответствующих нормативным треб</w:t>
            </w:r>
            <w:r>
              <w:rPr>
                <w:highlight w:val="white"/>
              </w:rPr>
              <w:t xml:space="preserve">ованиям к транспортно-эксплуатационным показателям, на 31 декабря отчетного </w:t>
            </w:r>
            <w:r>
              <w:rPr>
                <w:highlight w:val="white"/>
                <w:lang w:eastAsia="ru-RU"/>
              </w:rPr>
              <w:t>года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ежегодно не позднее 25-го января года, следующего за отчетным годом</w:t>
            </w: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EE256A">
            <w:pPr>
              <w:rPr>
                <w:highlight w:val="white"/>
              </w:rPr>
            </w:pPr>
          </w:p>
        </w:tc>
      </w:tr>
      <w:tr w:rsidR="00EE256A">
        <w:trPr>
          <w:trHeight w:val="1267"/>
        </w:trPr>
        <w:tc>
          <w:tcPr>
            <w:tcW w:w="441" w:type="dxa"/>
            <w:shd w:val="clear" w:color="auto" w:fill="FFFFFF"/>
          </w:tcPr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8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EE256A">
            <w:pPr>
              <w:spacing w:line="230" w:lineRule="auto"/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FFFFFF"/>
          </w:tcPr>
          <w:p w:rsidR="00EE256A" w:rsidRDefault="00EE256A">
            <w:pPr>
              <w:jc w:val="center"/>
              <w:rPr>
                <w:highlight w:val="white"/>
              </w:rPr>
            </w:pPr>
          </w:p>
        </w:tc>
        <w:tc>
          <w:tcPr>
            <w:tcW w:w="2030" w:type="dxa"/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общ мест - </w:t>
            </w:r>
            <w:r>
              <w:rPr>
                <w:highlight w:val="whit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статистическая форма (ежегодно на основании статистических данных формы № 3-ДГ (мо))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ежегодно после 15 июня года, следующего за отчетным</w:t>
            </w:r>
          </w:p>
        </w:tc>
      </w:tr>
      <w:tr w:rsidR="00EE256A">
        <w:tc>
          <w:tcPr>
            <w:tcW w:w="44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4.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Транспортная подвижность населения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EE256A">
            <w:pPr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тыс. пассажиро-километров на 1 жителя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</w:t>
            </w:r>
            <w:r>
              <w:rPr>
                <w:highlight w:val="white"/>
                <w:vertAlign w:val="subscript"/>
                <w:lang w:eastAsia="ru-RU"/>
              </w:rPr>
              <w:t>ПН</w:t>
            </w:r>
            <w:r>
              <w:rPr>
                <w:highlight w:val="white"/>
                <w:lang w:eastAsia="ru-RU"/>
              </w:rPr>
              <w:t xml:space="preserve"> = Пn / Чn,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Пn - пассажирооборот по видам транспорта общего пользования в году n;</w:t>
            </w:r>
          </w:p>
          <w:p w:rsidR="00EE256A" w:rsidRDefault="00EE256A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статистическая информация(ежегодно на основании статистических данных)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ежегодно после 15 июня года, следующего за отчетным</w:t>
            </w:r>
          </w:p>
        </w:tc>
      </w:tr>
      <w:tr w:rsidR="00EE256A">
        <w:trPr>
          <w:trHeight w:val="1130"/>
        </w:trPr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shd w:val="clear" w:color="auto" w:fill="FFFFFF"/>
          </w:tcPr>
          <w:p w:rsidR="00EE256A" w:rsidRDefault="00EE256A">
            <w:pPr>
              <w:widowControl w:val="0"/>
              <w:ind w:left="91"/>
              <w:rPr>
                <w:highlight w:val="white"/>
              </w:rPr>
            </w:pPr>
          </w:p>
        </w:tc>
        <w:tc>
          <w:tcPr>
            <w:tcW w:w="2030" w:type="dxa"/>
            <w:shd w:val="clear" w:color="auto" w:fill="FFFFFF"/>
          </w:tcPr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Чn - численность населения области в году n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статистическая информация(ежегодно на основании статистических данных)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ежегодно после 15 июня года, следующего за отчетным</w:t>
            </w:r>
          </w:p>
        </w:tc>
      </w:tr>
      <w:tr w:rsidR="00EE256A">
        <w:tc>
          <w:tcPr>
            <w:tcW w:w="44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5.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EE256A" w:rsidRDefault="006F7EE0">
            <w:pPr>
              <w:spacing w:line="228" w:lineRule="auto"/>
              <w:rPr>
                <w:highlight w:val="white"/>
              </w:rPr>
            </w:pPr>
            <w:r>
              <w:rPr>
                <w:highlight w:val="white"/>
              </w:rPr>
              <w:t>Доля дорожной сети городских агломераций, находящаяся в нормативном состоянии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</w:t>
            </w:r>
          </w:p>
        </w:tc>
        <w:tc>
          <w:tcPr>
            <w:tcW w:w="203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Д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>а</w:t>
            </w:r>
            <w:r>
              <w:rPr>
                <w:sz w:val="24"/>
                <w:szCs w:val="24"/>
                <w:highlight w:val="white"/>
                <w:lang w:eastAsia="ru-RU"/>
              </w:rPr>
              <w:t>= (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>L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>нт фза</w:t>
            </w:r>
            <w:r>
              <w:rPr>
                <w:sz w:val="24"/>
                <w:szCs w:val="24"/>
                <w:highlight w:val="white"/>
                <w:lang w:eastAsia="ru-RU"/>
              </w:rPr>
              <w:t>+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>L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>нт рза</w:t>
            </w:r>
            <w:r>
              <w:rPr>
                <w:sz w:val="24"/>
                <w:szCs w:val="24"/>
                <w:highlight w:val="white"/>
                <w:lang w:eastAsia="ru-RU"/>
              </w:rPr>
              <w:t>+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+∑</w:t>
            </w:r>
            <w:r>
              <w:rPr>
                <w:sz w:val="24"/>
                <w:szCs w:val="24"/>
                <w:highlight w:val="white"/>
                <w:vertAlign w:val="subscript"/>
                <w:lang w:val="en-US" w:eastAsia="ru-RU"/>
              </w:rPr>
              <w:t>i</w:t>
            </w:r>
            <w:r>
              <w:rPr>
                <w:sz w:val="24"/>
                <w:szCs w:val="24"/>
                <w:highlight w:val="white"/>
                <w:vertAlign w:val="superscript"/>
                <w:lang w:val="en-US" w:eastAsia="ru-RU"/>
              </w:rPr>
              <w:t>n</w:t>
            </w:r>
            <w:r>
              <w:rPr>
                <w:sz w:val="24"/>
                <w:szCs w:val="24"/>
                <w:highlight w:val="white"/>
                <w:vertAlign w:val="superscript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>L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>нт мза</w:t>
            </w:r>
            <w:r>
              <w:rPr>
                <w:sz w:val="24"/>
                <w:szCs w:val="24"/>
                <w:highlight w:val="white"/>
                <w:vertAlign w:val="subscript"/>
                <w:lang w:val="en-US" w:eastAsia="ru-RU"/>
              </w:rPr>
              <w:t>i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) / 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(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>L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>общ фза</w:t>
            </w:r>
            <w:r>
              <w:rPr>
                <w:sz w:val="24"/>
                <w:szCs w:val="24"/>
                <w:highlight w:val="white"/>
                <w:lang w:eastAsia="ru-RU"/>
              </w:rPr>
              <w:t>+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>L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>общ рза</w:t>
            </w:r>
            <w:r>
              <w:rPr>
                <w:sz w:val="24"/>
                <w:szCs w:val="24"/>
                <w:highlight w:val="white"/>
                <w:lang w:eastAsia="ru-RU"/>
              </w:rPr>
              <w:t>+</w:t>
            </w:r>
          </w:p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+∑</w:t>
            </w:r>
            <w:r>
              <w:rPr>
                <w:sz w:val="24"/>
                <w:szCs w:val="24"/>
                <w:highlight w:val="white"/>
                <w:vertAlign w:val="subscript"/>
                <w:lang w:val="en-US" w:eastAsia="ru-RU"/>
              </w:rPr>
              <w:t>i</w:t>
            </w:r>
            <w:r>
              <w:rPr>
                <w:sz w:val="24"/>
                <w:szCs w:val="24"/>
                <w:highlight w:val="white"/>
                <w:vertAlign w:val="superscript"/>
                <w:lang w:val="en-US" w:eastAsia="ru-RU"/>
              </w:rPr>
              <w:t>n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>L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>общ мза</w:t>
            </w:r>
            <w:r>
              <w:rPr>
                <w:sz w:val="24"/>
                <w:szCs w:val="24"/>
                <w:highlight w:val="white"/>
                <w:vertAlign w:val="subscript"/>
                <w:lang w:val="en-US" w:eastAsia="ru-RU"/>
              </w:rPr>
              <w:t>i</w:t>
            </w:r>
            <w:r>
              <w:rPr>
                <w:sz w:val="24"/>
                <w:szCs w:val="24"/>
                <w:highlight w:val="white"/>
                <w:lang w:eastAsia="ru-RU"/>
              </w:rPr>
              <w:t>) х 100%</w:t>
            </w:r>
          </w:p>
          <w:p w:rsidR="00EE256A" w:rsidRDefault="00EE256A">
            <w:pPr>
              <w:widowControl w:val="0"/>
              <w:rPr>
                <w:sz w:val="24"/>
                <w:szCs w:val="24"/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Да - доля дорожной сети городских агломераций, находящаяся в нормативном состоянии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(расчет показателя определяется в соответствии с приказом Федерального дорожного агентства от 30 июля 2021 года № 155 «Об утве</w:t>
            </w:r>
            <w:r>
              <w:rPr>
                <w:highlight w:val="white"/>
                <w:lang w:eastAsia="ru-RU"/>
              </w:rPr>
              <w:t>рждении методики формирования официальной статистической информации, необходимой для мониторинга достижения показателей национального проекта «Безопасные качественные дороги» (далее -методика ФДА)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не позднее 18 января года, следующего</w:t>
            </w:r>
          </w:p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за отчетным годом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i - порядковый номер муниципального образования, входящего в состав городской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агломерации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-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-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-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n - число муниципальных образований, входящих в состав городской агломерации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-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(приказ МСЖКДХиТ</w:t>
            </w:r>
            <w:r>
              <w:rPr>
                <w:highlight w:val="white"/>
                <w:lang w:eastAsia="ru-RU"/>
              </w:rPr>
              <w:t xml:space="preserve">  «Об утверждении перечня автомобильных дорог общего пользования регионального и (или) межмуниципального, местного значения Оренбургской области, включенных в состав Оренбургской и  Орской городских агломераций» от 02.11.2022 № 288-пр (далее – Приказ № 288</w:t>
            </w:r>
            <w:r>
              <w:rPr>
                <w:highlight w:val="white"/>
                <w:lang w:eastAsia="ru-RU"/>
              </w:rPr>
              <w:t>-пр от 02.11.2022)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не позднее 18 января года, следующего</w:t>
            </w:r>
          </w:p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за отчетным годом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Lнт фза - общая протяженность автомобильных дорог общего пользования федерального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значения, находящихся в нормативном состоянии, включенных в состав дорожной сети городской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агломерации, на конец отчетного периода, км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7 – административная информация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представляется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ФКУ Упрдор «Приуралье», ФКУ «Поволжуправтодор»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не позднее 18 января года, следующего</w:t>
            </w:r>
          </w:p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за отчетным годом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Lнт рза</w:t>
            </w:r>
            <w:r>
              <w:rPr>
                <w:highlight w:val="white"/>
              </w:rPr>
              <w:t xml:space="preserve"> - общая протяженность автомобильных дорог общего пользования регионального или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межмуниципального значения, находящихся в нормативном состоянии, включенных в состав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дорожной сети городской агломерации, на конец отчетного периода, км;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 xml:space="preserve">7 – административная </w:t>
            </w: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информация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highlight w:val="white"/>
                <w:lang w:eastAsia="ru-RU"/>
              </w:rPr>
              <w:t>статистическая форма (ежегодно на основании статистических данных формы </w:t>
            </w:r>
            <w:hyperlink r:id="rId11" w:anchor="/document/72166984/entry/1000" w:tooltip="https://internet.garant.ru/#/document/72166984/entry/1000" w:history="1">
              <w:r>
                <w:rPr>
                  <w:rStyle w:val="af2"/>
                  <w:color w:val="auto"/>
                  <w:highlight w:val="white"/>
                  <w:u w:val="none"/>
                  <w:lang w:eastAsia="ru-RU"/>
                </w:rPr>
                <w:t>№ 1-ДГ</w:t>
              </w:r>
            </w:hyperlink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)</w:t>
            </w:r>
          </w:p>
          <w:p w:rsidR="00EE256A" w:rsidRDefault="00EE256A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не позднее</w:t>
            </w:r>
            <w:r>
              <w:rPr>
                <w:highlight w:val="white"/>
                <w:lang w:eastAsia="ru-RU"/>
              </w:rPr>
              <w:t xml:space="preserve"> 18 января года, следующего</w:t>
            </w:r>
          </w:p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за отчетным годом</w:t>
            </w:r>
          </w:p>
        </w:tc>
      </w:tr>
      <w:tr w:rsidR="00EE256A">
        <w:trPr>
          <w:trHeight w:val="3219"/>
        </w:trPr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Lнт мзаi - общая протяженность автомобильных дорог общего пользования местного значения,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находящихся в нормативном состоянии, включенных в состав дорожной сети городской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агломерации, на конец отчетного периода, км;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7 – административная информация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информация представляется муниципальными образованиями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не позднее 18 января года, следующего</w:t>
            </w:r>
          </w:p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за отчетным годом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Lобщ фза</w:t>
            </w:r>
            <w:r>
              <w:rPr>
                <w:highlight w:val="white"/>
              </w:rPr>
              <w:t xml:space="preserve"> - общая протяженность автомобильных дорог общего пользования федерального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значения, включенных в состав дорожной сети городской агломерации, на конец отчетного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периода, км;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7 – административная информация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представляется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ФКУ Упрдор «</w:t>
            </w:r>
            <w:r>
              <w:rPr>
                <w:highlight w:val="white"/>
                <w:lang w:eastAsia="ru-RU"/>
              </w:rPr>
              <w:t>Приуралье», ФКУ «Поволжуправтодор»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не позднее 18 января года, следующего</w:t>
            </w:r>
          </w:p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за отчетным годом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Lобщ рза - общая протяженность автомобильных дорог регионального или межмуниципального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значения, включенных в состав дорожной сети городской агломерации, на конец отчетного периода, км;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7 – административная информация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(Приказ № 288-пр от 02.11.2022)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не позднее 18 января года, следующего</w:t>
            </w:r>
          </w:p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за отчетным годом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Lобщ мзаi</w:t>
            </w:r>
            <w:r>
              <w:rPr>
                <w:highlight w:val="white"/>
              </w:rPr>
              <w:t xml:space="preserve"> - общая протяженность автомобильных дорог общего пользования местного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значения, включенных в состав дорожной сети городской агломерации, на конец отчетного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периода, км.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7 – административная информация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(Приказ № 288-пр от 02.11.2022)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не позд</w:t>
            </w:r>
            <w:r>
              <w:rPr>
                <w:highlight w:val="white"/>
                <w:lang w:eastAsia="ru-RU"/>
              </w:rPr>
              <w:t>нее 18 января года, следующего</w:t>
            </w:r>
          </w:p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за отчетным годом</w:t>
            </w:r>
          </w:p>
        </w:tc>
      </w:tr>
      <w:tr w:rsidR="00EE256A">
        <w:tc>
          <w:tcPr>
            <w:tcW w:w="44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6.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</w:t>
            </w:r>
          </w:p>
        </w:tc>
        <w:tc>
          <w:tcPr>
            <w:tcW w:w="203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</w:t>
            </w:r>
            <w:r>
              <w:rPr>
                <w:highlight w:val="white"/>
                <w:vertAlign w:val="subscript"/>
                <w:lang w:eastAsia="ru-RU"/>
              </w:rPr>
              <w:t xml:space="preserve">Р </w:t>
            </w:r>
            <w:r>
              <w:rPr>
                <w:highlight w:val="white"/>
                <w:lang w:eastAsia="ru-RU"/>
              </w:rPr>
              <w:t>= (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НТ РЗ</w:t>
            </w:r>
            <w:r>
              <w:rPr>
                <w:highlight w:val="white"/>
                <w:lang w:eastAsia="ru-RU"/>
              </w:rPr>
              <w:t>+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РЗ НТФ</w:t>
            </w:r>
            <w:r>
              <w:rPr>
                <w:highlight w:val="white"/>
                <w:lang w:eastAsia="ru-RU"/>
              </w:rPr>
              <w:t xml:space="preserve">) /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ОБЩ РЗ2017 </w:t>
            </w:r>
            <w:r>
              <w:rPr>
                <w:highlight w:val="white"/>
                <w:lang w:eastAsia="ru-RU"/>
              </w:rPr>
              <w:t>х100%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Д</w:t>
            </w:r>
            <w:r>
              <w:rPr>
                <w:sz w:val="24"/>
                <w:szCs w:val="24"/>
                <w:highlight w:val="white"/>
                <w:vertAlign w:val="subscript"/>
              </w:rPr>
              <w:t>р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 </w:t>
            </w:r>
            <w:r>
              <w:rPr>
                <w:position w:val="1"/>
                <w:highlight w:val="white"/>
              </w:rPr>
              <w:t>доля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автомобильных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дорог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регионального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и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межмуниципального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значения,</w:t>
            </w:r>
            <w:r>
              <w:rPr>
                <w:spacing w:val="-5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>соответствующих</w:t>
            </w:r>
            <w:r>
              <w:rPr>
                <w:spacing w:val="7"/>
                <w:highlight w:val="white"/>
              </w:rPr>
              <w:t xml:space="preserve"> </w:t>
            </w:r>
            <w:r>
              <w:rPr>
                <w:highlight w:val="white"/>
              </w:rPr>
              <w:t>нормативным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>требованиям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(методика ФДА)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не позднее 18 января года, следующего</w:t>
            </w:r>
          </w:p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за отчетным годом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position w:val="1"/>
                <w:highlight w:val="white"/>
              </w:rPr>
              <w:t>L</w:t>
            </w:r>
            <w:r>
              <w:rPr>
                <w:sz w:val="13"/>
                <w:highlight w:val="white"/>
              </w:rPr>
              <w:t>нт рз</w:t>
            </w:r>
            <w:r>
              <w:rPr>
                <w:spacing w:val="1"/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- общая протяженность автомобильных дорог общего пользования регионального или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>межмуниципального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значения,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>соответствующая</w:t>
            </w:r>
            <w:r>
              <w:rPr>
                <w:spacing w:val="2"/>
                <w:highlight w:val="white"/>
              </w:rPr>
              <w:t xml:space="preserve"> </w:t>
            </w:r>
            <w:r>
              <w:rPr>
                <w:highlight w:val="white"/>
              </w:rPr>
              <w:t>нормативным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требованиям,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>км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7 – административная информация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highlight w:val="white"/>
                <w:lang w:eastAsia="ru-RU"/>
              </w:rPr>
              <w:t>статистическая форма (ежегодно на основании статистических данных формы </w:t>
            </w:r>
            <w:hyperlink r:id="rId12" w:anchor="/document/72166984/entry/1000" w:tooltip="https://internet.garant.ru/#/document/72166984/entry/1000" w:history="1">
              <w:r>
                <w:rPr>
                  <w:rStyle w:val="af2"/>
                  <w:color w:val="auto"/>
                  <w:highlight w:val="white"/>
                  <w:u w:val="none"/>
                  <w:lang w:eastAsia="ru-RU"/>
                </w:rPr>
                <w:t>№ 1-ДГ</w:t>
              </w:r>
            </w:hyperlink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)</w:t>
            </w:r>
          </w:p>
          <w:p w:rsidR="00EE256A" w:rsidRDefault="00EE256A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position w:val="1"/>
                <w:highlight w:val="white"/>
              </w:rPr>
              <w:t>L</w:t>
            </w:r>
            <w:r>
              <w:rPr>
                <w:sz w:val="13"/>
                <w:highlight w:val="white"/>
              </w:rPr>
              <w:t xml:space="preserve">рз нтф </w:t>
            </w:r>
            <w:r>
              <w:rPr>
                <w:position w:val="1"/>
                <w:highlight w:val="white"/>
              </w:rPr>
              <w:t>- общая протяженность автомобильных дорог общего пользования регионального или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>межмуниципального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значения,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соответствующая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нормативным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требованиям,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переданных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федеральную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собственность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начиная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с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1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января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2018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г.,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нарастающим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итогом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на</w:t>
            </w:r>
            <w:r>
              <w:rPr>
                <w:spacing w:val="53"/>
                <w:highlight w:val="white"/>
              </w:rPr>
              <w:t xml:space="preserve"> </w:t>
            </w:r>
            <w:r>
              <w:rPr>
                <w:highlight w:val="white"/>
              </w:rPr>
              <w:t>отчетный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период,</w:t>
            </w:r>
            <w:r>
              <w:rPr>
                <w:spacing w:val="4"/>
                <w:highlight w:val="white"/>
              </w:rPr>
              <w:t xml:space="preserve"> </w:t>
            </w:r>
            <w:r>
              <w:rPr>
                <w:highlight w:val="white"/>
              </w:rPr>
              <w:t>км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7 – административная информация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</w:t>
            </w:r>
            <w:r>
              <w:rPr>
                <w:highlight w:val="white"/>
              </w:rPr>
              <w:t>следующего</w:t>
            </w:r>
          </w:p>
        </w:tc>
      </w:tr>
      <w:tr w:rsidR="00EE256A">
        <w:trPr>
          <w:trHeight w:val="2332"/>
        </w:trPr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position w:val="1"/>
                <w:highlight w:val="white"/>
              </w:rPr>
              <w:t>L</w:t>
            </w:r>
            <w:r>
              <w:rPr>
                <w:sz w:val="13"/>
                <w:highlight w:val="white"/>
              </w:rPr>
              <w:t>общ рз2017</w:t>
            </w:r>
            <w:r>
              <w:rPr>
                <w:spacing w:val="1"/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- общая протяженность автомобильных дорог общего пользования регионального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>или межмуниципального значения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по состоянию на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>31 декабря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>2017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г.,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км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7 – административная информация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highlight w:val="white"/>
                <w:lang w:eastAsia="ru-RU"/>
              </w:rPr>
              <w:t>статистическая форма (форма </w:t>
            </w:r>
            <w:hyperlink r:id="rId13" w:anchor="/document/72166984/entry/1000" w:tooltip="https://internet.garant.ru/#/document/72166984/entry/1000" w:history="1">
              <w:r>
                <w:rPr>
                  <w:rStyle w:val="af2"/>
                  <w:color w:val="auto"/>
                  <w:highlight w:val="white"/>
                  <w:u w:val="none"/>
                  <w:lang w:eastAsia="ru-RU"/>
                </w:rPr>
                <w:t>№ 1-ДГ</w:t>
              </w:r>
            </w:hyperlink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 xml:space="preserve"> на 01.01.2018)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не позднее 31 января года, следующего</w:t>
            </w:r>
          </w:p>
        </w:tc>
      </w:tr>
      <w:tr w:rsidR="00EE256A">
        <w:trPr>
          <w:trHeight w:val="2332"/>
        </w:trPr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ФП НП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</w:t>
            </w:r>
          </w:p>
        </w:tc>
        <w:tc>
          <w:tcPr>
            <w:tcW w:w="203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</w:t>
            </w:r>
            <w:r>
              <w:rPr>
                <w:highlight w:val="white"/>
                <w:vertAlign w:val="subscript"/>
                <w:lang w:eastAsia="ru-RU"/>
              </w:rPr>
              <w:t xml:space="preserve">Р </w:t>
            </w:r>
            <w:r>
              <w:rPr>
                <w:highlight w:val="white"/>
                <w:lang w:eastAsia="ru-RU"/>
              </w:rPr>
              <w:t xml:space="preserve">=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НТ РЗ</w:t>
            </w:r>
            <w:r>
              <w:rPr>
                <w:highlight w:val="white"/>
                <w:lang w:eastAsia="ru-RU"/>
              </w:rPr>
              <w:t xml:space="preserve"> /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ОБЩ </w:t>
            </w:r>
            <w:r>
              <w:rPr>
                <w:highlight w:val="white"/>
                <w:lang w:eastAsia="ru-RU"/>
              </w:rPr>
              <w:t>х100%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Д</w:t>
            </w:r>
            <w:r>
              <w:rPr>
                <w:sz w:val="24"/>
                <w:szCs w:val="24"/>
                <w:highlight w:val="white"/>
                <w:vertAlign w:val="subscript"/>
              </w:rPr>
              <w:t>р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 </w:t>
            </w:r>
            <w:r>
              <w:rPr>
                <w:position w:val="1"/>
                <w:highlight w:val="white"/>
              </w:rPr>
              <w:t>доля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автомобильных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дорог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регионального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и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межмуниципального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значения,</w:t>
            </w:r>
            <w:r>
              <w:rPr>
                <w:spacing w:val="-5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>соответствующих</w:t>
            </w:r>
            <w:r>
              <w:rPr>
                <w:spacing w:val="7"/>
                <w:highlight w:val="white"/>
              </w:rPr>
              <w:t xml:space="preserve"> </w:t>
            </w:r>
            <w:r>
              <w:rPr>
                <w:highlight w:val="white"/>
              </w:rPr>
              <w:t>нормативным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>требованиям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(методика ФДА)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не</w:t>
            </w:r>
            <w:r>
              <w:rPr>
                <w:highlight w:val="white"/>
                <w:lang w:eastAsia="ru-RU"/>
              </w:rPr>
              <w:t xml:space="preserve"> позднее 18 января года, следующего</w:t>
            </w:r>
          </w:p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за отчетным годом</w:t>
            </w:r>
          </w:p>
        </w:tc>
      </w:tr>
      <w:tr w:rsidR="00EE256A">
        <w:trPr>
          <w:trHeight w:val="2332"/>
        </w:trPr>
        <w:tc>
          <w:tcPr>
            <w:tcW w:w="441" w:type="dxa"/>
            <w:vMerge w:val="restart"/>
            <w:shd w:val="clear" w:color="auto" w:fill="FFFFFF"/>
          </w:tcPr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820" w:type="dxa"/>
            <w:vMerge w:val="restart"/>
            <w:shd w:val="clear" w:color="auto" w:fill="FFFFFF"/>
          </w:tcPr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EE256A">
            <w:pPr>
              <w:rPr>
                <w:highlight w:val="white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EE256A">
            <w:pPr>
              <w:rPr>
                <w:highlight w:val="white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position w:val="1"/>
                <w:highlight w:val="white"/>
              </w:rPr>
            </w:pPr>
            <w:r>
              <w:rPr>
                <w:position w:val="1"/>
                <w:highlight w:val="white"/>
              </w:rPr>
              <w:t>L</w:t>
            </w:r>
            <w:r>
              <w:rPr>
                <w:sz w:val="13"/>
                <w:highlight w:val="white"/>
              </w:rPr>
              <w:t>нт рз</w:t>
            </w:r>
            <w:r>
              <w:rPr>
                <w:spacing w:val="1"/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- общая протяженность автомобильных дорог общего пользования регионального или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>межмуниципального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значения,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>соответствующая</w:t>
            </w:r>
            <w:r>
              <w:rPr>
                <w:spacing w:val="2"/>
                <w:highlight w:val="white"/>
              </w:rPr>
              <w:t xml:space="preserve"> </w:t>
            </w:r>
            <w:r>
              <w:rPr>
                <w:highlight w:val="white"/>
              </w:rPr>
              <w:t>нормативным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требованиям, на конец отчетного года,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>км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7 – административная информация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rPr>
          <w:trHeight w:val="2074"/>
        </w:trPr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position w:val="1"/>
                <w:highlight w:val="white"/>
              </w:rPr>
            </w:pPr>
            <w:r>
              <w:rPr>
                <w:position w:val="1"/>
                <w:highlight w:val="white"/>
              </w:rPr>
              <w:t>L</w:t>
            </w:r>
            <w:r>
              <w:rPr>
                <w:sz w:val="13"/>
                <w:highlight w:val="white"/>
              </w:rPr>
              <w:t xml:space="preserve">общ  – </w:t>
            </w:r>
            <w:r>
              <w:rPr>
                <w:position w:val="1"/>
                <w:highlight w:val="white"/>
              </w:rPr>
              <w:t>общая протяженность автомобильных дорог общего пользования</w:t>
            </w:r>
            <w:r>
              <w:rPr>
                <w:position w:val="1"/>
                <w:highlight w:val="white"/>
              </w:rPr>
              <w:br/>
              <w:t>регионального или межмуниципального значения, на конец года, предшествующего</w:t>
            </w:r>
            <w:r>
              <w:rPr>
                <w:position w:val="1"/>
                <w:highlight w:val="white"/>
              </w:rPr>
              <w:br/>
              <w:t>отчетному, км.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widowControl w:val="0"/>
              <w:rPr>
                <w:rStyle w:val="af2"/>
                <w:color w:val="auto"/>
                <w:highlight w:val="white"/>
                <w:u w:val="none"/>
              </w:rPr>
            </w:pPr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7 – административная информация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статистическая форма (ежегодно на основании статистических дан</w:t>
            </w:r>
            <w:r>
              <w:rPr>
                <w:highlight w:val="white"/>
                <w:lang w:eastAsia="ru-RU"/>
              </w:rPr>
              <w:t>ных формы </w:t>
            </w:r>
            <w:hyperlink r:id="rId14" w:anchor="/document/72166984/entry/1000" w:tooltip="https://internet.garant.ru/#/document/72166984/entry/1000" w:history="1">
              <w:r>
                <w:rPr>
                  <w:rStyle w:val="af2"/>
                  <w:color w:val="auto"/>
                  <w:highlight w:val="white"/>
                  <w:u w:val="none"/>
                  <w:lang w:eastAsia="ru-RU"/>
                </w:rPr>
                <w:t>№ 1-ДГ</w:t>
              </w:r>
            </w:hyperlink>
            <w:r>
              <w:rPr>
                <w:rStyle w:val="af2"/>
                <w:color w:val="auto"/>
                <w:highlight w:val="white"/>
                <w:u w:val="none"/>
                <w:lang w:eastAsia="ru-RU"/>
              </w:rPr>
              <w:t>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8.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</w:t>
            </w:r>
          </w:p>
        </w:tc>
        <w:tc>
          <w:tcPr>
            <w:tcW w:w="203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</w:t>
            </w:r>
            <w:r>
              <w:rPr>
                <w:highlight w:val="white"/>
                <w:vertAlign w:val="subscript"/>
                <w:lang w:eastAsia="ru-RU"/>
              </w:rPr>
              <w:t xml:space="preserve">ОБ </w:t>
            </w:r>
            <w:r>
              <w:rPr>
                <w:highlight w:val="white"/>
                <w:lang w:eastAsia="ru-RU"/>
              </w:rPr>
              <w:t>= З/З</w:t>
            </w:r>
            <w:r>
              <w:rPr>
                <w:highlight w:val="white"/>
                <w:vertAlign w:val="subscript"/>
                <w:lang w:eastAsia="ru-RU"/>
              </w:rPr>
              <w:t xml:space="preserve">ОБЩ </w:t>
            </w:r>
            <w:r>
              <w:rPr>
                <w:highlight w:val="white"/>
                <w:lang w:eastAsia="ru-RU"/>
              </w:rPr>
              <w:t>х 100%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</w:t>
            </w:r>
            <w:r>
              <w:rPr>
                <w:highlight w:val="white"/>
                <w:vertAlign w:val="subscript"/>
                <w:lang w:eastAsia="ru-RU"/>
              </w:rPr>
              <w:t xml:space="preserve">ОБ </w:t>
            </w:r>
            <w:r>
              <w:rPr>
                <w:highlight w:val="white"/>
                <w:lang w:eastAsia="ru-RU"/>
              </w:rPr>
              <w:t>- доля отечественного оборудования (товаров, работ, услуг) в общем объеме закупок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(методика ФДА)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З</w:t>
            </w:r>
            <w:r>
              <w:rPr>
                <w:spacing w:val="-12"/>
                <w:highlight w:val="white"/>
              </w:rPr>
              <w:t xml:space="preserve"> </w:t>
            </w:r>
            <w:r>
              <w:rPr>
                <w:highlight w:val="white"/>
              </w:rPr>
              <w:t>-</w:t>
            </w:r>
            <w:r>
              <w:rPr>
                <w:spacing w:val="-10"/>
                <w:highlight w:val="white"/>
              </w:rPr>
              <w:t xml:space="preserve"> </w:t>
            </w:r>
            <w:r>
              <w:rPr>
                <w:highlight w:val="white"/>
              </w:rPr>
              <w:t>сумма</w:t>
            </w:r>
            <w:r>
              <w:rPr>
                <w:spacing w:val="-12"/>
                <w:highlight w:val="white"/>
              </w:rPr>
              <w:t xml:space="preserve"> </w:t>
            </w:r>
            <w:r>
              <w:rPr>
                <w:highlight w:val="white"/>
              </w:rPr>
              <w:t>затрат</w:t>
            </w:r>
            <w:r>
              <w:rPr>
                <w:spacing w:val="-11"/>
                <w:highlight w:val="white"/>
              </w:rPr>
              <w:t xml:space="preserve"> </w:t>
            </w:r>
            <w:r>
              <w:rPr>
                <w:highlight w:val="white"/>
              </w:rPr>
              <w:t>субъектов</w:t>
            </w:r>
            <w:r>
              <w:rPr>
                <w:spacing w:val="-12"/>
                <w:highlight w:val="white"/>
              </w:rPr>
              <w:t xml:space="preserve"> </w:t>
            </w:r>
            <w:r>
              <w:rPr>
                <w:highlight w:val="white"/>
              </w:rPr>
              <w:t>Российской</w:t>
            </w:r>
            <w:r>
              <w:rPr>
                <w:spacing w:val="-11"/>
                <w:highlight w:val="white"/>
              </w:rPr>
              <w:t xml:space="preserve"> </w:t>
            </w:r>
            <w:r>
              <w:rPr>
                <w:highlight w:val="white"/>
              </w:rPr>
              <w:t>Федерации</w:t>
            </w:r>
            <w:r>
              <w:rPr>
                <w:spacing w:val="-12"/>
                <w:highlight w:val="white"/>
              </w:rPr>
              <w:t xml:space="preserve"> </w:t>
            </w:r>
            <w:r>
              <w:rPr>
                <w:highlight w:val="white"/>
              </w:rPr>
              <w:t>по</w:t>
            </w:r>
            <w:r>
              <w:rPr>
                <w:spacing w:val="-12"/>
                <w:highlight w:val="white"/>
              </w:rPr>
              <w:t xml:space="preserve"> </w:t>
            </w:r>
            <w:r>
              <w:rPr>
                <w:highlight w:val="white"/>
              </w:rPr>
              <w:t>заключенным</w:t>
            </w:r>
            <w:r>
              <w:rPr>
                <w:spacing w:val="-10"/>
                <w:highlight w:val="white"/>
              </w:rPr>
              <w:t xml:space="preserve"> </w:t>
            </w:r>
            <w:r>
              <w:rPr>
                <w:highlight w:val="white"/>
              </w:rPr>
              <w:t>контрактам</w:t>
            </w:r>
            <w:r>
              <w:rPr>
                <w:spacing w:val="-10"/>
                <w:highlight w:val="white"/>
              </w:rPr>
              <w:t xml:space="preserve"> </w:t>
            </w:r>
            <w:r>
              <w:rPr>
                <w:highlight w:val="white"/>
              </w:rPr>
              <w:t>(доведенным</w:t>
            </w:r>
            <w:r>
              <w:rPr>
                <w:spacing w:val="-51"/>
                <w:highlight w:val="white"/>
              </w:rPr>
              <w:t xml:space="preserve"> </w:t>
            </w:r>
            <w:r>
              <w:rPr>
                <w:highlight w:val="white"/>
              </w:rPr>
              <w:t>государственным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заданиям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учреждениям),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предусматривающим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закупку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отечественного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оборудования</w:t>
            </w:r>
            <w:r>
              <w:rPr>
                <w:spacing w:val="2"/>
                <w:highlight w:val="white"/>
              </w:rPr>
              <w:t xml:space="preserve"> </w:t>
            </w:r>
            <w:r>
              <w:rPr>
                <w:highlight w:val="white"/>
              </w:rPr>
              <w:t>(товаров,</w:t>
            </w:r>
            <w:r>
              <w:rPr>
                <w:spacing w:val="2"/>
                <w:highlight w:val="white"/>
              </w:rPr>
              <w:t xml:space="preserve"> </w:t>
            </w:r>
            <w:r>
              <w:rPr>
                <w:highlight w:val="white"/>
              </w:rPr>
              <w:t>работ,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>услуг)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>в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рамках</w:t>
            </w:r>
            <w:r>
              <w:rPr>
                <w:spacing w:val="9"/>
                <w:highlight w:val="white"/>
              </w:rPr>
              <w:t xml:space="preserve"> </w:t>
            </w:r>
            <w:hyperlink r:id="rId15" w:tooltip="consultantplus://offline/ref%3DA04EE34BAEA3F19134ED2EE71F797BB3B60505E94DFB94E2608E14F29C55E7436D77897D691D1177FD5E9BF91CxAp3G" w:history="1">
              <w:r>
                <w:rPr>
                  <w:rStyle w:val="af2"/>
                  <w:rFonts w:eastAsia="Arial"/>
                  <w:color w:val="auto"/>
                  <w:highlight w:val="white"/>
                  <w:u w:val="none"/>
                </w:rPr>
                <w:t>ФП</w:t>
              </w:r>
              <w:r>
                <w:rPr>
                  <w:rStyle w:val="af2"/>
                  <w:rFonts w:eastAsia="Arial"/>
                  <w:color w:val="auto"/>
                  <w:spacing w:val="-8"/>
                  <w:highlight w:val="white"/>
                  <w:u w:val="none"/>
                </w:rPr>
                <w:t xml:space="preserve"> </w:t>
              </w:r>
              <w:r>
                <w:rPr>
                  <w:rStyle w:val="af2"/>
                  <w:rFonts w:eastAsia="Arial"/>
                  <w:color w:val="auto"/>
                  <w:highlight w:val="white"/>
                  <w:u w:val="none"/>
                </w:rPr>
                <w:t xml:space="preserve">РМДС </w:t>
              </w:r>
            </w:hyperlink>
            <w:r>
              <w:rPr>
                <w:highlight w:val="white"/>
              </w:rPr>
              <w:t>в отчетном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>периоде,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>руб.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информационная</w:t>
            </w:r>
            <w:r>
              <w:rPr>
                <w:highlight w:val="white"/>
              </w:rPr>
              <w:t xml:space="preserve"> система (ГИИС ЭБ),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информация представляется муниципальными образованиями</w:t>
            </w:r>
          </w:p>
          <w:p w:rsidR="00EE256A" w:rsidRDefault="00EE256A">
            <w:pPr>
              <w:rPr>
                <w:highlight w:val="white"/>
              </w:rPr>
            </w:pP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rPr>
          <w:trHeight w:val="1542"/>
        </w:trPr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position w:val="1"/>
                <w:highlight w:val="white"/>
              </w:rPr>
              <w:t>З</w:t>
            </w:r>
            <w:r>
              <w:rPr>
                <w:sz w:val="13"/>
                <w:highlight w:val="white"/>
              </w:rPr>
              <w:t>общ</w:t>
            </w:r>
            <w:r>
              <w:rPr>
                <w:spacing w:val="1"/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-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общая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сумма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платежей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субъектов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Российской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Федерации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в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рамках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hyperlink r:id="rId16" w:tooltip="consultantplus://offline/ref%3DA04EE34BAEA3F19134ED2EE71F797BB3B60505E94DFB94E2608E14F29C55E7436D77897D691D1177FD5E9BF91CxAp3G" w:history="1">
              <w:r>
                <w:rPr>
                  <w:rStyle w:val="af2"/>
                  <w:rFonts w:eastAsia="Arial"/>
                  <w:color w:val="auto"/>
                  <w:position w:val="1"/>
                  <w:highlight w:val="white"/>
                  <w:u w:val="none"/>
                </w:rPr>
                <w:t>ФП</w:t>
              </w:r>
              <w:r>
                <w:rPr>
                  <w:rStyle w:val="af2"/>
                  <w:rFonts w:eastAsia="Arial"/>
                  <w:color w:val="auto"/>
                  <w:spacing w:val="1"/>
                  <w:position w:val="1"/>
                  <w:highlight w:val="white"/>
                  <w:u w:val="none"/>
                </w:rPr>
                <w:t xml:space="preserve"> </w:t>
              </w:r>
              <w:r>
                <w:rPr>
                  <w:rStyle w:val="af2"/>
                  <w:rFonts w:eastAsia="Arial"/>
                  <w:color w:val="auto"/>
                  <w:position w:val="1"/>
                  <w:highlight w:val="white"/>
                  <w:u w:val="none"/>
                </w:rPr>
                <w:t>РМДС</w:t>
              </w:r>
            </w:hyperlink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в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>отчетном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>периоде,</w:t>
            </w:r>
            <w:r>
              <w:rPr>
                <w:spacing w:val="5"/>
                <w:highlight w:val="white"/>
              </w:rPr>
              <w:t xml:space="preserve"> </w:t>
            </w:r>
            <w:r>
              <w:rPr>
                <w:highlight w:val="white"/>
              </w:rPr>
              <w:t>руб.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информационная система (ГИИС ЭБ),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иные источники (информация представляется муниципальными образованиями)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9.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тыс. пог. м.</w:t>
            </w:r>
          </w:p>
        </w:tc>
        <w:tc>
          <w:tcPr>
            <w:tcW w:w="203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ИССОН</w:t>
            </w:r>
            <w:r>
              <w:rPr>
                <w:highlight w:val="white"/>
                <w:lang w:eastAsia="ru-RU"/>
              </w:rPr>
              <w:t xml:space="preserve"> =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общИССОН</w:t>
            </w:r>
            <w:r>
              <w:rPr>
                <w:highlight w:val="white"/>
                <w:lang w:eastAsia="ru-RU"/>
              </w:rPr>
              <w:t xml:space="preserve"> + </w:t>
            </w:r>
          </w:p>
          <w:p w:rsidR="00EE256A" w:rsidRDefault="006F7EE0">
            <w:pPr>
              <w:widowControl w:val="0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>Li</w:t>
            </w:r>
            <w:r>
              <w:rPr>
                <w:highlight w:val="white"/>
                <w:vertAlign w:val="subscript"/>
                <w:lang w:eastAsia="ru-RU"/>
              </w:rPr>
              <w:t>ИССОН</w:t>
            </w:r>
            <w:r>
              <w:rPr>
                <w:highlight w:val="white"/>
                <w:lang w:eastAsia="ru-RU"/>
              </w:rPr>
              <w:t xml:space="preserve"> +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ИССОНВПТ</w:t>
            </w:r>
          </w:p>
          <w:p w:rsidR="00EE256A" w:rsidRDefault="00EE256A">
            <w:pPr>
              <w:widowControl w:val="0"/>
              <w:rPr>
                <w:highlight w:val="white"/>
                <w:vertAlign w:val="subscript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  <w:vertAlign w:val="subscript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position w:val="1"/>
                <w:highlight w:val="white"/>
              </w:rPr>
              <w:t>L</w:t>
            </w:r>
            <w:r>
              <w:rPr>
                <w:sz w:val="13"/>
                <w:highlight w:val="white"/>
              </w:rPr>
              <w:t xml:space="preserve">ИССОН </w:t>
            </w:r>
            <w:r>
              <w:rPr>
                <w:position w:val="1"/>
                <w:highlight w:val="white"/>
              </w:rPr>
              <w:t>- общая протяженность искусственных сооружений на автомобильных дорогах общего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>пользования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регионального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или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межм</w:t>
            </w:r>
            <w:r>
              <w:rPr>
                <w:highlight w:val="white"/>
              </w:rPr>
              <w:t>униципального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местного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значения,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приведенных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нормативное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состояние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нарастающим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итогом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(методика ФДА)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position w:val="1"/>
                <w:highlight w:val="white"/>
              </w:rPr>
            </w:pPr>
            <w:r>
              <w:rPr>
                <w:position w:val="1"/>
                <w:highlight w:val="white"/>
              </w:rPr>
              <w:t>L</w:t>
            </w:r>
            <w:r>
              <w:rPr>
                <w:sz w:val="13"/>
                <w:highlight w:val="white"/>
              </w:rPr>
              <w:t>общИССОН</w:t>
            </w:r>
            <w:r>
              <w:rPr>
                <w:spacing w:val="1"/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-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общая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протяженность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искусственных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сооружений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на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автомобильных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дорогах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>общего пользования регионального или межмуниципального и местного значения, приведенных 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нормативное состояние, на конец предшествующего года нарастающим итогом (расчет показателя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>производится</w:t>
            </w:r>
            <w:r>
              <w:rPr>
                <w:spacing w:val="4"/>
                <w:highlight w:val="white"/>
              </w:rPr>
              <w:t xml:space="preserve"> </w:t>
            </w:r>
            <w:r>
              <w:rPr>
                <w:highlight w:val="white"/>
              </w:rPr>
              <w:t>с</w:t>
            </w:r>
            <w:r>
              <w:rPr>
                <w:spacing w:val="4"/>
                <w:highlight w:val="white"/>
              </w:rPr>
              <w:t xml:space="preserve"> </w:t>
            </w:r>
            <w:r>
              <w:rPr>
                <w:highlight w:val="white"/>
              </w:rPr>
              <w:t>2023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года),</w:t>
            </w:r>
            <w:r>
              <w:rPr>
                <w:spacing w:val="5"/>
                <w:highlight w:val="white"/>
              </w:rPr>
              <w:t xml:space="preserve"> </w:t>
            </w:r>
            <w:r>
              <w:rPr>
                <w:highlight w:val="white"/>
              </w:rPr>
              <w:t>тыс.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пог. м.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</w:t>
            </w:r>
            <w:r>
              <w:rPr>
                <w:highlight w:val="white"/>
                <w:lang w:eastAsia="ru-RU"/>
              </w:rPr>
              <w:t>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rPr>
          <w:trHeight w:val="3386"/>
        </w:trPr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position w:val="1"/>
                <w:highlight w:val="white"/>
              </w:rPr>
            </w:pPr>
            <w:r>
              <w:rPr>
                <w:position w:val="1"/>
                <w:highlight w:val="white"/>
              </w:rPr>
              <w:t>L</w:t>
            </w:r>
            <w:r>
              <w:rPr>
                <w:sz w:val="13"/>
                <w:highlight w:val="white"/>
              </w:rPr>
              <w:t xml:space="preserve">iИССОН </w:t>
            </w:r>
            <w:r>
              <w:rPr>
                <w:position w:val="1"/>
                <w:highlight w:val="white"/>
              </w:rPr>
              <w:t>- общая протяженность искусственных сооружений на автомобильных дорогах общего</w:t>
            </w:r>
            <w:r>
              <w:rPr>
                <w:spacing w:val="-5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>пользования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регионального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или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межмуниципального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местного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значения,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приведенных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нормативное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состояние,</w:t>
            </w:r>
            <w:r>
              <w:rPr>
                <w:spacing w:val="4"/>
                <w:highlight w:val="white"/>
              </w:rPr>
              <w:t xml:space="preserve"> </w:t>
            </w:r>
            <w:r>
              <w:rPr>
                <w:highlight w:val="white"/>
              </w:rPr>
              <w:t>в</w:t>
            </w:r>
            <w:r>
              <w:rPr>
                <w:spacing w:val="2"/>
                <w:highlight w:val="white"/>
              </w:rPr>
              <w:t xml:space="preserve"> </w:t>
            </w:r>
            <w:r>
              <w:rPr>
                <w:highlight w:val="white"/>
              </w:rPr>
              <w:t>текущем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году,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тыс. пог. м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position w:val="1"/>
                <w:highlight w:val="white"/>
              </w:rPr>
            </w:pPr>
            <w:r>
              <w:rPr>
                <w:position w:val="1"/>
                <w:highlight w:val="white"/>
              </w:rPr>
              <w:t>L</w:t>
            </w:r>
            <w:r>
              <w:rPr>
                <w:sz w:val="13"/>
                <w:highlight w:val="white"/>
              </w:rPr>
              <w:t>ИССОНВПТ</w:t>
            </w:r>
            <w:r>
              <w:rPr>
                <w:spacing w:val="1"/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-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протяженность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искусственных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сооружений на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автомобильных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дорогах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общего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>пользования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регионального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или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межмуниципального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местного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значения,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приведенных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нормативное состояние, в рамках работ по капитальному ремонту с заменых пролетных строений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малых</w:t>
            </w:r>
            <w:r>
              <w:rPr>
                <w:spacing w:val="2"/>
                <w:highlight w:val="white"/>
              </w:rPr>
              <w:t xml:space="preserve"> </w:t>
            </w:r>
            <w:r>
              <w:rPr>
                <w:highlight w:val="white"/>
              </w:rPr>
              <w:t>мостов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на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водопропускные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трубы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текущем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году,</w:t>
            </w:r>
            <w:r>
              <w:rPr>
                <w:spacing w:val="4"/>
                <w:highlight w:val="white"/>
              </w:rPr>
              <w:t xml:space="preserve"> </w:t>
            </w:r>
            <w:r>
              <w:rPr>
                <w:highlight w:val="white"/>
              </w:rPr>
              <w:t>тыс. пог. м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</w:t>
            </w:r>
            <w:r>
              <w:rPr>
                <w:highlight w:val="white"/>
                <w:lang w:eastAsia="ru-RU"/>
              </w:rPr>
              <w:t>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10.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EE256A" w:rsidRDefault="006F7EE0">
            <w:pPr>
              <w:spacing w:line="228" w:lineRule="auto"/>
              <w:rPr>
                <w:highlight w:val="white"/>
              </w:rPr>
            </w:pPr>
            <w:r>
              <w:rPr>
                <w:highlight w:val="white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</w:t>
            </w:r>
          </w:p>
        </w:tc>
        <w:tc>
          <w:tcPr>
            <w:tcW w:w="203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ЦП</w:t>
            </w:r>
            <w:r>
              <w:rPr>
                <w:highlight w:val="white"/>
                <w:vertAlign w:val="subscript"/>
                <w:lang w:eastAsia="ru-RU"/>
              </w:rPr>
              <w:t>РННТ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vertAlign w:val="superscript"/>
                <w:lang w:eastAsia="ru-RU"/>
              </w:rPr>
              <w:t>Суб</w:t>
            </w:r>
            <w:r>
              <w:rPr>
                <w:highlight w:val="white"/>
                <w:lang w:eastAsia="ru-RU"/>
              </w:rPr>
              <w:t xml:space="preserve"> = </w:t>
            </w:r>
            <w:r>
              <w:rPr>
                <w:highlight w:val="white"/>
                <w:lang w:val="en-US" w:eastAsia="ru-RU"/>
              </w:rPr>
              <w:t>V</w:t>
            </w:r>
            <w:r>
              <w:rPr>
                <w:highlight w:val="white"/>
                <w:vertAlign w:val="subscript"/>
                <w:lang w:eastAsia="ru-RU"/>
              </w:rPr>
              <w:t>РННТ</w:t>
            </w:r>
            <w:r>
              <w:rPr>
                <w:highlight w:val="white"/>
                <w:vertAlign w:val="superscript"/>
                <w:lang w:eastAsia="ru-RU"/>
              </w:rPr>
              <w:t>факт</w:t>
            </w:r>
            <w:r>
              <w:rPr>
                <w:highlight w:val="white"/>
                <w:lang w:eastAsia="ru-RU"/>
              </w:rPr>
              <w:t xml:space="preserve"> /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V</w:t>
            </w:r>
            <w:r>
              <w:rPr>
                <w:highlight w:val="white"/>
                <w:vertAlign w:val="subscript"/>
                <w:lang w:eastAsia="ru-RU"/>
              </w:rPr>
              <w:t>ОБЩ</w:t>
            </w:r>
            <w:r>
              <w:rPr>
                <w:highlight w:val="white"/>
                <w:vertAlign w:val="superscript"/>
                <w:lang w:eastAsia="ru-RU"/>
              </w:rPr>
              <w:t>факт</w:t>
            </w:r>
            <w:r>
              <w:rPr>
                <w:highlight w:val="white"/>
                <w:lang w:eastAsia="ru-RU"/>
              </w:rPr>
              <w:t xml:space="preserve"> х 100%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spacing w:line="228" w:lineRule="auto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ЦП</w:t>
            </w:r>
            <w:r>
              <w:rPr>
                <w:highlight w:val="white"/>
                <w:vertAlign w:val="subscript"/>
                <w:lang w:eastAsia="ru-RU"/>
              </w:rPr>
              <w:t>РННТ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vertAlign w:val="superscript"/>
                <w:lang w:eastAsia="ru-RU"/>
              </w:rPr>
              <w:t xml:space="preserve">Суб </w:t>
            </w:r>
            <w:r>
              <w:rPr>
                <w:highlight w:val="white"/>
                <w:lang w:eastAsia="ru-RU"/>
              </w:rPr>
              <w:t>– значение показателя «</w:t>
            </w:r>
            <w:r>
              <w:rPr>
                <w:highlight w:val="white"/>
              </w:rPr>
              <w:t>Доля объектов, на которых предусматривается использование новых и наилучших технологий, включенных в Реестр» за отчетный год по субъекту Росси</w:t>
            </w:r>
            <w:r>
              <w:rPr>
                <w:highlight w:val="white"/>
              </w:rPr>
              <w:t>йской Федерации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(методика ФДА)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spacing w:line="228" w:lineRule="auto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spacing w:line="228" w:lineRule="auto"/>
              <w:rPr>
                <w:highlight w:val="white"/>
                <w:vertAlign w:val="superscript"/>
              </w:rPr>
            </w:pPr>
            <w:r>
              <w:rPr>
                <w:highlight w:val="white"/>
                <w:lang w:val="en-US" w:eastAsia="ru-RU"/>
              </w:rPr>
              <w:t>V</w:t>
            </w:r>
            <w:r>
              <w:rPr>
                <w:highlight w:val="white"/>
                <w:vertAlign w:val="subscript"/>
                <w:lang w:eastAsia="ru-RU"/>
              </w:rPr>
              <w:t>РННТ</w:t>
            </w:r>
            <w:r>
              <w:rPr>
                <w:highlight w:val="white"/>
                <w:vertAlign w:val="superscript"/>
                <w:lang w:eastAsia="ru-RU"/>
              </w:rPr>
              <w:t>факт</w:t>
            </w:r>
            <w:r>
              <w:rPr>
                <w:highlight w:val="white"/>
                <w:lang w:eastAsia="ru-RU"/>
              </w:rPr>
              <w:t xml:space="preserve"> –</w:t>
            </w:r>
            <w:r>
              <w:rPr>
                <w:highlight w:val="white"/>
                <w:vertAlign w:val="superscript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>количество объектов (участков), на которых выполнены  в случае переходящих объектов - выполнялись в отчетном периоде) работы по строительству, реконструкции капитальному ремонту и ремонту автомобильных дорог регионального (межмуниципального) значения, пред</w:t>
            </w:r>
            <w:r>
              <w:rPr>
                <w:highlight w:val="white"/>
                <w:lang w:eastAsia="ru-RU"/>
              </w:rPr>
              <w:t>усматривающие использование новых и наилучших технологий, включенных в Реестр, в субъекте Российской Федерации в отчетном году, шт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представляется государственным учреждением «Главное управление дорожного </w:t>
            </w:r>
            <w:r>
              <w:rPr>
                <w:highlight w:val="white"/>
                <w:lang w:eastAsia="ru-RU"/>
              </w:rPr>
              <w:t>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spacing w:line="228" w:lineRule="auto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spacing w:line="228" w:lineRule="auto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V</w:t>
            </w:r>
            <w:r>
              <w:rPr>
                <w:highlight w:val="white"/>
                <w:vertAlign w:val="subscript"/>
                <w:lang w:eastAsia="ru-RU"/>
              </w:rPr>
              <w:t>ОБЩ</w:t>
            </w:r>
            <w:r>
              <w:rPr>
                <w:highlight w:val="white"/>
                <w:vertAlign w:val="superscript"/>
                <w:lang w:eastAsia="ru-RU"/>
              </w:rPr>
              <w:t>факт</w:t>
            </w:r>
            <w:r>
              <w:rPr>
                <w:highlight w:val="white"/>
                <w:lang w:eastAsia="ru-RU"/>
              </w:rPr>
              <w:t xml:space="preserve"> - общее   количество   объектов   (участков),   на   которых   выполнены   (в   случае</w:t>
            </w:r>
            <w:r>
              <w:rPr>
                <w:highlight w:val="white"/>
                <w:lang w:eastAsia="ru-RU"/>
              </w:rPr>
              <w:t xml:space="preserve"> переходящих объектов - выполнялись в отчетном периоде) работы по строительству, реконструкции, капитальному ремонту и ремонту автомобильных дорог регионального (межмуниципального) значения в рамках НП БКД, в субъекте Российской Федерации в отчетном году, </w:t>
            </w:r>
            <w:r>
              <w:rPr>
                <w:highlight w:val="white"/>
                <w:lang w:eastAsia="ru-RU"/>
              </w:rPr>
              <w:t>шт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11.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</w:t>
            </w:r>
          </w:p>
        </w:tc>
        <w:tc>
          <w:tcPr>
            <w:tcW w:w="203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</w:t>
            </w:r>
            <w:r>
              <w:rPr>
                <w:highlight w:val="white"/>
                <w:vertAlign w:val="subscript"/>
                <w:lang w:eastAsia="ru-RU"/>
              </w:rPr>
              <w:t xml:space="preserve">КЖЦ </w:t>
            </w:r>
            <w:r>
              <w:rPr>
                <w:highlight w:val="white"/>
                <w:lang w:eastAsia="ru-RU"/>
              </w:rPr>
              <w:t xml:space="preserve">= </w:t>
            </w:r>
            <w:r>
              <w:rPr>
                <w:highlight w:val="white"/>
                <w:lang w:val="en-US" w:eastAsia="ru-RU"/>
              </w:rPr>
              <w:t>V</w:t>
            </w:r>
            <w:r>
              <w:rPr>
                <w:highlight w:val="white"/>
                <w:vertAlign w:val="subscript"/>
                <w:lang w:eastAsia="ru-RU"/>
              </w:rPr>
              <w:t xml:space="preserve">КЖЦ </w:t>
            </w:r>
            <w:r>
              <w:rPr>
                <w:highlight w:val="white"/>
                <w:lang w:eastAsia="ru-RU"/>
              </w:rPr>
              <w:t xml:space="preserve">/ </w:t>
            </w:r>
            <w:r>
              <w:rPr>
                <w:highlight w:val="white"/>
                <w:lang w:val="en-US" w:eastAsia="ru-RU"/>
              </w:rPr>
              <w:t>V</w:t>
            </w:r>
            <w:r>
              <w:rPr>
                <w:highlight w:val="white"/>
                <w:vertAlign w:val="subscript"/>
                <w:lang w:eastAsia="ru-RU"/>
              </w:rPr>
              <w:t xml:space="preserve">ОБЩ </w:t>
            </w:r>
            <w:r>
              <w:rPr>
                <w:highlight w:val="white"/>
                <w:lang w:eastAsia="ru-RU"/>
              </w:rPr>
              <w:t>х 100%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Д</w:t>
            </w:r>
            <w:r>
              <w:rPr>
                <w:highlight w:val="white"/>
                <w:vertAlign w:val="subscript"/>
              </w:rPr>
              <w:t>КЖЦ</w:t>
            </w:r>
            <w:r>
              <w:rPr>
                <w:highlight w:val="white"/>
              </w:rPr>
              <w:t xml:space="preserve"> - доля контрактов жизненного цикла, предусматривающих выполнение работ по строительству, реконструкции, капитальному ремонту автомобильных дорог</w:t>
            </w:r>
            <w:r>
              <w:rPr>
                <w:highlight w:val="white"/>
              </w:rPr>
              <w:t xml:space="preserve"> регионального (межмуниципального) значения, в общем объеме новых государственных контрактов,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значения, в соответ</w:t>
            </w:r>
            <w:r>
              <w:rPr>
                <w:highlight w:val="white"/>
              </w:rPr>
              <w:t>ствующем отчетном периоде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(методика ФДА)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position w:val="1"/>
                <w:highlight w:val="white"/>
              </w:rPr>
              <w:t>V</w:t>
            </w:r>
            <w:r>
              <w:rPr>
                <w:sz w:val="13"/>
                <w:highlight w:val="white"/>
              </w:rPr>
              <w:t>кжц</w:t>
            </w:r>
            <w:r>
              <w:rPr>
                <w:spacing w:val="1"/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-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количество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государственных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контрактов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жизненного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цикла,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предусматривающих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>выполнение работ по строительству, реконструкции, капитальному ремонту автомобильных дорог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регионального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(межмуниципального)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значения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рамках</w:t>
            </w:r>
            <w:r>
              <w:rPr>
                <w:spacing w:val="1"/>
                <w:highlight w:val="white"/>
              </w:rPr>
              <w:t xml:space="preserve"> </w:t>
            </w:r>
            <w:hyperlink r:id="rId17" w:tooltip="consultantplus://offline/ref%3DA04EE34BAEA3F19134ED2EE71F797BB3B6060BEB4DF994E2608E14F29C55E7436D77897D691D1177FD5E9BF91CxAp3G" w:history="1">
              <w:r>
                <w:rPr>
                  <w:rStyle w:val="af2"/>
                  <w:rFonts w:eastAsia="Arial"/>
                  <w:color w:val="auto"/>
                  <w:highlight w:val="white"/>
                  <w:u w:val="none"/>
                </w:rPr>
                <w:t>НП</w:t>
              </w:r>
              <w:r>
                <w:rPr>
                  <w:rStyle w:val="af2"/>
                  <w:rFonts w:eastAsia="Arial"/>
                  <w:color w:val="auto"/>
                  <w:spacing w:val="1"/>
                  <w:highlight w:val="white"/>
                  <w:u w:val="none"/>
                </w:rPr>
                <w:t xml:space="preserve"> </w:t>
              </w:r>
              <w:r>
                <w:rPr>
                  <w:rStyle w:val="af2"/>
                  <w:rFonts w:eastAsia="Arial"/>
                  <w:color w:val="auto"/>
                  <w:highlight w:val="white"/>
                  <w:u w:val="none"/>
                </w:rPr>
                <w:t>БКД</w:t>
              </w:r>
            </w:hyperlink>
            <w:r>
              <w:rPr>
                <w:highlight w:val="white"/>
              </w:rPr>
              <w:t>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с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началом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исполнения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соответствующем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отчетном</w:t>
            </w:r>
            <w:r>
              <w:rPr>
                <w:spacing w:val="4"/>
                <w:highlight w:val="white"/>
              </w:rPr>
              <w:t xml:space="preserve"> </w:t>
            </w:r>
            <w:r>
              <w:rPr>
                <w:highlight w:val="white"/>
              </w:rPr>
              <w:t>периоде,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шт.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информационная система (</w:t>
            </w:r>
            <w:r>
              <w:rPr>
                <w:highlight w:val="white"/>
                <w:lang w:val="en-US" w:eastAsia="ru-RU"/>
              </w:rPr>
              <w:t>zakupki</w:t>
            </w:r>
            <w:r>
              <w:rPr>
                <w:highlight w:val="white"/>
                <w:lang w:eastAsia="ru-RU"/>
              </w:rPr>
              <w:t>.</w:t>
            </w:r>
            <w:r>
              <w:rPr>
                <w:highlight w:val="white"/>
                <w:lang w:val="en-US" w:eastAsia="ru-RU"/>
              </w:rPr>
              <w:t>gov</w:t>
            </w:r>
            <w:r>
              <w:rPr>
                <w:highlight w:val="white"/>
                <w:lang w:eastAsia="ru-RU"/>
              </w:rPr>
              <w:t>.</w:t>
            </w:r>
            <w:r>
              <w:rPr>
                <w:highlight w:val="white"/>
                <w:lang w:val="en-US" w:eastAsia="ru-RU"/>
              </w:rPr>
              <w:t>ru</w:t>
            </w:r>
            <w:r>
              <w:rPr>
                <w:highlight w:val="white"/>
                <w:lang w:eastAsia="ru-RU"/>
              </w:rPr>
              <w:t>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position w:val="1"/>
                <w:highlight w:val="white"/>
              </w:rPr>
              <w:t>V</w:t>
            </w:r>
            <w:r>
              <w:rPr>
                <w:sz w:val="13"/>
                <w:highlight w:val="white"/>
              </w:rPr>
              <w:t>общ</w:t>
            </w:r>
            <w:r>
              <w:rPr>
                <w:spacing w:val="1"/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-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общее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количество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государственных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контрактов,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предусматривающих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>выполнение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>работ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строительству,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реконструкции,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капитальному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ремонту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автомобильных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дорог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регионального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(межмуниципального)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значения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рамках</w:t>
            </w:r>
            <w:r>
              <w:rPr>
                <w:spacing w:val="1"/>
                <w:highlight w:val="white"/>
              </w:rPr>
              <w:t xml:space="preserve"> </w:t>
            </w:r>
            <w:hyperlink r:id="rId18" w:tooltip="consultantplus://offline/ref%3DA04EE34BAEA3F19134ED2EE71F797BB3B6060BEB4DF994E2608E14F29C55E7436D77897D691D1177FD5E9BF91CxAp3G" w:history="1">
              <w:r>
                <w:rPr>
                  <w:rStyle w:val="af2"/>
                  <w:rFonts w:eastAsia="Arial"/>
                  <w:color w:val="auto"/>
                  <w:highlight w:val="white"/>
                  <w:u w:val="none"/>
                </w:rPr>
                <w:t>НП</w:t>
              </w:r>
              <w:r>
                <w:rPr>
                  <w:rStyle w:val="af2"/>
                  <w:rFonts w:eastAsia="Arial"/>
                  <w:color w:val="auto"/>
                  <w:spacing w:val="1"/>
                  <w:highlight w:val="white"/>
                  <w:u w:val="none"/>
                </w:rPr>
                <w:t xml:space="preserve"> </w:t>
              </w:r>
              <w:r>
                <w:rPr>
                  <w:rStyle w:val="af2"/>
                  <w:rFonts w:eastAsia="Arial"/>
                  <w:color w:val="auto"/>
                  <w:highlight w:val="white"/>
                  <w:u w:val="none"/>
                </w:rPr>
                <w:t>БКД</w:t>
              </w:r>
            </w:hyperlink>
            <w:r>
              <w:rPr>
                <w:highlight w:val="white"/>
              </w:rPr>
              <w:t>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с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началом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исполнения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соответствующем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отчетном</w:t>
            </w:r>
            <w:r>
              <w:rPr>
                <w:spacing w:val="4"/>
                <w:highlight w:val="white"/>
              </w:rPr>
              <w:t xml:space="preserve"> </w:t>
            </w:r>
            <w:r>
              <w:rPr>
                <w:highlight w:val="white"/>
              </w:rPr>
              <w:t>периоде,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шт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информационная система (zakupki.gov.ru)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12.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Доля автомобильных дорог регионального значения, входящих в опорную сеть, соответствующих нормативным требованиям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ФП НП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</w:t>
            </w:r>
          </w:p>
        </w:tc>
        <w:tc>
          <w:tcPr>
            <w:tcW w:w="203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</w:t>
            </w:r>
            <w:r>
              <w:rPr>
                <w:highlight w:val="white"/>
                <w:vertAlign w:val="subscript"/>
                <w:lang w:eastAsia="ru-RU"/>
              </w:rPr>
              <w:t xml:space="preserve">ОС </w:t>
            </w:r>
            <w:r>
              <w:rPr>
                <w:highlight w:val="white"/>
                <w:lang w:eastAsia="ru-RU"/>
              </w:rPr>
              <w:t>=(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НТ РЗ ОС </w:t>
            </w:r>
            <w:r>
              <w:rPr>
                <w:highlight w:val="white"/>
                <w:lang w:eastAsia="ru-RU"/>
              </w:rPr>
              <w:t xml:space="preserve">+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РЗ НТ Ф</w:t>
            </w:r>
            <w:r>
              <w:rPr>
                <w:highlight w:val="white"/>
                <w:lang w:eastAsia="ru-RU"/>
              </w:rPr>
              <w:t xml:space="preserve">) /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ОБЩ РЗ КВ </w:t>
            </w:r>
            <w:r>
              <w:rPr>
                <w:highlight w:val="white"/>
                <w:lang w:eastAsia="ru-RU"/>
              </w:rPr>
              <w:t>х 100%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</w:t>
            </w:r>
            <w:r>
              <w:rPr>
                <w:highlight w:val="white"/>
                <w:vertAlign w:val="subscript"/>
                <w:lang w:eastAsia="ru-RU"/>
              </w:rPr>
              <w:t xml:space="preserve">ОС </w:t>
            </w:r>
            <w:r>
              <w:rPr>
                <w:highlight w:val="white"/>
                <w:lang w:eastAsia="ru-RU"/>
              </w:rPr>
              <w:t xml:space="preserve">- </w:t>
            </w:r>
            <w:r>
              <w:rPr>
                <w:highlight w:val="white"/>
              </w:rPr>
              <w:t>доля автомобильных дорог регионального значения, входящих в опорную сеть, соответствующих нормативным требованиям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(методика Ф</w:t>
            </w:r>
            <w:r>
              <w:rPr>
                <w:highlight w:val="white"/>
                <w:lang w:eastAsia="ru-RU"/>
              </w:rPr>
              <w:t>ДА)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НТ РЗ ОС </w:t>
            </w:r>
            <w:r>
              <w:rPr>
                <w:highlight w:val="white"/>
                <w:lang w:eastAsia="ru-RU"/>
              </w:rPr>
              <w:t>– общая протяженность автомобильных дорог общего пользования регионального или межмуниципального значения, входящих в опорную сеть, соответствующая нормативным требованиям, на конец отчетного года, км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информация пре</w:t>
            </w:r>
            <w:r>
              <w:rPr>
                <w:highlight w:val="white"/>
              </w:rPr>
              <w:t>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РЗ НТ Ф</w:t>
            </w:r>
            <w:r>
              <w:rPr>
                <w:highlight w:val="white"/>
                <w:lang w:eastAsia="ru-RU"/>
              </w:rPr>
              <w:t xml:space="preserve"> - общая протяженность автомобильны</w:t>
            </w:r>
            <w:r>
              <w:rPr>
                <w:highlight w:val="white"/>
                <w:lang w:eastAsia="ru-RU"/>
              </w:rPr>
              <w:t>х дорог общего пользования регионального или межмуниципального значения, входящих в опорную сеть, соответствующая нормативным требованиям, которые были переданы в федеральную собственность, начиная с 1 апреля 2022 г., нарастающим итогом на отчетный год, км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rPr>
          <w:trHeight w:val="3539"/>
        </w:trPr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widowControl w:val="0"/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ОБЩ РЗ КВ</w:t>
            </w:r>
            <w:r>
              <w:rPr>
                <w:highlight w:val="white"/>
                <w:lang w:eastAsia="ru-RU"/>
              </w:rPr>
              <w:t xml:space="preserve"> - общая протяженность автомобильных дорог общего пользования регионального или межмуниципального значения, входящих в опорную сеть, по состоянию на 1 квартал 2022 г., км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перечень автомобильных дорог (участков дорог</w:t>
            </w:r>
            <w:r>
              <w:rPr>
                <w:highlight w:val="white"/>
                <w:lang w:eastAsia="ru-RU"/>
              </w:rPr>
              <w:t>) общего пользования регионального или межмуниципального и местного значения Оренбургской области, входящих в опорную сеть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rPr>
          <w:trHeight w:val="1798"/>
        </w:trPr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13.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Доля автомобильных дорог, входящих в опорную сеть, соответствующих нормативным требованиям</w:t>
            </w:r>
          </w:p>
        </w:tc>
        <w:tc>
          <w:tcPr>
            <w:tcW w:w="1121" w:type="dxa"/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ФП НП</w:t>
            </w:r>
          </w:p>
        </w:tc>
        <w:tc>
          <w:tcPr>
            <w:tcW w:w="1121" w:type="dxa"/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rStyle w:val="fontstyle01"/>
                <w:rFonts w:eastAsia="Arial"/>
                <w:highlight w:val="white"/>
              </w:rPr>
              <w:t>Д</w:t>
            </w:r>
            <w:r>
              <w:rPr>
                <w:rStyle w:val="fontstyle01"/>
                <w:rFonts w:eastAsia="Arial"/>
                <w:sz w:val="16"/>
                <w:szCs w:val="16"/>
                <w:highlight w:val="white"/>
              </w:rPr>
              <w:t>ос общ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>= (</w:t>
            </w:r>
            <w:r>
              <w:rPr>
                <w:rStyle w:val="fontstyle01"/>
                <w:rFonts w:ascii="Times New Roman" w:eastAsia="Arial" w:hAnsi="Times New Roman"/>
                <w:highlight w:val="white"/>
              </w:rPr>
              <w:t>L</w:t>
            </w:r>
            <w:r>
              <w:rPr>
                <w:rStyle w:val="fontstyle01"/>
                <w:rFonts w:ascii="Times New Roman" w:eastAsia="Arial" w:hAnsi="Times New Roman"/>
                <w:sz w:val="16"/>
                <w:szCs w:val="16"/>
                <w:highlight w:val="white"/>
              </w:rPr>
              <w:t>нт рз ос +</w:t>
            </w:r>
            <w:r>
              <w:rPr>
                <w:rStyle w:val="fontstyle01"/>
                <w:rFonts w:ascii="Times New Roman" w:eastAsia="Arial" w:hAnsi="Times New Roman"/>
                <w:highlight w:val="white"/>
              </w:rPr>
              <w:t>L</w:t>
            </w:r>
            <w:r>
              <w:rPr>
                <w:rStyle w:val="fontstyle01"/>
                <w:rFonts w:ascii="Times New Roman" w:eastAsia="Arial" w:hAnsi="Times New Roman"/>
                <w:sz w:val="16"/>
                <w:szCs w:val="16"/>
                <w:highlight w:val="white"/>
              </w:rPr>
              <w:t>нт фз ос) /(</w:t>
            </w:r>
            <w:r>
              <w:rPr>
                <w:rStyle w:val="fontstyle01"/>
                <w:rFonts w:eastAsia="Arial"/>
                <w:highlight w:val="white"/>
              </w:rPr>
              <w:t>L</w:t>
            </w:r>
            <w:r>
              <w:rPr>
                <w:rStyle w:val="fontstyle01"/>
                <w:rFonts w:eastAsia="Arial"/>
                <w:sz w:val="16"/>
                <w:szCs w:val="16"/>
                <w:highlight w:val="white"/>
              </w:rPr>
              <w:t>общ ос рз</w:t>
            </w:r>
            <w:r>
              <w:rPr>
                <w:highlight w:val="white"/>
              </w:rPr>
              <w:t xml:space="preserve"> </w:t>
            </w:r>
            <w:r>
              <w:rPr>
                <w:rStyle w:val="fontstyle01"/>
                <w:rFonts w:ascii="Times New Roman" w:eastAsia="Arial" w:hAnsi="Times New Roman"/>
                <w:sz w:val="16"/>
                <w:szCs w:val="16"/>
                <w:highlight w:val="white"/>
              </w:rPr>
              <w:t>+</w:t>
            </w:r>
            <w:r>
              <w:rPr>
                <w:rStyle w:val="fontstyle01"/>
                <w:rFonts w:eastAsia="Arial"/>
                <w:highlight w:val="white"/>
              </w:rPr>
              <w:t>L</w:t>
            </w:r>
            <w:r>
              <w:rPr>
                <w:rStyle w:val="fontstyle01"/>
                <w:rFonts w:eastAsia="Arial"/>
                <w:sz w:val="16"/>
                <w:szCs w:val="16"/>
                <w:highlight w:val="white"/>
              </w:rPr>
              <w:t>общ ос фз</w:t>
            </w:r>
            <w:r>
              <w:rPr>
                <w:rStyle w:val="fontstyle01"/>
                <w:rFonts w:ascii="Times New Roman" w:eastAsia="Arial" w:hAnsi="Times New Roman"/>
                <w:sz w:val="16"/>
                <w:szCs w:val="16"/>
                <w:highlight w:val="white"/>
              </w:rPr>
              <w:t>) *</w:t>
            </w:r>
            <w:r>
              <w:rPr>
                <w:rStyle w:val="fontstyle01"/>
                <w:rFonts w:ascii="Times New Roman" w:eastAsia="Arial" w:hAnsi="Times New Roman"/>
                <w:sz w:val="18"/>
                <w:szCs w:val="16"/>
                <w:highlight w:val="white"/>
              </w:rPr>
              <w:t>100%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sz w:val="18"/>
                <w:szCs w:val="18"/>
                <w:highlight w:val="white"/>
              </w:rPr>
            </w:pPr>
            <w:r>
              <w:rPr>
                <w:rStyle w:val="fontstyle01"/>
                <w:rFonts w:eastAsia="Arial"/>
                <w:highlight w:val="white"/>
              </w:rPr>
              <w:t>Д</w:t>
            </w:r>
            <w:r>
              <w:rPr>
                <w:rStyle w:val="fontstyle01"/>
                <w:rFonts w:eastAsia="Arial"/>
                <w:sz w:val="16"/>
                <w:szCs w:val="16"/>
                <w:highlight w:val="white"/>
              </w:rPr>
              <w:t xml:space="preserve">ос общ - </w:t>
            </w:r>
            <w:r>
              <w:rPr>
                <w:rStyle w:val="fontstyle01"/>
                <w:rFonts w:ascii="Times New Roman" w:eastAsia="Arial" w:hAnsi="Times New Roman"/>
                <w:sz w:val="20"/>
                <w:szCs w:val="20"/>
                <w:highlight w:val="white"/>
              </w:rPr>
              <w:t>до</w:t>
            </w:r>
            <w:r>
              <w:rPr>
                <w:bCs/>
                <w:color w:val="000000"/>
                <w:highlight w:val="white"/>
              </w:rPr>
              <w:t>ля автомобильных дорог, входящих в опорную сеть, соответствующих</w:t>
            </w:r>
            <w:r>
              <w:rPr>
                <w:bCs/>
                <w:color w:val="000000"/>
                <w:highlight w:val="white"/>
              </w:rPr>
              <w:br/>
              <w:t>нормативным требованиям.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Lнт рз ос - общая протяженность автомобильных дорог общего пользования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регионального и межмуниципального значения, входящих в опорную сеть,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соответствующая нормативным требованиям, на конец отчетного года, км;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Lнт фз ос - общая протяженность автомобильных дорог общего пользования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федерального значения, соответствующая нормати</w:t>
            </w:r>
            <w:r>
              <w:rPr>
                <w:highlight w:val="white"/>
                <w:lang w:eastAsia="ru-RU"/>
              </w:rPr>
              <w:t>вным требованиям, на конец отчетного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года, км;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Lобщ ос рз - общая протяженность автомобильных дорог общего пользования</w:t>
            </w:r>
            <w:r>
              <w:rPr>
                <w:highlight w:val="white"/>
                <w:lang w:eastAsia="ru-RU"/>
              </w:rPr>
              <w:br/>
              <w:t>регионального и межмуниципального значения, входящих в опорную сеть, на конец</w:t>
            </w:r>
            <w:r>
              <w:rPr>
                <w:highlight w:val="white"/>
                <w:lang w:eastAsia="ru-RU"/>
              </w:rPr>
              <w:br/>
              <w:t>отчетного года, км;</w:t>
            </w:r>
            <w:r>
              <w:rPr>
                <w:highlight w:val="white"/>
                <w:lang w:eastAsia="ru-RU"/>
              </w:rPr>
              <w:br/>
              <w:t>Lобщ ос фз - общая протяженность автомо</w:t>
            </w:r>
            <w:r>
              <w:rPr>
                <w:highlight w:val="white"/>
                <w:lang w:eastAsia="ru-RU"/>
              </w:rPr>
              <w:t>бильных дорог общего пользования</w:t>
            </w:r>
            <w:r>
              <w:rPr>
                <w:highlight w:val="white"/>
                <w:lang w:eastAsia="ru-RU"/>
              </w:rPr>
              <w:br/>
              <w:t>федерального значения, входящих в опорную сеть, на конец отчетного года, км.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(методика ФДА)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автомобильных дорог регионального значения,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входящих в опорную сеть, рассчитанных на нормативную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нагрузку не менее 11,5 тонн на ось</w:t>
            </w:r>
          </w:p>
        </w:tc>
        <w:tc>
          <w:tcPr>
            <w:tcW w:w="1121" w:type="dxa"/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ФП НП</w:t>
            </w:r>
          </w:p>
        </w:tc>
        <w:tc>
          <w:tcPr>
            <w:tcW w:w="1121" w:type="dxa"/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</w:t>
            </w:r>
          </w:p>
        </w:tc>
        <w:tc>
          <w:tcPr>
            <w:tcW w:w="2030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</w:t>
            </w:r>
            <w:r>
              <w:rPr>
                <w:highlight w:val="white"/>
                <w:vertAlign w:val="subscript"/>
                <w:lang w:eastAsia="ru-RU"/>
              </w:rPr>
              <w:t xml:space="preserve">НАГР ОС </w:t>
            </w:r>
            <w:r>
              <w:rPr>
                <w:highlight w:val="white"/>
                <w:lang w:eastAsia="ru-RU"/>
              </w:rPr>
              <w:t xml:space="preserve">=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НАГР РЗ ОС </w:t>
            </w:r>
            <w:r>
              <w:rPr>
                <w:highlight w:val="white"/>
                <w:lang w:eastAsia="ru-RU"/>
              </w:rPr>
              <w:t xml:space="preserve">/    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>ОБЩ РЗ ОС</w:t>
            </w:r>
            <w:r>
              <w:rPr>
                <w:highlight w:val="white"/>
                <w:lang w:eastAsia="ru-RU"/>
              </w:rPr>
              <w:t xml:space="preserve"> х 100%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</w:t>
            </w:r>
            <w:r>
              <w:rPr>
                <w:highlight w:val="white"/>
                <w:vertAlign w:val="subscript"/>
                <w:lang w:eastAsia="ru-RU"/>
              </w:rPr>
              <w:t xml:space="preserve">НАГР ОС </w:t>
            </w:r>
            <w:r>
              <w:rPr>
                <w:highlight w:val="white"/>
                <w:lang w:eastAsia="ru-RU"/>
              </w:rPr>
              <w:t>- доля автомобильных дорог регионального значения, входящих в опорную сеть, рассчитанных на нормативную нагрузку не менее 11,5 тонн на ось, в отчетном году, процент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</w:t>
            </w:r>
            <w:r>
              <w:rPr>
                <w:highlight w:val="white"/>
                <w:lang w:eastAsia="ru-RU"/>
              </w:rPr>
              <w:t xml:space="preserve"> – административная информация</w:t>
            </w: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(методика ФДА)</w:t>
            </w:r>
          </w:p>
        </w:tc>
        <w:tc>
          <w:tcPr>
            <w:tcW w:w="1238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EE256A">
            <w:pPr>
              <w:spacing w:line="230" w:lineRule="auto"/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auto"/>
          </w:tcPr>
          <w:p w:rsidR="00EE256A" w:rsidRDefault="00EE256A">
            <w:pPr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auto"/>
          </w:tcPr>
          <w:p w:rsidR="00EE256A" w:rsidRDefault="00EE256A">
            <w:pPr>
              <w:rPr>
                <w:highlight w:val="white"/>
              </w:rPr>
            </w:pPr>
          </w:p>
        </w:tc>
        <w:tc>
          <w:tcPr>
            <w:tcW w:w="2030" w:type="dxa"/>
            <w:shd w:val="clear" w:color="auto" w:fill="auto"/>
          </w:tcPr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НАГР РЗ ОС </w:t>
            </w:r>
            <w:r>
              <w:rPr>
                <w:highlight w:val="white"/>
                <w:lang w:eastAsia="ru-RU"/>
              </w:rPr>
              <w:t>- общая протяженность автомобильных дорог общего пользования регионального и межмуниципального значения, входящих в опорную сеть, рассчитанных на нормативную нагрузку не менее 11,5 тонн на ось, на конец отчетного года, км;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</w:t>
            </w:r>
            <w:r>
              <w:rPr>
                <w:highlight w:val="white"/>
                <w:lang w:eastAsia="ru-RU"/>
              </w:rPr>
              <w:t>СЖКДХиТ</w:t>
            </w: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(методика ФДА)</w:t>
            </w:r>
          </w:p>
        </w:tc>
        <w:tc>
          <w:tcPr>
            <w:tcW w:w="1238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820" w:type="dxa"/>
            <w:shd w:val="clear" w:color="auto" w:fill="auto"/>
          </w:tcPr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auto"/>
          </w:tcPr>
          <w:p w:rsidR="00EE256A" w:rsidRDefault="00EE256A">
            <w:pPr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auto"/>
          </w:tcPr>
          <w:p w:rsidR="00EE256A" w:rsidRDefault="00EE256A">
            <w:pPr>
              <w:rPr>
                <w:highlight w:val="white"/>
              </w:rPr>
            </w:pPr>
          </w:p>
        </w:tc>
        <w:tc>
          <w:tcPr>
            <w:tcW w:w="2030" w:type="dxa"/>
            <w:shd w:val="clear" w:color="auto" w:fill="auto"/>
          </w:tcPr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ОБЩ РЗ ОС  </w:t>
            </w:r>
            <w:r>
              <w:rPr>
                <w:highlight w:val="white"/>
                <w:lang w:eastAsia="ru-RU"/>
              </w:rPr>
              <w:t>-  общая протяженность автомобильных дорог общего пользования регионального и межмуниципального значения, входящих в опорную сеть, на конец отчетного года, км.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(методика ФДА)</w:t>
            </w:r>
          </w:p>
        </w:tc>
        <w:tc>
          <w:tcPr>
            <w:tcW w:w="1238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15.</w:t>
            </w:r>
          </w:p>
        </w:tc>
        <w:tc>
          <w:tcPr>
            <w:tcW w:w="2820" w:type="dxa"/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искусственных сооружений, расположенных на автомобильных дорогах общего пользования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регионального значения, входящих в опорную сеть,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рассчитанных на нагрузку не менее А11</w:t>
            </w:r>
          </w:p>
        </w:tc>
        <w:tc>
          <w:tcPr>
            <w:tcW w:w="1121" w:type="dxa"/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ФП НП</w:t>
            </w:r>
          </w:p>
        </w:tc>
        <w:tc>
          <w:tcPr>
            <w:tcW w:w="1121" w:type="dxa"/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</w:t>
            </w:r>
          </w:p>
        </w:tc>
        <w:tc>
          <w:tcPr>
            <w:tcW w:w="2030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 </w:t>
            </w:r>
            <w:r>
              <w:rPr>
                <w:highlight w:val="white"/>
                <w:vertAlign w:val="subscript"/>
                <w:lang w:eastAsia="ru-RU"/>
              </w:rPr>
              <w:t xml:space="preserve">ИССО ОС </w:t>
            </w:r>
            <w:r>
              <w:rPr>
                <w:highlight w:val="white"/>
                <w:lang w:eastAsia="ru-RU"/>
              </w:rPr>
              <w:t xml:space="preserve">=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НАГР ИССО/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ИССО РЗ</w:t>
            </w:r>
            <w:r>
              <w:rPr>
                <w:highlight w:val="white"/>
                <w:lang w:eastAsia="ru-RU"/>
              </w:rPr>
              <w:t>)х 100%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 ИССО ОС - доля искусственных сооружений, расположенных на автомобильных дорогах общего пользования регионального значения, входящих в опорную сеть, рассчитанных на нагрузку не менее А11, в отчетном году, процент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(методика ФДА)</w:t>
            </w:r>
          </w:p>
        </w:tc>
        <w:tc>
          <w:tcPr>
            <w:tcW w:w="1238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820" w:type="dxa"/>
            <w:shd w:val="clear" w:color="auto" w:fill="auto"/>
          </w:tcPr>
          <w:p w:rsidR="00EE256A" w:rsidRDefault="00EE256A">
            <w:pPr>
              <w:spacing w:line="230" w:lineRule="auto"/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auto"/>
          </w:tcPr>
          <w:p w:rsidR="00EE256A" w:rsidRDefault="00EE256A">
            <w:pPr>
              <w:jc w:val="center"/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auto"/>
          </w:tcPr>
          <w:p w:rsidR="00EE256A" w:rsidRDefault="00EE256A">
            <w:pPr>
              <w:jc w:val="center"/>
              <w:rPr>
                <w:highlight w:val="white"/>
              </w:rPr>
            </w:pPr>
          </w:p>
        </w:tc>
        <w:tc>
          <w:tcPr>
            <w:tcW w:w="2030" w:type="dxa"/>
            <w:shd w:val="clear" w:color="auto" w:fill="auto"/>
          </w:tcPr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НАГР ИССО</w:t>
            </w:r>
            <w:r>
              <w:rPr>
                <w:highlight w:val="white"/>
                <w:lang w:eastAsia="ru-RU"/>
              </w:rPr>
              <w:t xml:space="preserve"> - общая протяженность искусственных сооружений, расположенных на автомобильных дорогах общего пользования регионального и межмуниципального значения, входящих в опорную сеть, рассчитанных на нагрузку не менее А11, на конец отчетного года, тыс. пог. м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</w:t>
            </w:r>
            <w:r>
              <w:rPr>
                <w:highlight w:val="white"/>
                <w:lang w:eastAsia="ru-RU"/>
              </w:rPr>
              <w:t>административная информация</w:t>
            </w: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(методика ФДА)</w:t>
            </w:r>
          </w:p>
        </w:tc>
        <w:tc>
          <w:tcPr>
            <w:tcW w:w="1238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820" w:type="dxa"/>
            <w:shd w:val="clear" w:color="auto" w:fill="auto"/>
          </w:tcPr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auto"/>
          </w:tcPr>
          <w:p w:rsidR="00EE256A" w:rsidRDefault="00EE256A">
            <w:pPr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auto"/>
          </w:tcPr>
          <w:p w:rsidR="00EE256A" w:rsidRDefault="00EE256A">
            <w:pPr>
              <w:rPr>
                <w:highlight w:val="white"/>
              </w:rPr>
            </w:pPr>
          </w:p>
        </w:tc>
        <w:tc>
          <w:tcPr>
            <w:tcW w:w="2030" w:type="dxa"/>
            <w:shd w:val="clear" w:color="auto" w:fill="auto"/>
          </w:tcPr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ИССО РЗ</w:t>
            </w:r>
            <w:r>
              <w:rPr>
                <w:highlight w:val="white"/>
                <w:lang w:eastAsia="ru-RU"/>
              </w:rPr>
              <w:t>- общая протяженность искусственных сооружений, расположенных на автомобильных дорогах общего пользования регионального и межмуниципального значения, входящих в опорную сеть, на конец отчетного года, тыс. пог. м.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</w:t>
            </w:r>
            <w:r>
              <w:rPr>
                <w:highlight w:val="white"/>
                <w:lang w:eastAsia="ru-RU"/>
              </w:rPr>
              <w:t>А (методика ФДА)</w:t>
            </w:r>
          </w:p>
        </w:tc>
        <w:tc>
          <w:tcPr>
            <w:tcW w:w="1238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16.</w:t>
            </w:r>
          </w:p>
        </w:tc>
        <w:tc>
          <w:tcPr>
            <w:tcW w:w="2820" w:type="dxa"/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Доля городов с населением свыше 300 тысяч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человек по состоянию на 1 января 2020 г. (за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исключением Москвы и городов,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расположенных на территориях Московской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и Ленинградских областей), входящих в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состав городских агломераций, и достигших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не менее чем первого уровня зрелости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интеллектуальной транспортной системы</w:t>
            </w:r>
          </w:p>
        </w:tc>
        <w:tc>
          <w:tcPr>
            <w:tcW w:w="1121" w:type="dxa"/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ФП НП</w:t>
            </w:r>
          </w:p>
        </w:tc>
        <w:tc>
          <w:tcPr>
            <w:tcW w:w="1121" w:type="dxa"/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</w:t>
            </w:r>
          </w:p>
        </w:tc>
        <w:tc>
          <w:tcPr>
            <w:tcW w:w="2030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rFonts w:ascii="Cambria Math" w:hAnsi="Cambria Math" w:cs="Cambria Math"/>
                <w:highlight w:val="white"/>
                <w:lang w:eastAsia="ru-RU"/>
              </w:rPr>
              <w:t>𝐷</w:t>
            </w:r>
            <w:r>
              <w:rPr>
                <w:highlight w:val="white"/>
                <w:lang w:eastAsia="ru-RU"/>
              </w:rPr>
              <w:t xml:space="preserve">агл = </w:t>
            </w:r>
            <w:r>
              <w:rPr>
                <w:rFonts w:ascii="Cambria Math" w:hAnsi="Cambria Math" w:cs="Cambria Math"/>
                <w:highlight w:val="white"/>
                <w:lang w:eastAsia="ru-RU"/>
              </w:rPr>
              <w:t>𝑁</w:t>
            </w:r>
            <w:r>
              <w:rPr>
                <w:rFonts w:ascii="Cambria Math" w:hAnsi="Cambria Math" w:cs="Cambria Math"/>
                <w:highlight w:val="white"/>
                <w:lang w:eastAsia="ru-RU"/>
              </w:rPr>
              <w:t>/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rFonts w:ascii="Cambria Math" w:hAnsi="Cambria Math" w:cs="Cambria Math"/>
                <w:highlight w:val="white"/>
                <w:lang w:eastAsia="ru-RU"/>
              </w:rPr>
              <w:t>𝑀</w:t>
            </w:r>
            <w:r>
              <w:rPr>
                <w:rFonts w:ascii="Cambria Math" w:hAnsi="Cambria Math" w:cs="Cambria Math"/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>х100 %</w:t>
            </w:r>
          </w:p>
        </w:tc>
        <w:tc>
          <w:tcPr>
            <w:tcW w:w="2134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Показатель (</w:t>
            </w:r>
            <w:r>
              <w:rPr>
                <w:i/>
                <w:iCs/>
                <w:highlight w:val="white"/>
                <w:lang w:eastAsia="ru-RU"/>
              </w:rPr>
              <w:t>Dагл</w:t>
            </w:r>
            <w:r>
              <w:rPr>
                <w:highlight w:val="white"/>
                <w:lang w:eastAsia="ru-RU"/>
              </w:rPr>
              <w:t>) -Доля городов с населением свыше 300 тысяч человек по состоянию на 1 января</w:t>
            </w:r>
            <w:r>
              <w:rPr>
                <w:highlight w:val="white"/>
                <w:lang w:eastAsia="ru-RU"/>
              </w:rPr>
              <w:br/>
              <w:t>2020 г. (</w:t>
            </w:r>
            <w:r>
              <w:rPr>
                <w:highlight w:val="white"/>
                <w:lang w:eastAsia="ru-RU"/>
              </w:rPr>
              <w:t>за исключением Москвы и городов, расположенных на территориях</w:t>
            </w:r>
            <w:r>
              <w:rPr>
                <w:highlight w:val="white"/>
                <w:lang w:eastAsia="ru-RU"/>
              </w:rPr>
              <w:br/>
              <w:t>Московской и Ленинградской областей), входящих в состав городских агломераций, достигших не менее чем первого уровня зрелости интеллектуальной транспортной</w:t>
            </w:r>
            <w:r>
              <w:rPr>
                <w:highlight w:val="white"/>
                <w:lang w:eastAsia="ru-RU"/>
              </w:rPr>
              <w:br/>
              <w:t>системы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>в рамках мероприятия «Внедрены</w:t>
            </w:r>
            <w:r>
              <w:rPr>
                <w:highlight w:val="white"/>
                <w:lang w:eastAsia="ru-RU"/>
              </w:rPr>
              <w:t xml:space="preserve"> интеллектуальные транспортные</w:t>
            </w:r>
            <w:r>
              <w:rPr>
                <w:highlight w:val="white"/>
                <w:lang w:eastAsia="ru-RU"/>
              </w:rPr>
              <w:br/>
              <w:t>системы, предусматривающие автоматизацию процессов управления дорожным</w:t>
            </w:r>
            <w:r>
              <w:rPr>
                <w:highlight w:val="white"/>
                <w:lang w:eastAsia="ru-RU"/>
              </w:rPr>
              <w:br/>
              <w:t>движением в городских агломерациях, включающих города с населением свыше 300</w:t>
            </w:r>
            <w:r>
              <w:rPr>
                <w:highlight w:val="white"/>
                <w:lang w:eastAsia="ru-RU"/>
              </w:rPr>
              <w:br/>
              <w:t>тысяч человек» (далее – мероприятие).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i/>
                <w:iCs/>
                <w:highlight w:val="white"/>
                <w:lang w:eastAsia="ru-RU"/>
              </w:rPr>
              <w:t xml:space="preserve">N </w:t>
            </w:r>
            <w:r>
              <w:rPr>
                <w:highlight w:val="white"/>
                <w:lang w:eastAsia="ru-RU"/>
              </w:rPr>
              <w:t>– количество городов, образующих горо</w:t>
            </w:r>
            <w:r>
              <w:rPr>
                <w:highlight w:val="white"/>
                <w:lang w:eastAsia="ru-RU"/>
              </w:rPr>
              <w:t>дские агломерации в рамках</w:t>
            </w:r>
            <w:r>
              <w:rPr>
                <w:highlight w:val="white"/>
                <w:lang w:eastAsia="ru-RU"/>
              </w:rPr>
              <w:br/>
              <w:t>мероприятия, в отношении которых субъектами Российской Федерации,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>участвующими в мероприятии, была представлена информация о достижении 1 или</w:t>
            </w:r>
            <w:r>
              <w:rPr>
                <w:highlight w:val="white"/>
                <w:lang w:eastAsia="ru-RU"/>
              </w:rPr>
              <w:br/>
              <w:t>последующих уровней зрелости ИТС, шт.;</w:t>
            </w:r>
            <w:r>
              <w:rPr>
                <w:highlight w:val="white"/>
                <w:lang w:eastAsia="ru-RU"/>
              </w:rPr>
              <w:br/>
              <w:t>M – общее количество городов, образующих городск</w:t>
            </w:r>
            <w:r>
              <w:rPr>
                <w:highlight w:val="white"/>
                <w:lang w:eastAsia="ru-RU"/>
              </w:rPr>
              <w:t>ие агломерации (66</w:t>
            </w:r>
            <w:r>
              <w:rPr>
                <w:highlight w:val="white"/>
                <w:lang w:eastAsia="ru-RU"/>
              </w:rPr>
              <w:br/>
              <w:t>городов, образующих городские агломерации в рамках мероприятия и имеющие</w:t>
            </w:r>
            <w:r>
              <w:rPr>
                <w:highlight w:val="white"/>
                <w:lang w:eastAsia="ru-RU"/>
              </w:rPr>
              <w:br/>
              <w:t>население свыше 300 тысяч человек по состоянию на 1 января 2020 года в</w:t>
            </w:r>
            <w:r>
              <w:rPr>
                <w:highlight w:val="white"/>
                <w:lang w:eastAsia="ru-RU"/>
              </w:rPr>
              <w:br/>
              <w:t>соответствии со сведениями Федеральной службы государственной статистики о</w:t>
            </w:r>
            <w:r>
              <w:rPr>
                <w:highlight w:val="white"/>
                <w:lang w:eastAsia="ru-RU"/>
              </w:rPr>
              <w:br/>
              <w:t xml:space="preserve">населении городов </w:t>
            </w:r>
            <w:r>
              <w:rPr>
                <w:highlight w:val="white"/>
                <w:lang w:eastAsia="ru-RU"/>
              </w:rPr>
              <w:t>на указанный период) в рамках мероприятия, шт.</w:t>
            </w:r>
            <w:r>
              <w:rPr>
                <w:highlight w:val="white"/>
                <w:lang w:eastAsia="ru-RU"/>
              </w:rPr>
              <w:br/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НПА (методика ФДА)</w:t>
            </w:r>
          </w:p>
        </w:tc>
        <w:tc>
          <w:tcPr>
            <w:tcW w:w="1238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не позднее 31 января года, следующего</w:t>
            </w:r>
          </w:p>
        </w:tc>
      </w:tr>
      <w:tr w:rsidR="00EE256A">
        <w:trPr>
          <w:trHeight w:val="283"/>
        </w:trPr>
        <w:tc>
          <w:tcPr>
            <w:tcW w:w="15291" w:type="dxa"/>
            <w:gridSpan w:val="10"/>
            <w:shd w:val="clear" w:color="auto" w:fill="auto"/>
          </w:tcPr>
          <w:p w:rsidR="00EE256A" w:rsidRDefault="006F7EE0">
            <w:pPr>
              <w:widowControl w:val="0"/>
              <w:ind w:right="-10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Результаты</w:t>
            </w:r>
          </w:p>
        </w:tc>
      </w:tr>
      <w:tr w:rsidR="00EE256A">
        <w:trPr>
          <w:trHeight w:val="531"/>
        </w:trPr>
        <w:tc>
          <w:tcPr>
            <w:tcW w:w="15291" w:type="dxa"/>
            <w:gridSpan w:val="10"/>
            <w:shd w:val="clear" w:color="auto" w:fill="auto"/>
          </w:tcPr>
          <w:p w:rsidR="00EE256A" w:rsidRDefault="006F7EE0">
            <w:pPr>
              <w:widowControl w:val="0"/>
              <w:ind w:right="-10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Региональный проект «Региональная и местная дорожная сеть (Оренбургская область)»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17.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 соответствии с программами дорожной деятельности на текущий год субъектом Российской Федерации выполнены дорожные работы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условная штука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фактическое значение данного результата определяется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 по итогам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выполненных дорожных работ муниципальными образованиями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муниципальными образованиями выполнены дорожные работы по приведению в норматив</w:t>
            </w:r>
            <w:r>
              <w:rPr>
                <w:highlight w:val="white"/>
              </w:rPr>
              <w:t>ное состояние автомобильных дорог местного значения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информацию представляет управление дорожного хозяйства МСЖКДХиТ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18.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Обеспечено выполнение работ на дорогах регионального и межмуниципального значения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условная единица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фактическое значение данного результата определяется по итогам выполненных дорожных работ на дорогах регионального и межмуниципального значения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выполнены работы по капитальному ремонту и ремонту на дорогах регионального и межмуниципального значения и искусственных сооружений на н</w:t>
            </w:r>
            <w:r>
              <w:rPr>
                <w:highlight w:val="white"/>
              </w:rPr>
              <w:t>их согласно заключенным контрактам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19.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Проведены мероприятия по реконструкции автомобильных дорог общего пользования регионального значения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условная единица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фактическое значение данного результата определяется по итогам выполненных работ по реконструкции автомобильных дорог общего пользования регионального значения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>и искусственных сооружений на них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 считается достигнутым в случае, е</w:t>
            </w:r>
            <w:r>
              <w:rPr>
                <w:highlight w:val="white"/>
                <w:lang w:eastAsia="ru-RU"/>
              </w:rPr>
              <w:t>сли его фактическое значение равно его плановому значению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выполнены работы по реконструкции автомобильных дорог общего пользования регионального значения и искусственных сооружений на них согласно заключенным контрактам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</w:t>
            </w:r>
            <w:r>
              <w:rPr>
                <w:highlight w:val="white"/>
                <w:lang w:eastAsia="ru-RU"/>
              </w:rPr>
              <w:t>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20.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условная единица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фактическое значение данного результата определяется по итогам выполненных дорожных работ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>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</w:t>
            </w:r>
            <w:r>
              <w:rPr>
                <w:highlight w:val="white"/>
                <w:lang w:eastAsia="ru-RU"/>
              </w:rPr>
              <w:t>та считается достигнутым в случае, если его фактическое значение равно его плановому значению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</w:t>
            </w:r>
            <w:r>
              <w:rPr>
                <w:highlight w:val="white"/>
              </w:rPr>
              <w:t>усственных сооружений на них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области», </w:t>
            </w:r>
            <w:r>
              <w:rPr>
                <w:highlight w:val="white"/>
                <w:lang w:eastAsia="ru-RU"/>
              </w:rPr>
              <w:t>управление дорожного хозяйства МСЖКДХиТ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21</w:t>
            </w:r>
            <w:r>
              <w:rPr>
                <w:highlight w:val="white"/>
                <w:lang w:eastAsia="ru-RU"/>
              </w:rPr>
              <w:t>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Субъектом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дорожная сеть»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штука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фактическое значение данного результата определяется по итогам заключенных контрактов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>предусматривающие закупку отечественного оборудования (товаров, работ, услуг) в рамках федерального проекта «Региональная и местная дорожная сеть»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субъектом заключены контракты, предусматривающие закупку отечественного оборудования (товаров, работ, услуг) в рамках федерального проек</w:t>
            </w:r>
            <w:r>
              <w:rPr>
                <w:highlight w:val="white"/>
              </w:rPr>
              <w:t>та «Региональная и местная дорожная сеть»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информацию представляет государственное учреждение «Главное управление дорожного хозяйства Оренбургской области», управление дорожного хозяйства МСЖКДХиТ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</w:t>
            </w:r>
            <w:r>
              <w:rPr>
                <w:highlight w:val="white"/>
                <w:lang w:eastAsia="ru-RU"/>
              </w:rPr>
              <w:t>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22.</w:t>
            </w:r>
          </w:p>
        </w:tc>
        <w:tc>
          <w:tcPr>
            <w:tcW w:w="2820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Приведены в нормативное состояние автомобильные дороги регионального или межмуниципального, местного значения и искусственные дорожные сооружения на них</w:t>
            </w:r>
          </w:p>
        </w:tc>
        <w:tc>
          <w:tcPr>
            <w:tcW w:w="1121" w:type="dxa"/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Единица</w:t>
            </w:r>
          </w:p>
        </w:tc>
        <w:tc>
          <w:tcPr>
            <w:tcW w:w="2030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фактическое значение данного результата определяется по итогам выполненных дорожных работ на дорогах регионального и межмуниципального значения </w:t>
            </w:r>
            <w:r>
              <w:rPr>
                <w:highlight w:val="white"/>
              </w:rPr>
              <w:t>и искусственных сооружений на них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выполнены дорожные работы на автомобильных дорогах регионального и межмуницип</w:t>
            </w:r>
            <w:r>
              <w:rPr>
                <w:highlight w:val="white"/>
              </w:rPr>
              <w:t>ального значения и искусственных сооружений на них согласно заключенным контрактам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информация представляется государственным учреждением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auto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</w:t>
            </w:r>
            <w:r>
              <w:rPr>
                <w:highlight w:val="white"/>
                <w:lang w:eastAsia="ru-RU"/>
              </w:rPr>
              <w:t>четного года</w:t>
            </w:r>
          </w:p>
        </w:tc>
      </w:tr>
      <w:tr w:rsidR="00EE256A">
        <w:trPr>
          <w:trHeight w:val="3659"/>
        </w:trPr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23.</w:t>
            </w:r>
          </w:p>
        </w:tc>
        <w:tc>
          <w:tcPr>
            <w:tcW w:w="2820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Обеспечено выполнение работ по приведению в нормативное состояние автомобильных дорог</w:t>
            </w:r>
          </w:p>
        </w:tc>
        <w:tc>
          <w:tcPr>
            <w:tcW w:w="1121" w:type="dxa"/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Единица</w:t>
            </w:r>
          </w:p>
        </w:tc>
        <w:tc>
          <w:tcPr>
            <w:tcW w:w="2030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фактическое значение данного результата определяется по итогам выполненных дорожных работ на дорогах регионального, межмуниципального и местного значения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 считается достигнутым в случае, если его фактическое значение равно его п</w:t>
            </w:r>
            <w:r>
              <w:rPr>
                <w:highlight w:val="white"/>
                <w:lang w:eastAsia="ru-RU"/>
              </w:rPr>
              <w:t>лановому значению</w:t>
            </w:r>
          </w:p>
        </w:tc>
        <w:tc>
          <w:tcPr>
            <w:tcW w:w="2134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color w:val="000000"/>
                <w:spacing w:val="-2"/>
                <w:highlight w:val="white"/>
                <w:shd w:val="clear" w:color="auto" w:fill="FFFFFF"/>
              </w:rPr>
              <w:t>выполнены мероприятия по приведению в нормативное состояние автомобильных дорог регионального, межмуниципального, местного значения и искусственных сооружений на них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информацию представляют управле</w:t>
            </w:r>
            <w:r>
              <w:rPr>
                <w:highlight w:val="white"/>
                <w:lang w:eastAsia="ru-RU"/>
              </w:rPr>
              <w:t xml:space="preserve">ние дорожного хозяйства МСЖКДХиТ и </w:t>
            </w:r>
            <w:r>
              <w:rPr>
                <w:highlight w:val="white"/>
              </w:rPr>
              <w:t>государственное учреждение «Главное управление дорожного хозяйства Оренбургской области»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38" w:type="dxa"/>
            <w:shd w:val="clear" w:color="auto" w:fill="auto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rPr>
          <w:trHeight w:val="629"/>
        </w:trPr>
        <w:tc>
          <w:tcPr>
            <w:tcW w:w="15291" w:type="dxa"/>
            <w:gridSpan w:val="10"/>
            <w:shd w:val="clear" w:color="auto" w:fill="FFFFFF"/>
          </w:tcPr>
          <w:p w:rsidR="00EE256A" w:rsidRDefault="006F7EE0">
            <w:pPr>
              <w:widowControl w:val="0"/>
              <w:ind w:right="-10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Региональный проект «Региональная и местная дорожная сеть (Оренбургская область)»</w:t>
            </w:r>
          </w:p>
        </w:tc>
      </w:tr>
      <w:tr w:rsidR="00EE256A">
        <w:trPr>
          <w:trHeight w:val="3659"/>
        </w:trPr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24.</w:t>
            </w:r>
          </w:p>
        </w:tc>
        <w:tc>
          <w:tcPr>
            <w:tcW w:w="2820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Приведены в нормативное состояние автомобильные дороги регионального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или межмуниципального, местного значения и искусственные дорожные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сооружения на них, а также дорожная сеть городских агломераций</w:t>
            </w:r>
          </w:p>
        </w:tc>
        <w:tc>
          <w:tcPr>
            <w:tcW w:w="1121" w:type="dxa"/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auto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Единица</w:t>
            </w:r>
          </w:p>
        </w:tc>
        <w:tc>
          <w:tcPr>
            <w:tcW w:w="2030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фактическое значение данного результата определ</w:t>
            </w:r>
            <w:r>
              <w:rPr>
                <w:highlight w:val="white"/>
                <w:lang w:eastAsia="ru-RU"/>
              </w:rPr>
              <w:t xml:space="preserve">яется по итогам выполненных дорожных работ на дорогах регионального и межмуниципального значения </w:t>
            </w:r>
            <w:r>
              <w:rPr>
                <w:highlight w:val="white"/>
              </w:rPr>
              <w:t>и искусственных сооружений на них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выполнены дорожные работы на автомобильных дорогах регионального и межмуниципального значения и искусственных сооружений на </w:t>
            </w:r>
            <w:r>
              <w:rPr>
                <w:highlight w:val="white"/>
              </w:rPr>
              <w:t>них согласно заключенным контрактам</w:t>
            </w:r>
          </w:p>
        </w:tc>
        <w:tc>
          <w:tcPr>
            <w:tcW w:w="1654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auto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информацию представляют управление дорожного хозяйства МСЖКДХиТ и </w:t>
            </w:r>
            <w:r>
              <w:rPr>
                <w:highlight w:val="white"/>
              </w:rPr>
              <w:t>государственное учреждение «Главное управление дорожного хозяйства Оренбургской области»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38" w:type="dxa"/>
            <w:shd w:val="clear" w:color="auto" w:fill="auto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rPr>
          <w:trHeight w:val="3659"/>
        </w:trPr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25.</w:t>
            </w:r>
          </w:p>
        </w:tc>
        <w:tc>
          <w:tcPr>
            <w:tcW w:w="2820" w:type="dxa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условная единица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фактическое значение данного результата определяется по итогам выполненных дорожных работ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>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</w:t>
            </w:r>
            <w:r>
              <w:rPr>
                <w:highlight w:val="white"/>
                <w:lang w:eastAsia="ru-RU"/>
              </w:rPr>
              <w:t>та считается достигнутым в случае, если его фактическое значение равно его плановому значению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</w:t>
            </w:r>
            <w:r>
              <w:rPr>
                <w:highlight w:val="white"/>
              </w:rPr>
              <w:t>усственных сооружений на них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области», </w:t>
            </w:r>
            <w:r>
              <w:rPr>
                <w:highlight w:val="white"/>
                <w:lang w:eastAsia="ru-RU"/>
              </w:rPr>
              <w:t>управление дорожного хозяйства МСЖКДХиТ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rPr>
          <w:trHeight w:val="361"/>
        </w:trPr>
        <w:tc>
          <w:tcPr>
            <w:tcW w:w="15291" w:type="dxa"/>
            <w:gridSpan w:val="10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Региональный проект «Общесистемные меры развития дорожного хозяйства»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26.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значения. </w:t>
            </w:r>
            <w:r>
              <w:rPr>
                <w:spacing w:val="-2"/>
                <w:highlight w:val="white"/>
                <w:lang w:eastAsia="ru-RU"/>
              </w:rPr>
              <w:t>Нарастающий итог.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штука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фактическое значение данного результата определяется по итогам выполненных работ по размещению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</w:t>
            </w: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З</w:t>
            </w:r>
            <w:r>
              <w:rPr>
                <w:highlight w:val="white"/>
              </w:rPr>
              <w:t>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EE256A" w:rsidRDefault="00EE256A">
            <w:pPr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</w:t>
            </w:r>
            <w:r>
              <w:rPr>
                <w:highlight w:val="white"/>
              </w:rPr>
              <w:t>ого, местного значения согласно заключенным контрактам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информацию представляет государственное учреждение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27.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Увеличение количества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 до 250% к 2030 году от базового количества 2017 года. </w:t>
            </w:r>
            <w:r>
              <w:rPr>
                <w:spacing w:val="-2"/>
                <w:highlight w:val="white"/>
                <w:lang w:eastAsia="ru-RU"/>
              </w:rPr>
              <w:t>Нарастающий итог.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val="en-US"/>
              </w:rPr>
              <w:t>V</w:t>
            </w:r>
            <w:r>
              <w:rPr>
                <w:highlight w:val="white"/>
              </w:rPr>
              <w:t xml:space="preserve">фф = </w:t>
            </w:r>
            <w:r>
              <w:rPr>
                <w:highlight w:val="white"/>
                <w:lang w:val="en-US"/>
              </w:rPr>
              <w:t>V</w:t>
            </w:r>
            <w:r>
              <w:rPr>
                <w:highlight w:val="white"/>
              </w:rPr>
              <w:t>фф.факт /</w:t>
            </w:r>
            <w:r>
              <w:rPr>
                <w:highlight w:val="white"/>
                <w:lang w:val="en-US"/>
              </w:rPr>
              <w:t>V</w:t>
            </w:r>
            <w:r>
              <w:rPr>
                <w:highlight w:val="white"/>
              </w:rPr>
              <w:t>фф. баз.* 100%</w:t>
            </w: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EE256A" w:rsidRDefault="00EE256A">
            <w:pPr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>V</w:t>
            </w:r>
            <w:r>
              <w:rPr>
                <w:highlight w:val="white"/>
              </w:rPr>
              <w:t>фф.факт – общее количество стационарных камер фотовидеофиксации</w:t>
            </w:r>
            <w:r>
              <w:rPr>
                <w:highlight w:val="white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по итогам отчетного года.  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>V</w:t>
            </w:r>
            <w:r>
              <w:rPr>
                <w:highlight w:val="white"/>
              </w:rPr>
              <w:t>фф. баз – базовое количество стационарных камер фотовидеофиксации нарушений правил дорожного дв</w:t>
            </w:r>
            <w:r>
              <w:rPr>
                <w:highlight w:val="white"/>
              </w:rPr>
              <w:t xml:space="preserve">ижения на автомобильных дорогах федерального, регионального или межмуниципального, местного значения по итогам 2017 года. 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установка стационарных камер фотовидеофиксации нарушений правил дорожного движения на автомобильных дорогах федерального, региональн</w:t>
            </w:r>
            <w:r>
              <w:rPr>
                <w:highlight w:val="white"/>
              </w:rPr>
              <w:t>ого или межмуниципального, местного значения согласно заключенным контрактам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области», ФКУ Упрдор «Приуралье», </w:t>
            </w:r>
            <w:r>
              <w:rPr>
                <w:highlight w:val="white"/>
              </w:rPr>
              <w:t>ФКУ «Поволжуправтодор»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28.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(64 городов, накопленным итогом)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условная единица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фактическое значение данного результата определяется по итогам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>выполненных работ по внедрению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>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</w:t>
            </w:r>
            <w:r>
              <w:rPr>
                <w:highlight w:val="white"/>
                <w:lang w:eastAsia="ru-RU"/>
              </w:rPr>
              <w:t>нием свыше 300 тысяч человек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внедрение интеллектуальных транспортных систем, предусматривающих автоматизацию процессов управления дорож</w:t>
            </w:r>
            <w:r>
              <w:rPr>
                <w:highlight w:val="white"/>
              </w:rPr>
              <w:t>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информацию представляет государственное учреждение «Главное управление дорожного хозяйства Оренбургской области», управл</w:t>
            </w:r>
            <w:r>
              <w:rPr>
                <w:highlight w:val="white"/>
              </w:rPr>
              <w:t>ение дорожного хозяйства МСЖКДХиТ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29.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  <w:lang w:eastAsia="ar-SA"/>
              </w:rPr>
              <w:t>Размещены 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штука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фактическое значение данного результата определяется по итогам выполненных работ по размещению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</w:t>
            </w: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Значение д</w:t>
            </w:r>
            <w:r>
              <w:rPr>
                <w:highlight w:val="white"/>
              </w:rPr>
              <w:t>анного результата считается достигнутым в случае, если его фактическое значение равно его плановому значению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</w:t>
            </w:r>
            <w:r>
              <w:rPr>
                <w:highlight w:val="white"/>
              </w:rPr>
              <w:t>ого значения согласно заключенным контрактам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информацию представляет государственное учреждение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rPr>
          <w:trHeight w:val="2224"/>
        </w:trPr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30.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Установлены стационарные камеры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штука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фактическое значение данного результата определяется по итогам выполненных работ по установке стационарных камер фотовидеофиксации нарушений правил дорожного движения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на автомобильных дорогах федерального, регионального или межмуниципального, местного знач</w:t>
            </w:r>
            <w:r>
              <w:rPr>
                <w:highlight w:val="white"/>
              </w:rPr>
              <w:t xml:space="preserve">ения </w:t>
            </w: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установка стационарных камер фотовидеофиксации нарушений правил дорожного движения на автомобильных дорогах федерального, регионал</w:t>
            </w:r>
            <w:r>
              <w:rPr>
                <w:highlight w:val="white"/>
              </w:rPr>
              <w:t>ьного или межмуниципального, местного значения согласно заключенным контрактам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информацию представляет государственное учреждение «Главное управление дорожного хозяйства Оренбургской области», ФКУ Упрдор «Приуралье»</w:t>
            </w:r>
            <w:r>
              <w:rPr>
                <w:highlight w:val="white"/>
              </w:rPr>
              <w:t>, ФКУ «Поволжуправтодор»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rPr>
          <w:trHeight w:val="1089"/>
        </w:trPr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31.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человек.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условная единица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фактическое значение данного результата определяется по итогам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>выполненных работ по внедрению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>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</w:t>
            </w:r>
            <w:r>
              <w:rPr>
                <w:highlight w:val="white"/>
                <w:lang w:eastAsia="ru-RU"/>
              </w:rPr>
              <w:t>нием свыше 300 тысяч человек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внедрение интеллектуальных транспортных систем, предусматривающих автоматизацию процессов управления дорож</w:t>
            </w:r>
            <w:r>
              <w:rPr>
                <w:highlight w:val="white"/>
              </w:rPr>
              <w:t>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информацию представляет государственное учреждение «Главное управление дорожного хозяйства Оренбургской области», управл</w:t>
            </w:r>
            <w:r>
              <w:rPr>
                <w:highlight w:val="white"/>
              </w:rPr>
              <w:t>ение дорожного хозяйства МСЖКДХиТ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rPr>
          <w:trHeight w:val="337"/>
        </w:trPr>
        <w:tc>
          <w:tcPr>
            <w:tcW w:w="15291" w:type="dxa"/>
            <w:gridSpan w:val="10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Региональный проект «Общесистемные меры развития дорожного хозяйства (Оренбургская область)»</w:t>
            </w:r>
          </w:p>
        </w:tc>
      </w:tr>
      <w:tr w:rsidR="00EE256A">
        <w:trPr>
          <w:trHeight w:val="5205"/>
        </w:trPr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32.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Внедрены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интеллектуальные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транспортные системы,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предусматривающие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автоматизацию процессов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управления дорожным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движением в городских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агломерациях, включающих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города с населением свыше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300 тысяч человек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условная единица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фактическое значение данного результата определяется по итогам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>выполненных работ по внедрению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>интеллектуальных транспортных с</w:t>
            </w:r>
            <w:r>
              <w:rPr>
                <w:highlight w:val="white"/>
                <w:lang w:eastAsia="ru-RU"/>
              </w:rPr>
              <w:t>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 считается достигнутым в случае, если его фактическое значение равно</w:t>
            </w:r>
            <w:r>
              <w:rPr>
                <w:highlight w:val="white"/>
                <w:lang w:eastAsia="ru-RU"/>
              </w:rPr>
              <w:t xml:space="preserve"> его плановому значению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информацию представляет государственное учреждение «Главное управление дорожного хозяйства Оренбургской области», управление дорожного хозяйства МСЖКДХиТ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rPr>
          <w:trHeight w:val="1089"/>
        </w:trPr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33.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Установлены стационарные камеры фотовидеофиксации нарушений правил дорожного движения на автомобильных дорогах федерального, регионального или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межмуниципального, местного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значения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штука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фактическое значение данного результата определяется по итогам выполненных работ по установке стационарных камер фотовидеофиксации нарушений правил дорожного движения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на автомобильных дорогах федерального, регионального или межмуниципального, местного знач</w:t>
            </w:r>
            <w:r>
              <w:rPr>
                <w:highlight w:val="white"/>
              </w:rPr>
              <w:t xml:space="preserve">ения </w:t>
            </w: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установка стационарных камер фотовидеофиксации нарушений правил дорожного движения на автомобильных дорогах федерального, регионал</w:t>
            </w:r>
            <w:r>
              <w:rPr>
                <w:highlight w:val="white"/>
              </w:rPr>
              <w:t>ьного или межмуниципального, местного значения согласно заключенным контрактам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информацию представляет государственное учреждение «Главное управление дорожного хозяйства Оренбургской области», ФКУ Упрдор «Приуралье»</w:t>
            </w:r>
            <w:r>
              <w:rPr>
                <w:highlight w:val="white"/>
              </w:rPr>
              <w:t>, ФКУ «Поволжуправтодор»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rPr>
          <w:trHeight w:val="1089"/>
        </w:trPr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34.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Размещены автоматические пункты весогабаритного контроля транспортных средств на автомобильных дорогах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регионального или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межмуниципального, местного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значения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РП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штука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фактическое значение данного результата определяется по итогам выполненных работ по размещению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</w:t>
            </w: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Значение д</w:t>
            </w:r>
            <w:r>
              <w:rPr>
                <w:highlight w:val="white"/>
              </w:rPr>
              <w:t>анного результата считается достигнутым в случае, если его фактическое значение равно его плановому значению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</w:t>
            </w:r>
            <w:r>
              <w:rPr>
                <w:highlight w:val="white"/>
              </w:rPr>
              <w:t>ого значения согласно заключенным контрактам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информацию представляет государственное учреждение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rPr>
          <w:trHeight w:val="482"/>
        </w:trPr>
        <w:tc>
          <w:tcPr>
            <w:tcW w:w="15291" w:type="dxa"/>
            <w:gridSpan w:val="10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35.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Прирост протяженности сети автомобильных дорог регионального и межмуниципального значения в результате строительства новых автомобильных дорог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километр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стр рег</w:t>
            </w:r>
          </w:p>
          <w:p w:rsidR="00EE256A" w:rsidRDefault="00EE256A">
            <w:pPr>
              <w:widowControl w:val="0"/>
              <w:jc w:val="center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стр рег - </w:t>
            </w:r>
            <w:r>
              <w:rPr>
                <w:highlight w:val="white"/>
              </w:rPr>
              <w:t>протяженность построенных автомобильных дорог общего пользования регионального и межмуниципального значения в отчетном году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информацию представляет государственное учреждение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36.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Прирост протяженности сети автомобильных дорог местного значения в результате строительства новых автомобильных дорог 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километр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стр мест</w:t>
            </w:r>
          </w:p>
          <w:p w:rsidR="00EE256A" w:rsidRDefault="00EE256A">
            <w:pPr>
              <w:widowControl w:val="0"/>
              <w:jc w:val="center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</w:t>
            </w:r>
            <w:r>
              <w:rPr>
                <w:highlight w:val="white"/>
                <w:lang w:eastAsia="ru-RU"/>
              </w:rPr>
              <w:t>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стр мест - </w:t>
            </w:r>
            <w:r>
              <w:rPr>
                <w:highlight w:val="white"/>
              </w:rPr>
              <w:t>протяженность построенных автомобильных дорог общего пользования местного значения в отчетном году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</w:t>
            </w:r>
            <w:r>
              <w:rPr>
                <w:highlight w:val="white"/>
                <w:lang w:eastAsia="ru-RU"/>
              </w:rPr>
              <w:t>четного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37.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реконструкции автомобильных дорог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километр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рек рег</w:t>
            </w:r>
          </w:p>
          <w:p w:rsidR="00EE256A" w:rsidRDefault="00EE256A">
            <w:pPr>
              <w:widowControl w:val="0"/>
              <w:jc w:val="center"/>
              <w:rPr>
                <w:highlight w:val="white"/>
                <w:vertAlign w:val="subscript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рек рег-</w:t>
            </w:r>
            <w:r>
              <w:rPr>
                <w:highlight w:val="white"/>
              </w:rPr>
              <w:t xml:space="preserve"> протяженность реконструированных автомобильных дорог общего пользования регионального и м</w:t>
            </w:r>
            <w:r>
              <w:rPr>
                <w:highlight w:val="white"/>
              </w:rPr>
              <w:t>ежмуниципального значения в отчетном году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информацию представляет государственное учреждение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38.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</w:p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реконструкции автомобильных дорог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километр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рек мест</w:t>
            </w:r>
          </w:p>
          <w:p w:rsidR="00EE256A" w:rsidRDefault="00EE256A">
            <w:pPr>
              <w:widowControl w:val="0"/>
              <w:jc w:val="center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рек мест-</w:t>
            </w:r>
            <w:r>
              <w:rPr>
                <w:highlight w:val="white"/>
              </w:rPr>
              <w:t xml:space="preserve"> протяженность реконструированных автомобильных дорог общего пользования местного значения в отчетном году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</w:t>
            </w:r>
            <w:r>
              <w:rPr>
                <w:highlight w:val="white"/>
              </w:rPr>
              <w:t>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39.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километр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капрем рег</w:t>
            </w: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Значение данного результата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считается 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достигнутым, в 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капрем рег -</w:t>
            </w:r>
            <w:r>
              <w:rPr>
                <w:highlight w:val="white"/>
              </w:rPr>
              <w:t xml:space="preserve"> протяженность автомобильных дорог общего пользования регионального и межмуниципальног</w:t>
            </w:r>
            <w:r>
              <w:rPr>
                <w:highlight w:val="white"/>
              </w:rPr>
              <w:t>о, местного значения в результате капитального ремонта и ремонта в  отчетном году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информацию представляет государственное учреждение «Главное управление дорожного хозяйства Оренбургской области»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До 31 декабря отчетн</w:t>
            </w:r>
            <w:r>
              <w:rPr>
                <w:highlight w:val="white"/>
              </w:rPr>
              <w:t xml:space="preserve">ого года </w:t>
            </w:r>
          </w:p>
        </w:tc>
      </w:tr>
      <w:tr w:rsidR="00EE256A">
        <w:tc>
          <w:tcPr>
            <w:tcW w:w="441" w:type="dxa"/>
            <w:tcBorders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40.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 w:rsidR="00EE256A" w:rsidRDefault="00EE256A">
            <w:pPr>
              <w:spacing w:line="230" w:lineRule="auto"/>
              <w:rPr>
                <w:highlight w:val="white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километр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капрем мест</w:t>
            </w: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Значение данного результата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считается 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достигнутым, в 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капрем мест -</w:t>
            </w:r>
            <w:r>
              <w:rPr>
                <w:highlight w:val="white"/>
              </w:rPr>
              <w:t xml:space="preserve"> протяженность автомобильных дорог общего пользования регионального и межмуниципального, мест</w:t>
            </w:r>
            <w:r>
              <w:rPr>
                <w:highlight w:val="white"/>
              </w:rPr>
              <w:t>ного значения в результате капитального ремонта и ремонта в отчетном году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МСЖКДХиТ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 31 декабря отчетного года </w:t>
            </w:r>
          </w:p>
        </w:tc>
      </w:tr>
      <w:tr w:rsidR="00EE256A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41.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километр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нт рег</w:t>
            </w:r>
            <w:r>
              <w:rPr>
                <w:highlight w:val="white"/>
                <w:lang w:eastAsia="ru-RU"/>
              </w:rPr>
              <w:t xml:space="preserve"> =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нт рег пред  </w:t>
            </w:r>
            <w:r>
              <w:rPr>
                <w:highlight w:val="white"/>
                <w:lang w:eastAsia="ru-RU"/>
              </w:rPr>
              <w:t xml:space="preserve">+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капрем рег +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рек рег +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стр рег</w:t>
            </w: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Значение данного результата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считается 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достигнутым, в 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нт рег пред - </w:t>
            </w:r>
            <w:r>
              <w:rPr>
                <w:highlight w:val="white"/>
              </w:rPr>
              <w:t>общая протяженность автомобильных дорог общего пользования регионального</w:t>
            </w:r>
            <w:r>
              <w:rPr>
                <w:highlight w:val="white"/>
              </w:rPr>
              <w:t xml:space="preserve"> и межмуниципального значения, соответствующих нормативным требованиям к транспортно-эксплуатационным показателям, на 31 декабря года, предшествующего отчетному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информацию представляет государственное учреждение «Гл</w:t>
            </w:r>
            <w:r>
              <w:rPr>
                <w:highlight w:val="white"/>
              </w:rPr>
              <w:t>авное управление дорожного хозяйства Оренбургской области»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30 января года, следующего за отчетным</w:t>
            </w:r>
          </w:p>
        </w:tc>
      </w:tr>
      <w:tr w:rsidR="00EE256A">
        <w:tc>
          <w:tcPr>
            <w:tcW w:w="441" w:type="dxa"/>
            <w:tcBorders>
              <w:top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42.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километр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нт мест</w:t>
            </w:r>
            <w:r>
              <w:rPr>
                <w:highlight w:val="white"/>
                <w:lang w:eastAsia="ru-RU"/>
              </w:rPr>
              <w:t xml:space="preserve"> =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нт мест пред  </w:t>
            </w:r>
            <w:r>
              <w:rPr>
                <w:highlight w:val="white"/>
                <w:lang w:eastAsia="ru-RU"/>
              </w:rPr>
              <w:t xml:space="preserve">+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капрем мест +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рек мест + </w:t>
            </w: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стр мест</w:t>
            </w: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Значение данного результата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считается 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достигнутым, в 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tcBorders>
              <w:top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 xml:space="preserve">нт мест пред - </w:t>
            </w:r>
            <w:r>
              <w:rPr>
                <w:highlight w:val="white"/>
              </w:rPr>
              <w:t>общая протяженность автомобильных дорог общего пользования местного значения, соотв</w:t>
            </w:r>
            <w:r>
              <w:rPr>
                <w:highlight w:val="white"/>
              </w:rPr>
              <w:t>етствующих нормативным требованиям к транспортно-эксплуатационным показателям, на 31 декабря года, предшествующего отчетному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38" w:type="dxa"/>
            <w:shd w:val="clear" w:color="auto" w:fill="auto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30 января года, следующего за отчетным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43.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Протяженность сети автомобильных дорог общего пользования регионального и межмуниципального значения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-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километр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общ рег</w:t>
            </w:r>
          </w:p>
          <w:p w:rsidR="00EE256A" w:rsidRDefault="00EE256A">
            <w:pPr>
              <w:widowControl w:val="0"/>
              <w:jc w:val="center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 подтверждается статистической отчетностью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Lобщ рег</w:t>
            </w:r>
            <w:r>
              <w:rPr>
                <w:highlight w:val="white"/>
              </w:rPr>
              <w:t xml:space="preserve"> - протяженность сети автомобильных дорог общего пользования регионального и межмуниципального значения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Статистическая форма (ежегодно на основании статистических данных формы № 1-ДГ) 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ежегодно до 30 января года, сл</w:t>
            </w:r>
            <w:r>
              <w:rPr>
                <w:highlight w:val="white"/>
                <w:lang w:eastAsia="ru-RU"/>
              </w:rPr>
              <w:t>едующего за отчетным</w:t>
            </w:r>
          </w:p>
          <w:p w:rsidR="00EE256A" w:rsidRDefault="00EE256A">
            <w:pPr>
              <w:widowControl w:val="0"/>
              <w:ind w:right="-10"/>
              <w:rPr>
                <w:highlight w:val="white"/>
              </w:rPr>
            </w:pP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44.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-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километр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общ мест</w:t>
            </w:r>
          </w:p>
          <w:p w:rsidR="00EE256A" w:rsidRDefault="00EE256A">
            <w:pPr>
              <w:widowControl w:val="0"/>
              <w:jc w:val="center"/>
              <w:rPr>
                <w:highlight w:val="white"/>
              </w:rPr>
            </w:pP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 подтверждается статистической отчетностью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Lобщ</w:t>
            </w:r>
            <w:r>
              <w:rPr>
                <w:highlight w:val="white"/>
              </w:rPr>
              <w:t xml:space="preserve"> мест - протяженность сети автомобильных дорог общего пользования местного значения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статистическая форма (ежегодно на основании статистических данных формы № 3-ДГ (мо))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ежегодно после 15 июня года, следующего за отч</w:t>
            </w:r>
            <w:r>
              <w:rPr>
                <w:highlight w:val="white"/>
                <w:lang w:eastAsia="ru-RU"/>
              </w:rPr>
              <w:t>етным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45.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Площадь твердого покрытия автомобильных дорог общего пользования населенных пунктов после капитального ремонта и ремонта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  <w:shd w:val="clear" w:color="auto" w:fill="FFFFFF"/>
              </w:rPr>
              <w:t>тыс. кв. метров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>S</w:t>
            </w:r>
            <w:r>
              <w:rPr>
                <w:highlight w:val="white"/>
                <w:vertAlign w:val="subscript"/>
                <w:lang w:eastAsia="ru-RU"/>
              </w:rPr>
              <w:t>мест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Sмест - площадь твердого покрытия автомобильных дорог общего пользования населенных пунктов после капитального ремонта и ремонта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46.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Протяженность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пог. м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>L</w:t>
            </w:r>
            <w:r>
              <w:rPr>
                <w:highlight w:val="white"/>
                <w:vertAlign w:val="subscript"/>
                <w:lang w:eastAsia="ru-RU"/>
              </w:rPr>
              <w:t>ИССО мест</w:t>
            </w:r>
          </w:p>
          <w:p w:rsidR="00EE256A" w:rsidRDefault="00EE256A">
            <w:pPr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>L</w:t>
            </w:r>
            <w:r>
              <w:rPr>
                <w:highlight w:val="white"/>
                <w:vertAlign w:val="subscript"/>
              </w:rPr>
              <w:t>ИССО мест</w:t>
            </w:r>
            <w:r>
              <w:rPr>
                <w:highlight w:val="white"/>
              </w:rPr>
              <w:t xml:space="preserve"> - протяженность искусственных дорожных сооружений на сети автомобильных дорог общего пользования местного значения, завершенных в результа</w:t>
            </w:r>
            <w:r>
              <w:rPr>
                <w:highlight w:val="white"/>
              </w:rPr>
              <w:t>те строительства (реконструкции), капитального ремонта и ремонта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47.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Осуществление мероприятий в рамках дорожной деятельности на автомобильных дорогах общего пользования местного значения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условная единица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фактическое значение данного результата определяется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 по итогам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выполненных дорожных работ муниципальными образованиями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 считается достигнутым в случае, если его фактическое значение равно его плановому значению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осуществление мероприятий в рамках дорожной деятельности на автомобильных дорог</w:t>
            </w:r>
            <w:r>
              <w:rPr>
                <w:highlight w:val="white"/>
              </w:rPr>
              <w:t>ах общего пользования местного значения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31 декабря отчетного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48.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Выполнены дорожные работы на автомобильных дорогах общего пользования регионального или межмуниципального, местного значения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ГП РФ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штука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фактическое значение данного результата определяется по итогам выполненных дорожных работ в отношении автомобильных дорог общего пользования регионального или межмуниципального, местного значения 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Значение данного результата считается достигнутым в случае</w:t>
            </w:r>
            <w:r>
              <w:rPr>
                <w:highlight w:val="white"/>
              </w:rPr>
              <w:t>, если его фактическое значение равно его плановому значению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выполнены мероприятия по дорожной деятельности в отношении автомобильных дорог общего пользования регионального или межмуниципального, местного значения 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информацию представляет государствен-ное учреждение «Главное управление дорожного хозяйства Оренбургской области», управление дорожного хозяйства МСЖКДХиТ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</w:rPr>
              <w:t>до 31 декабря отчетного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49.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Выполнены мероприятия по восстановлению автомобильных дорог местного значения при ликвидации последствий чрезвычайной ситуации в Оренбургской области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ФС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Единица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фактическое значение данного результата определяется по итогам выполненных дорожных работ на дорогах местного значения 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выполнены дорожные работы на автомобильных дорогах местного значения согласно заключенным контрактам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МСЖ</w:t>
            </w:r>
            <w:r>
              <w:rPr>
                <w:highlight w:val="white"/>
              </w:rPr>
              <w:t>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информация представляется управлением дорожного хозяйства МСЖКДХиТ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</w:rPr>
              <w:t>до 31 декабря отчетного года</w:t>
            </w:r>
          </w:p>
        </w:tc>
      </w:tr>
      <w:tr w:rsidR="00EE256A">
        <w:trPr>
          <w:trHeight w:val="366"/>
        </w:trPr>
        <w:tc>
          <w:tcPr>
            <w:tcW w:w="15291" w:type="dxa"/>
            <w:gridSpan w:val="10"/>
            <w:shd w:val="clear" w:color="auto" w:fill="FFFFFF"/>
          </w:tcPr>
          <w:p w:rsidR="00EE256A" w:rsidRDefault="006F7EE0">
            <w:pPr>
              <w:widowControl w:val="0"/>
              <w:ind w:right="-1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50.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Количество перевезенных пассажиров железнодорожным транспортом общего пользования в пригородном сообщении 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тыс. человек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ППЖДТ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</w:t>
            </w:r>
            <w:r>
              <w:rPr>
                <w:highlight w:val="white"/>
                <w:lang w:eastAsia="ru-RU"/>
              </w:rPr>
              <w:t>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 xml:space="preserve"> ППЖДТ -перевезенные пассажиры железнодорожным транспортом общего пользования в пригородном сообщении 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предоставляется АО «СПК»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АО «БППК»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10 рабочего дня года, следующего за отчетным годом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51.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Количество перевезенных пассажиров льготных категорий железнодорожным транспортом в пригородном сообщении 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тыс. человек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ППЛКЖДТ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ППЛКЖДТ -перевезенные пассажиры льготных категорий железнодорожным транспортом в пригородном сообщении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предоставляется АО «С</w:t>
            </w:r>
            <w:r>
              <w:rPr>
                <w:highlight w:val="white"/>
                <w:lang w:eastAsia="ru-RU"/>
              </w:rPr>
              <w:t>ПК»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АО «БППК»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10 рабочего дня года, следующего за отчетным годом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>Количество перевезенных пассажиров льготной категории (обучающихся) железнодорожным транспортом в пригородном сообщении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человек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rFonts w:ascii="Tinos" w:hAnsi="Tinos" w:cs="Tinos"/>
                <w:highlight w:val="white"/>
              </w:rPr>
            </w:pPr>
            <w:r>
              <w:rPr>
                <w:rFonts w:ascii="Tinos" w:eastAsia="Tinos" w:hAnsi="Tinos" w:cs="Tinos"/>
                <w:highlight w:val="white"/>
                <w:lang w:eastAsia="ru-RU"/>
              </w:rPr>
              <w:t>значение показателя формируется на основании данных предоставленных железнодорожными перевозчиками в пригородном сообщении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nos" w:eastAsia="Tinos" w:hAnsi="Tinos" w:cs="Tinos"/>
                <w:szCs w:val="20"/>
                <w:highlight w:val="white"/>
                <w:lang w:eastAsia="zh-CN"/>
              </w:rPr>
              <w:t xml:space="preserve">численность </w:t>
            </w:r>
            <w:r>
              <w:rPr>
                <w:rFonts w:ascii="Tinos" w:eastAsia="Tinos" w:hAnsi="Tinos" w:cs="Tinos"/>
                <w:szCs w:val="20"/>
                <w:highlight w:val="white"/>
              </w:rPr>
              <w:t>перевезенных пассажиров льготной категории (обучающихся) железнодорожным транспортом в пригородном сообщении</w:t>
            </w:r>
            <w:r>
              <w:rPr>
                <w:rFonts w:ascii="Tinos" w:eastAsia="Tinos" w:hAnsi="Tinos" w:cs="Tinos"/>
                <w:szCs w:val="20"/>
                <w:highlight w:val="white"/>
                <w:lang w:eastAsia="zh-CN"/>
              </w:rPr>
              <w:t>, на которых</w:t>
            </w:r>
            <w:r>
              <w:rPr>
                <w:rFonts w:ascii="Tinos" w:eastAsia="Tinos" w:hAnsi="Tinos" w:cs="Tinos"/>
                <w:szCs w:val="20"/>
                <w:highlight w:val="white"/>
                <w:lang w:eastAsia="zh-CN"/>
              </w:rPr>
              <w:t xml:space="preserve"> возмещаются затраты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rFonts w:ascii="Tinos" w:eastAsia="Tinos" w:hAnsi="Tinos" w:cs="Tinos"/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rFonts w:ascii="Tinos" w:eastAsia="Tinos" w:hAnsi="Tinos" w:cs="Tinos"/>
                <w:highlight w:val="white"/>
                <w:lang w:eastAsia="ru-RU"/>
              </w:rPr>
              <w:t>министерство образования Оренбургской области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rFonts w:ascii="Tinos" w:hAnsi="Tinos" w:cs="Tinos"/>
                <w:highlight w:val="white"/>
              </w:rPr>
            </w:pPr>
            <w:r>
              <w:rPr>
                <w:rFonts w:ascii="Tinos" w:eastAsia="Tinos" w:hAnsi="Tinos" w:cs="Tinos"/>
                <w:highlight w:val="white"/>
                <w:lang w:eastAsia="ru-RU"/>
              </w:rPr>
              <w:t>Отчеты железнодорожных перевозчиков пригородного сообщения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rFonts w:ascii="Tinos" w:eastAsia="Tinos" w:hAnsi="Tinos" w:cs="Tinos"/>
                <w:highlight w:val="white"/>
                <w:lang w:eastAsia="ru-RU"/>
              </w:rPr>
              <w:t>Не позднее 25 января года следующего за годом предотавления субсидии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52.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>Количество выполненных рейсов на субсидируемых региональных маршрутах регулярного воздушного сообщения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единиц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КВР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фактическое значение данного результата определяется по итогам выполненных рейсов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КВР – выполненные рейсы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на субсидируемых региональных маршрутах регулярного воздушного сообщения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предоставляется организациями воздушного транспорта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не позднее 10-го рабочего дня, следующего за отчетным кварталом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53.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Количество перевезенных пассажиров на субсидируемых региональных маршрутах регулярного воздушного сообщения 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тыс. человек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ППСРМА=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 </w:t>
            </w:r>
            <m:oMath>
              <m:nary>
                <m:naryPr>
                  <m:chr m:val="∑"/>
                  <m:ctrlPr>
                    <w:rPr>
                      <w:rFonts w:ascii="Cambria Math" w:eastAsia="Cambria Math" w:hAnsi="Cambria Math" w:cs="Cambria Math"/>
                      <w:sz w:val="14"/>
                      <w:highlight w:val="white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14"/>
                      <w:highlight w:val="white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14"/>
                          <w:highlight w:val="whit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4"/>
                          <w:highlight w:val="white"/>
                          <w:lang w:val="en-US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14"/>
                          <w:highlight w:val="white"/>
                        </w:rPr>
                        <m:t>к</m:t>
                      </m:r>
                    </m:sub>
                  </m:sSub>
                  <m:r>
                    <w:rPr>
                      <w:rFonts w:ascii="Cambria Math" w:hAnsi="Cambria Math"/>
                      <w:sz w:val="14"/>
                      <w:highlight w:val="white"/>
                    </w:rPr>
                    <m:t>*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14"/>
                          <w:highlight w:val="whit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4"/>
                          <w:highlight w:val="white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14"/>
                          <w:highlight w:val="white"/>
                        </w:rPr>
                        <m:t>р</m:t>
                      </m:r>
                    </m:sub>
                  </m:sSub>
                  <m:r>
                    <w:rPr>
                      <w:rFonts w:ascii="Cambria Math" w:hAnsi="Cambria Math"/>
                      <w:sz w:val="14"/>
                      <w:highlight w:val="white"/>
                    </w:rPr>
                    <m:t>*0,4</m:t>
                  </m:r>
                </m:e>
              </m:nary>
              <m:r>
                <w:rPr>
                  <w:rFonts w:ascii="Cambria Math" w:hAnsi="Cambria Math"/>
                  <w:sz w:val="14"/>
                  <w:highlight w:val="white"/>
                </w:rPr>
                <m:t>)</m:t>
              </m:r>
            </m:oMath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ППСРМА-перевезенные пассажиры на субсидируемых региональных и местных маршрутах регулярного воздушного сообщения</w:t>
            </w:r>
          </w:p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К</w:t>
            </w:r>
            <w:r>
              <w:rPr>
                <w:rFonts w:ascii="Times New Roman" w:eastAsia="Calibri" w:hAnsi="Times New Roman" w:cs="Times New Roman"/>
                <w:szCs w:val="20"/>
                <w:highlight w:val="white"/>
                <w:vertAlign w:val="subscript"/>
                <w:lang w:eastAsia="zh-CN"/>
              </w:rPr>
              <w:t>к</w:t>
            </w: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- количество кресел на воздушном судне,</w:t>
            </w:r>
          </w:p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К</w:t>
            </w:r>
            <w:r>
              <w:rPr>
                <w:rFonts w:ascii="Times New Roman" w:eastAsia="Calibri" w:hAnsi="Times New Roman" w:cs="Times New Roman"/>
                <w:szCs w:val="20"/>
                <w:highlight w:val="white"/>
                <w:vertAlign w:val="subscript"/>
                <w:lang w:eastAsia="zh-CN"/>
              </w:rPr>
              <w:t>р</w:t>
            </w: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- количество рейсов</w:t>
            </w: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,</w:t>
            </w:r>
          </w:p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0,4 - коэффициент, равный 0,4 (40 процентов от количества мест на воздушном судне)</w:t>
            </w:r>
          </w:p>
          <w:p w:rsidR="00EE256A" w:rsidRDefault="00EE256A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предоставляется организациями воздушного транспорта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не позднее 10-го рабочего дня, следующего за отчетным кварталом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54.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>Обеспечение оплаты лизинговых платежей в размере 100 процентов, предусмотренных договорами лизинга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ОС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ОПЛЗ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 xml:space="preserve">ОПЛЗ – лизинговые платежи 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информация предоставляется муниципальными образованиями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до 15 числа месяца, следующего за отчетным кварталом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55.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>Количество транспортных средств (автобусов), переданных по договорам лизинга для осуществления регулярных перевозок пассажиров и багажа, в границах одного или нескольких муниципальных образований»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ОС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единиц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КТСЛЗ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КТСЛЗ - количество приобретенных автобусов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>информация предоставляется муниципальными образованиями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до 15 числа месяца, следующего за отчетным кварталом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56.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>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тыс. человек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ППМСМ</w:t>
            </w:r>
          </w:p>
          <w:p w:rsidR="00EE256A" w:rsidRDefault="00EE256A">
            <w:pPr>
              <w:widowControl w:val="0"/>
              <w:rPr>
                <w:highlight w:val="white"/>
              </w:rPr>
            </w:pP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Значение данного результата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</w:p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случае если его фактическое значение равно либо превышает его плановое значение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 xml:space="preserve">ППМСМ-перевезенные пассажиры на межмуниципальных маршрутах регулярных перевозок граждан до территорий садоводческих и огороднических некоммерческих товариществ и обратно </w:t>
            </w:r>
          </w:p>
          <w:p w:rsidR="00EE256A" w:rsidRDefault="00EE256A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</w:t>
            </w:r>
            <w:r>
              <w:rPr>
                <w:highlight w:val="white"/>
                <w:lang w:eastAsia="ru-RU"/>
              </w:rPr>
              <w:t>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предоставляется муниципальным образованием «город Оренбург»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15 декабря отчетного года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57.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 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тыс. человек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ППСТК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 xml:space="preserve">ППСТК-перевезенные пассажиры в автомобильном и городском наземном электрическом транспорте общего пользования с использованием социальных проездных документов 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предоставляется оператором транспортной сист</w:t>
            </w:r>
            <w:r>
              <w:rPr>
                <w:highlight w:val="white"/>
                <w:lang w:eastAsia="ru-RU"/>
              </w:rPr>
              <w:t>емы на территории Оренбургской области АО «Оренбургская региональная электронная карта»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10 рабочего дня года, следующего за отчетным годом</w:t>
            </w:r>
          </w:p>
        </w:tc>
      </w:tr>
      <w:tr w:rsidR="00EE256A">
        <w:tc>
          <w:tcPr>
            <w:tcW w:w="44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58.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процентов</w:t>
            </w:r>
          </w:p>
        </w:tc>
        <w:tc>
          <w:tcPr>
            <w:tcW w:w="2030" w:type="dxa"/>
            <w:vMerge w:val="restart"/>
            <w:shd w:val="clear" w:color="auto" w:fill="auto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  <w:lang w:eastAsia="zh-CN"/>
              </w:rPr>
              <w:t>СБОП/</w:t>
            </w:r>
            <w:r>
              <w:rPr>
                <w:highlight w:val="white"/>
              </w:rPr>
              <w:t xml:space="preserve"> </w:t>
            </w:r>
            <w:r>
              <w:rPr>
                <w:rFonts w:eastAsia="Calibri"/>
                <w:highlight w:val="white"/>
                <w:lang w:eastAsia="zh-CN"/>
              </w:rPr>
              <w:t>ОКА*100</w:t>
            </w:r>
          </w:p>
        </w:tc>
        <w:tc>
          <w:tcPr>
            <w:tcW w:w="2134" w:type="dxa"/>
            <w:shd w:val="clear" w:color="auto" w:fill="auto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 xml:space="preserve">СБОП- количество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 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</w:t>
            </w:r>
            <w:r>
              <w:rPr>
                <w:highlight w:val="white"/>
                <w:lang w:eastAsia="ru-RU"/>
              </w:rPr>
              <w:t>мация предоставляется муниципальными образованиями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01 мая года, следующего за отчетным годом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rFonts w:eastAsia="Calibri"/>
                <w:lang w:eastAsia="zh-CN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 xml:space="preserve">ОКА - общее количество автобусов 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01 мая года, следующего за отчетным годом</w:t>
            </w:r>
          </w:p>
        </w:tc>
      </w:tr>
      <w:tr w:rsidR="00EE256A">
        <w:tc>
          <w:tcPr>
            <w:tcW w:w="44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59.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процентов</w:t>
            </w:r>
          </w:p>
        </w:tc>
        <w:tc>
          <w:tcPr>
            <w:tcW w:w="203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КАОД/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>ОКА*100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КАОД - количество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</w:t>
            </w: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 xml:space="preserve">уту </w:t>
            </w:r>
          </w:p>
          <w:p w:rsidR="00EE256A" w:rsidRDefault="00EE256A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01 мая года, следующего за отчетным годом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 xml:space="preserve">ОКА - общее количество автобусов 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01 мая года, следующего за отчетным годом</w:t>
            </w:r>
          </w:p>
        </w:tc>
      </w:tr>
      <w:tr w:rsidR="00EE256A">
        <w:tc>
          <w:tcPr>
            <w:tcW w:w="44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60.</w:t>
            </w:r>
          </w:p>
        </w:tc>
        <w:tc>
          <w:tcPr>
            <w:tcW w:w="2820" w:type="dxa"/>
            <w:vMerge w:val="restart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>Доля автобусов, осуществляющих регулярные перевозки пассажиров в городском,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данных" соответствующими требованиям о защите персональных данных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процентом</w:t>
            </w:r>
          </w:p>
        </w:tc>
        <w:tc>
          <w:tcPr>
            <w:tcW w:w="2030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КАСВ/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>ОКА*100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 xml:space="preserve">КАСВ - количество автобусов, осуществляющих регулярные перевозки пассажиров в городском, </w:t>
            </w: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 xml:space="preserve">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данных" соответствующими требованиям о защите персональных данных </w:t>
            </w:r>
          </w:p>
        </w:tc>
        <w:tc>
          <w:tcPr>
            <w:tcW w:w="1654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38" w:type="dxa"/>
            <w:vMerge w:val="restart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01 мая года, следующего за отчетным годом</w:t>
            </w:r>
          </w:p>
        </w:tc>
      </w:tr>
      <w:tr w:rsidR="00EE256A">
        <w:tc>
          <w:tcPr>
            <w:tcW w:w="441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820" w:type="dxa"/>
            <w:vMerge/>
            <w:shd w:val="clear" w:color="auto" w:fill="FFFFFF"/>
          </w:tcPr>
          <w:p w:rsidR="00EE256A" w:rsidRDefault="00EE256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EE256A" w:rsidRDefault="00EE256A">
            <w:pPr>
              <w:widowControl w:val="0"/>
              <w:ind w:left="91"/>
              <w:rPr>
                <w:lang w:eastAsia="ru-RU"/>
              </w:rPr>
            </w:pPr>
          </w:p>
        </w:tc>
        <w:tc>
          <w:tcPr>
            <w:tcW w:w="2030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ОКА - общее количество автобусов</w:t>
            </w:r>
          </w:p>
        </w:tc>
        <w:tc>
          <w:tcPr>
            <w:tcW w:w="1654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E256A" w:rsidRDefault="00EE256A">
            <w:pPr>
              <w:rPr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FFFFFF"/>
          </w:tcPr>
          <w:p w:rsidR="00EE256A" w:rsidRDefault="00EE256A">
            <w:pPr>
              <w:widowControl w:val="0"/>
              <w:rPr>
                <w:lang w:eastAsia="ru-RU"/>
              </w:rPr>
            </w:pPr>
          </w:p>
        </w:tc>
        <w:tc>
          <w:tcPr>
            <w:tcW w:w="1238" w:type="dxa"/>
            <w:vMerge/>
            <w:shd w:val="clear" w:color="auto" w:fill="FFFFFF"/>
          </w:tcPr>
          <w:p w:rsidR="00EE256A" w:rsidRDefault="00EE256A">
            <w:pPr>
              <w:widowControl w:val="0"/>
              <w:ind w:right="-10"/>
              <w:rPr>
                <w:lang w:eastAsia="ru-RU"/>
              </w:rPr>
            </w:pP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61.</w:t>
            </w:r>
          </w:p>
        </w:tc>
        <w:tc>
          <w:tcPr>
            <w:tcW w:w="2820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>Количество приобретенных автобусов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единиц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КПА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КПА – количество приобретенных автобусов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предоставляется муниципальными образованиями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 до 15 числа месяца, следующего за отчетным кварталом</w:t>
            </w:r>
          </w:p>
        </w:tc>
      </w:tr>
      <w:tr w:rsidR="00EE256A">
        <w:tc>
          <w:tcPr>
            <w:tcW w:w="441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62.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>Количество перевезенных детей из многодетных семей, обучающихся в общеобразовательных организациях, с использованием виртуальной социальной карты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ИМ</w:t>
            </w:r>
          </w:p>
        </w:tc>
        <w:tc>
          <w:tcPr>
            <w:tcW w:w="1121" w:type="dxa"/>
            <w:shd w:val="clear" w:color="auto" w:fill="FFFFFF"/>
          </w:tcPr>
          <w:p w:rsidR="00EE256A" w:rsidRDefault="006F7EE0">
            <w:pPr>
              <w:widowControl w:val="0"/>
              <w:ind w:left="91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тыс. человек</w:t>
            </w:r>
          </w:p>
        </w:tc>
        <w:tc>
          <w:tcPr>
            <w:tcW w:w="2030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ПДВСК</w:t>
            </w:r>
          </w:p>
        </w:tc>
        <w:tc>
          <w:tcPr>
            <w:tcW w:w="2134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szCs w:val="20"/>
                <w:highlight w:val="white"/>
              </w:rPr>
            </w:pP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ПДВСК-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0"/>
                <w:highlight w:val="white"/>
                <w:lang w:eastAsia="zh-CN"/>
              </w:rPr>
              <w:t>перевезены дети из многодетных семей, обучающиеся в общеобразовательных организациях, с использованием виртуальной социальной карты</w:t>
            </w:r>
          </w:p>
        </w:tc>
        <w:tc>
          <w:tcPr>
            <w:tcW w:w="1654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7 – административная информация</w:t>
            </w:r>
          </w:p>
        </w:tc>
        <w:tc>
          <w:tcPr>
            <w:tcW w:w="1276" w:type="dxa"/>
            <w:shd w:val="clear" w:color="auto" w:fill="FFFFFF"/>
          </w:tcPr>
          <w:p w:rsidR="00EE256A" w:rsidRDefault="006F7EE0"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МСЖКДХиТ</w:t>
            </w:r>
          </w:p>
        </w:tc>
        <w:tc>
          <w:tcPr>
            <w:tcW w:w="1456" w:type="dxa"/>
            <w:shd w:val="clear" w:color="auto" w:fill="FFFFFF"/>
          </w:tcPr>
          <w:p w:rsidR="00EE256A" w:rsidRDefault="006F7EE0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информация предоставляется оператором транспортной системы на территории Оренбургск</w:t>
            </w:r>
            <w:r>
              <w:rPr>
                <w:highlight w:val="white"/>
                <w:lang w:eastAsia="ru-RU"/>
              </w:rPr>
              <w:t>ой области АО «Оренбургская региональная электронная карта»</w:t>
            </w:r>
          </w:p>
        </w:tc>
        <w:tc>
          <w:tcPr>
            <w:tcW w:w="1238" w:type="dxa"/>
            <w:shd w:val="clear" w:color="auto" w:fill="FFFFFF"/>
          </w:tcPr>
          <w:p w:rsidR="00EE256A" w:rsidRDefault="006F7EE0">
            <w:pPr>
              <w:widowControl w:val="0"/>
              <w:ind w:right="-1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до 10 рабочего дня года, следующего за отчетным годом</w:t>
            </w:r>
          </w:p>
        </w:tc>
      </w:tr>
    </w:tbl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6F7EE0">
      <w:pPr>
        <w:widowControl w:val="0"/>
        <w:ind w:right="40"/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vertAlign w:val="superscript"/>
          <w:lang w:eastAsia="en-US"/>
        </w:rPr>
        <w:t>*)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ФН НП – федеральный проект, входящий в состав национального проекта;</w:t>
      </w:r>
    </w:p>
    <w:p w:rsidR="00EE256A" w:rsidRDefault="006F7EE0">
      <w:pPr>
        <w:widowControl w:val="0"/>
        <w:ind w:right="40"/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vertAlign w:val="superscript"/>
          <w:lang w:eastAsia="en-US"/>
        </w:rPr>
        <w:t>**)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ГП РФ – государственная программа Российской Федерации;</w:t>
      </w:r>
    </w:p>
    <w:p w:rsidR="00EE256A" w:rsidRDefault="006F7EE0">
      <w:pPr>
        <w:widowControl w:val="0"/>
        <w:ind w:right="40"/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vertAlign w:val="superscript"/>
          <w:lang w:eastAsia="en-US"/>
        </w:rPr>
        <w:t>***)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РП – региональный проект;</w:t>
      </w:r>
    </w:p>
    <w:p w:rsidR="00EE256A" w:rsidRDefault="006F7EE0">
      <w:pPr>
        <w:widowControl w:val="0"/>
        <w:ind w:right="40"/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vertAlign w:val="superscript"/>
          <w:lang w:eastAsia="en-US"/>
        </w:rPr>
        <w:t>****)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ИМ – иное мероприятие.</w:t>
      </w:r>
    </w:p>
    <w:p w:rsidR="00EE256A" w:rsidRDefault="006F7EE0">
      <w:pPr>
        <w:widowControl w:val="0"/>
        <w:ind w:right="40"/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rFonts w:eastAsia="Calibri"/>
          <w:sz w:val="28"/>
          <w:szCs w:val="28"/>
          <w:highlight w:val="white"/>
        </w:rPr>
      </w:pP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Приложение 7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</w:t>
      </w: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к Протоколу заседания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управляющего совета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</w:t>
      </w: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«Развитие транспортной системы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             Оренбургской области»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от 28.03.2025 № 07/158-АМП</w:t>
      </w:r>
    </w:p>
    <w:p w:rsidR="00EE256A" w:rsidRDefault="00EE256A">
      <w:pPr>
        <w:widowControl w:val="0"/>
        <w:contextualSpacing/>
        <w:rPr>
          <w:sz w:val="28"/>
          <w:szCs w:val="28"/>
          <w:highlight w:val="white"/>
        </w:rPr>
      </w:pPr>
    </w:p>
    <w:p w:rsidR="00EE256A" w:rsidRDefault="00EE256A">
      <w:pPr>
        <w:widowControl w:val="0"/>
        <w:contextualSpacing/>
        <w:rPr>
          <w:sz w:val="28"/>
          <w:szCs w:val="28"/>
          <w:highlight w:val="white"/>
        </w:rPr>
      </w:pP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План реализации государственной программы </w:t>
      </w:r>
      <w:r>
        <w:rPr>
          <w:sz w:val="28"/>
          <w:szCs w:val="28"/>
          <w:highlight w:val="white"/>
          <w:lang w:eastAsia="ru-RU"/>
        </w:rPr>
        <w:t>на 2025 год</w:t>
      </w:r>
    </w:p>
    <w:p w:rsidR="00EE256A" w:rsidRDefault="00EE256A">
      <w:pPr>
        <w:widowControl w:val="0"/>
        <w:spacing w:line="259" w:lineRule="auto"/>
        <w:jc w:val="both"/>
        <w:rPr>
          <w:color w:val="FF0000"/>
          <w:sz w:val="28"/>
          <w:szCs w:val="28"/>
          <w:highlight w:val="white"/>
        </w:rPr>
      </w:pPr>
    </w:p>
    <w:tbl>
      <w:tblPr>
        <w:tblW w:w="15301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9213"/>
        <w:gridCol w:w="2127"/>
        <w:gridCol w:w="2976"/>
      </w:tblGrid>
      <w:tr w:rsidR="00EE256A">
        <w:trPr>
          <w:trHeight w:val="690"/>
        </w:trPr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№</w:t>
            </w:r>
          </w:p>
          <w:p w:rsidR="00EE256A" w:rsidRDefault="006F7EE0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п/п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Наименование структурного элемента государственной программы </w:t>
            </w:r>
          </w:p>
          <w:p w:rsidR="00EE256A" w:rsidRDefault="006F7EE0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(комплексной программ</w:t>
            </w:r>
            <w:r>
              <w:rPr>
                <w:sz w:val="24"/>
                <w:szCs w:val="24"/>
                <w:highlight w:val="white"/>
                <w:lang w:eastAsia="ru-RU"/>
              </w:rPr>
              <w:t>ы) Оренбургской области, задачи, мероприятия (результата), контрольной точки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Дата наступления контрольной точки</w:t>
            </w:r>
          </w:p>
        </w:tc>
        <w:tc>
          <w:tcPr>
            <w:tcW w:w="2976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Ответственный исполнитель (фамилия, имя, отчество, должность, наименование органа исполнительной власти)</w:t>
            </w:r>
          </w:p>
        </w:tc>
      </w:tr>
    </w:tbl>
    <w:p w:rsidR="00EE256A" w:rsidRDefault="00EE256A">
      <w:pPr>
        <w:rPr>
          <w:sz w:val="2"/>
          <w:szCs w:val="2"/>
          <w:highlight w:val="white"/>
        </w:rPr>
      </w:pPr>
    </w:p>
    <w:tbl>
      <w:tblPr>
        <w:tblW w:w="15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9213"/>
        <w:gridCol w:w="2127"/>
        <w:gridCol w:w="2978"/>
      </w:tblGrid>
      <w:tr w:rsidR="00EE256A">
        <w:trPr>
          <w:tblHeader/>
        </w:trPr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EE256A" w:rsidRDefault="006F7EE0">
            <w:pPr>
              <w:widowControl w:val="0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Региональный проект «Региональная и местная дорожная сеть (Оренбургская область)»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1.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>1</w:t>
            </w:r>
            <w:r>
              <w:rPr>
                <w:sz w:val="24"/>
                <w:szCs w:val="24"/>
                <w:highlight w:val="white"/>
                <w:lang w:eastAsia="ru-RU"/>
              </w:rPr>
              <w:t>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Задача 2 «Повышено качество дорожной сети, в том числе доведено до нормативного состояния 60% региональных дорог и 85% дорог крупнейших городских агломераций»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1.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>1</w:t>
            </w:r>
            <w:r>
              <w:rPr>
                <w:sz w:val="24"/>
                <w:szCs w:val="24"/>
                <w:highlight w:val="white"/>
                <w:lang w:eastAsia="ru-RU"/>
              </w:rPr>
              <w:t>.1.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1.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>1</w:t>
            </w:r>
            <w:r>
              <w:rPr>
                <w:sz w:val="24"/>
                <w:szCs w:val="24"/>
                <w:highlight w:val="white"/>
                <w:lang w:eastAsia="ru-RU"/>
              </w:rPr>
              <w:t>.1.1.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«Услуга оказана (работы выполнены)»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31.12.2025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Штерн Светлана Владиславовна – начальник отдела развития городской агломерации 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1.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>2</w:t>
            </w:r>
            <w:r>
              <w:rPr>
                <w:sz w:val="24"/>
                <w:szCs w:val="24"/>
                <w:highlight w:val="white"/>
                <w:lang w:eastAsia="ru-RU"/>
              </w:rPr>
              <w:t>.1.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EE256A" w:rsidRDefault="006F7EE0">
            <w:pPr>
              <w:widowControl w:val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Приведены в нормативное состояние автомобильные дороги регионального или межмуниципального, местного значения и искусственные дорожные сооружения на них, а также дорожная сеть городских агломераций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1.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>2</w:t>
            </w:r>
            <w:r>
              <w:rPr>
                <w:sz w:val="24"/>
                <w:szCs w:val="24"/>
                <w:highlight w:val="white"/>
                <w:lang w:eastAsia="ru-RU"/>
              </w:rPr>
              <w:t>.1.1.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Контрольная точка результата «Услуга оказана (работы выполнены)»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31.12.2025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Качан Алексей Олегович – заместитель директора государственного учреждения «Главное управление дорожного хозяйства Оренбургской области» (далее – ГУ «ГУДХОО»)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Региональный проект «Общесистемные меры развития дорожного хозяйства (Оренбургская область)»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2.1.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Задача 1</w:t>
            </w:r>
            <w:r>
              <w:rPr>
                <w:sz w:val="24"/>
                <w:szCs w:val="24"/>
                <w:highlight w:val="white"/>
              </w:rPr>
              <w:t xml:space="preserve"> «Цифровизация дорожной и транспортной отрасли»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2.1.1.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Результат «Размещены 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значения»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rPr>
          <w:trHeight w:val="833"/>
        </w:trPr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2.1.1.1.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«Услуга оказана (работы выполнены)»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25.12.2025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Кочуков Владислав Викторович – заместитель директора ГУ «ГУДХОО»</w:t>
            </w:r>
          </w:p>
        </w:tc>
      </w:tr>
      <w:tr w:rsidR="00EE256A">
        <w:trPr>
          <w:trHeight w:val="1020"/>
        </w:trPr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2.1.2.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Результат «Установлены стационарные камеры фотовидеофиксации</w:t>
            </w:r>
            <w:r>
              <w:rPr>
                <w:sz w:val="24"/>
                <w:szCs w:val="24"/>
                <w:highlight w:val="white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значения»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2.1.2.1.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«Услуга оказана (работы выполнены)»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27.12.2025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Кочуков Владислав Викторович – заместитель директора ГУ «ГУДХОО»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2.1.3.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Результат «Внедрены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человек»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</w:t>
            </w:r>
            <w:r>
              <w:rPr>
                <w:sz w:val="24"/>
                <w:szCs w:val="24"/>
                <w:highlight w:val="white"/>
                <w:lang w:eastAsia="ru-RU"/>
              </w:rPr>
              <w:t>нистра МСЖКДХиТ</w:t>
            </w:r>
          </w:p>
        </w:tc>
      </w:tr>
      <w:tr w:rsidR="00EE256A">
        <w:trPr>
          <w:trHeight w:val="801"/>
        </w:trPr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2.1.3.1.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«Услуга оказана (работы выполнены)»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29.11.2025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Кочуков Владислав Викторович – заместитель директора ГУ «ГУДХОО»</w:t>
            </w:r>
          </w:p>
        </w:tc>
      </w:tr>
      <w:tr w:rsidR="00EE256A">
        <w:trPr>
          <w:trHeight w:val="393"/>
        </w:trPr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</w:t>
            </w:r>
          </w:p>
        </w:tc>
        <w:tc>
          <w:tcPr>
            <w:tcW w:w="14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</w:tr>
      <w:tr w:rsidR="00EE256A">
        <w:trPr>
          <w:trHeight w:val="831"/>
        </w:trPr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</w:t>
            </w:r>
          </w:p>
        </w:tc>
        <w:tc>
          <w:tcPr>
            <w:tcW w:w="14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Задача 1 «Создание ус</w:t>
            </w:r>
            <w:r>
              <w:rPr>
                <w:sz w:val="24"/>
                <w:szCs w:val="24"/>
                <w:highlight w:val="white"/>
              </w:rPr>
              <w:t>ловий для формирования единой дорожной сети, круглогодично доступной для населения, обеспечение автомобильного сообщения с отдаленными населенными пунктами области, требуемого технического состояния автомобильных дорог, повышение их пропускной способности»</w:t>
            </w:r>
          </w:p>
        </w:tc>
      </w:tr>
      <w:tr w:rsidR="00EE256A">
        <w:trPr>
          <w:trHeight w:val="957"/>
        </w:trPr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3.1.1.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Результат «Прирост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реконструкции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3.1.1.1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«Выполнены работы по реконструкции автомобильных дорог регионального и межмуниципального значения»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31.12.2025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Качан Алексей Олегович – заместитель директора Г</w:t>
            </w:r>
            <w:r>
              <w:rPr>
                <w:sz w:val="24"/>
                <w:szCs w:val="24"/>
                <w:highlight w:val="white"/>
                <w:lang w:eastAsia="ru-RU"/>
              </w:rPr>
              <w:t>У «ГУДХОО»</w:t>
            </w:r>
          </w:p>
        </w:tc>
      </w:tr>
      <w:tr w:rsidR="00EE256A">
        <w:trPr>
          <w:trHeight w:val="1085"/>
        </w:trPr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3.1.2.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Результа</w:t>
            </w:r>
            <w:r>
              <w:rPr>
                <w:sz w:val="24"/>
                <w:szCs w:val="24"/>
                <w:highlight w:val="white"/>
              </w:rPr>
              <w:t>т «Прирост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3.1.2.1.</w:t>
            </w:r>
          </w:p>
        </w:tc>
        <w:tc>
          <w:tcPr>
            <w:tcW w:w="9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«Выполнены работы по капитальному ремонту и ремонту автомобильных дорог регионального и межмуниципального значения»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31.12.2025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Качан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Алексей Олегович – заместитель директора ГУ «ГУДХОО»</w:t>
            </w:r>
          </w:p>
        </w:tc>
      </w:tr>
      <w:tr w:rsidR="00EE256A">
        <w:trPr>
          <w:trHeight w:val="1052"/>
        </w:trPr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3.1.3.</w:t>
            </w:r>
          </w:p>
        </w:tc>
        <w:tc>
          <w:tcPr>
            <w:tcW w:w="11340" w:type="dxa"/>
            <w:gridSpan w:val="2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Результат «Прирост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</w:t>
            </w:r>
            <w:r>
              <w:rPr>
                <w:sz w:val="24"/>
                <w:szCs w:val="24"/>
                <w:highlight w:val="white"/>
                <w:lang w:eastAsia="ru-RU"/>
              </w:rPr>
              <w:t>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3.1.3.1.</w:t>
            </w:r>
          </w:p>
        </w:tc>
        <w:tc>
          <w:tcPr>
            <w:tcW w:w="9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«Выполнены работы по капитальному ремонту и ремонту автомобильных дорог местного значения»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31.12.2025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Можаев Юрий Иванович – начальник управления дорожного хозяйства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3.1.4.</w:t>
            </w:r>
          </w:p>
        </w:tc>
        <w:tc>
          <w:tcPr>
            <w:tcW w:w="1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«Общая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3.1.4.1.</w:t>
            </w:r>
          </w:p>
        </w:tc>
        <w:tc>
          <w:tcPr>
            <w:tcW w:w="92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«Выполнены работы по приведению сети автомобильных дорог общего пользования регионального, межмуниципального значения к транспортно-эксплуатационным показателям»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31.12.2025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Качан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Алексей Олегович – заместитель директора ГУ «ГУДХОО»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3.1.5.</w:t>
            </w:r>
          </w:p>
        </w:tc>
        <w:tc>
          <w:tcPr>
            <w:tcW w:w="1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Результат «Общая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года»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</w:t>
            </w:r>
            <w:r>
              <w:rPr>
                <w:sz w:val="24"/>
                <w:szCs w:val="24"/>
                <w:highlight w:val="white"/>
                <w:lang w:eastAsia="ru-RU"/>
              </w:rPr>
              <w:t>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3.1.5.1.</w:t>
            </w:r>
          </w:p>
        </w:tc>
        <w:tc>
          <w:tcPr>
            <w:tcW w:w="92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«Выполнены работы по приведению сети автомобильных дорог общего пользования местного значения к транспортно-эксплуатационным показателям»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31.12.2025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Можаев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Юрий Иванович – начальник управления дорожного хозяйства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3.1.6.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Результат «Протяженность сети автомобильных дорог общего пользования регионального и межмуниципального значения»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3.1.6.1.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«Уточнена протяженность сети автомобильных дорог общего пользования регионального и межмуниципального значения»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31.12.2025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Качан Алексей Олегович – заместитель директора ГУ «ГУДХОО»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3.1.7.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Результат «Протяженность сети автомобильных дорог общего пользования местного значения»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3.1.7.1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«Уточнена протяженность сети автомобильных дорог общего пользования местного значения»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31.12.2025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Можаев Юрий Иванович – начальник управления дорожного хозяйства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3.1.8.</w:t>
            </w:r>
          </w:p>
        </w:tc>
        <w:tc>
          <w:tcPr>
            <w:tcW w:w="1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Результат «Площадь твердого покрытия автомобильных дорог общего пользования населенных пунктов после капитального ремонта и ремонта»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3.1.8.1.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«Выполнены работы по капитальному ремонту и ремонту покрытия автомобильных дорог общего пользования населенных пунктов»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31.12.2025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Можаев Юрий Иванович – начальник управления дорожного хозяйства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3.1.9.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Результат «Осуществление мероприятий в рамках дорожной деятельности на автомобильных дорогах общего пользования местного значения»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3.1.9.1.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256A" w:rsidRDefault="006F7EE0"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«Выполнены мероприятия в рамках дорожной деятельности на автомобильных дорогах общего пользования местного значения»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31.12.2025</w:t>
            </w:r>
          </w:p>
        </w:tc>
        <w:tc>
          <w:tcPr>
            <w:tcW w:w="2978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Можаев Юрий Иванович – начальник управления дорожного хозяйства МСЖКДХиТ</w:t>
            </w:r>
          </w:p>
        </w:tc>
      </w:tr>
      <w:tr w:rsidR="00EE256A">
        <w:trPr>
          <w:trHeight w:val="413"/>
        </w:trPr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4.1.</w:t>
            </w:r>
          </w:p>
        </w:tc>
        <w:tc>
          <w:tcPr>
            <w:tcW w:w="14318" w:type="dxa"/>
            <w:gridSpan w:val="3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Задача 1 «Создание условий для стабильного функционирования пассажирского транспорта, обеспечения качества услуг общественного транспорта для всех категорий населения Оренбургской области»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4.1.1.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Результат «Количество перевезенных пассажиров железнодорожн</w:t>
            </w:r>
            <w:r>
              <w:rPr>
                <w:sz w:val="24"/>
                <w:szCs w:val="24"/>
                <w:highlight w:val="white"/>
              </w:rPr>
              <w:t>ым транспортом общего пользования в пригородном сообщении»</w:t>
            </w:r>
          </w:p>
        </w:tc>
        <w:tc>
          <w:tcPr>
            <w:tcW w:w="2127" w:type="dxa"/>
            <w:shd w:val="clear" w:color="auto" w:fill="auto"/>
          </w:tcPr>
          <w:p w:rsidR="00EE256A" w:rsidRDefault="00EE256A">
            <w:pPr>
              <w:widowControl w:val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4.1.1.1.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Контрольная точка результата «Перевезено пассажиров железнодорожным транспортом общего пользования в пригородном сообщении» 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31.12.2025</w:t>
            </w: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widowControl w:val="0"/>
              <w:rPr>
                <w:b/>
                <w:color w:val="FF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4.1.2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Результат «Количество перевезенных пассажиров льготных категорий железнодорожным транспортом в пригородном сообщении» </w:t>
            </w:r>
          </w:p>
        </w:tc>
        <w:tc>
          <w:tcPr>
            <w:tcW w:w="2127" w:type="dxa"/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4.1.2.1.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«Перевезено пассажиров льготных категорий железнодорожным транспортом в пригородном сообщении»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31.12.2025</w:t>
            </w: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Арапов Василий Николаевич – начальник управления тра</w:t>
            </w:r>
            <w:r>
              <w:rPr>
                <w:sz w:val="24"/>
                <w:szCs w:val="24"/>
                <w:highlight w:val="white"/>
                <w:lang w:eastAsia="ru-RU"/>
              </w:rPr>
              <w:t>нспорта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Результат «Количество перевезенных пассажиров льготной категории (обучающихся) железнодорожным транспортом в пригородном сообщении»</w:t>
            </w:r>
          </w:p>
        </w:tc>
        <w:tc>
          <w:tcPr>
            <w:tcW w:w="2127" w:type="dxa"/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Царева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Контрольная точка результата: «Предоставлен промежуточный отчет о количестве перевезенных пассажиров льготной категории (обучающихся) железнодорожным транспортом в пригородном сообщении 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25.12.2025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>Хабибулина Анна Хисаловна – заместитель начальника управл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>ения бухгалтерского учета, отчетности и контроля министерства образования Оренбургской области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4.1.3.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Результат «Количество выполненных рейсов на субсидируемых региональных маршрутах регулярного воздушного сообщения»</w:t>
            </w:r>
          </w:p>
          <w:p w:rsidR="00EE256A" w:rsidRDefault="00EE25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7" w:type="dxa"/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4.1.3.1.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«Выполнены рейсы на субсидируемых региональных маршрутах регулярного воздушного сообщения»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31.12.2025</w:t>
            </w: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4.1.4.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Результат «Количество перевезенных пассажиров на субсидируемых региональных маршрутах регулярного воздушного сообщения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4.1.4.1.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«Перевезено пассажиров на субсидируемых региональных маршрутах регулярного воздушного сообщения»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31.12.2025</w:t>
            </w: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4.1.5.</w:t>
            </w:r>
          </w:p>
        </w:tc>
        <w:tc>
          <w:tcPr>
            <w:tcW w:w="9213" w:type="dxa"/>
            <w:shd w:val="clear" w:color="auto" w:fill="auto"/>
          </w:tcPr>
          <w:p w:rsidR="00EE256A" w:rsidRDefault="006F7EE0">
            <w:pPr>
              <w:widowControl w:val="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Результат «Обеспечение оплаты лизинговых платежей в размере 100 процентов, предусмотренных договорами лизинга»</w:t>
            </w:r>
          </w:p>
        </w:tc>
        <w:tc>
          <w:tcPr>
            <w:tcW w:w="2127" w:type="dxa"/>
            <w:shd w:val="clear" w:color="auto" w:fill="auto"/>
          </w:tcPr>
          <w:p w:rsidR="00EE256A" w:rsidRDefault="00EE256A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4.1.5.1.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Контрольная точка результата «Оплата лизинговых платежей в размере 100 процентов, предусмотренных договорами лизинга»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31.12.2025</w:t>
            </w: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4.1.6.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Результат «Количество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обратно»</w:t>
            </w:r>
          </w:p>
        </w:tc>
        <w:tc>
          <w:tcPr>
            <w:tcW w:w="2127" w:type="dxa"/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4.1.6.1</w:t>
            </w:r>
            <w:r>
              <w:rPr>
                <w:sz w:val="24"/>
                <w:szCs w:val="24"/>
                <w:highlight w:val="white"/>
                <w:lang w:eastAsia="ru-RU"/>
              </w:rPr>
              <w:t>.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Контрольная точка результата «Перевезено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обратно»</w:t>
            </w:r>
          </w:p>
        </w:tc>
        <w:tc>
          <w:tcPr>
            <w:tcW w:w="2127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31.10.2025</w:t>
            </w: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4.1.7.</w:t>
            </w:r>
          </w:p>
        </w:tc>
        <w:tc>
          <w:tcPr>
            <w:tcW w:w="9213" w:type="dxa"/>
            <w:shd w:val="clear" w:color="auto" w:fill="FFFFFF"/>
          </w:tcPr>
          <w:p w:rsidR="00EE256A" w:rsidRDefault="006F7EE0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Результат «Количество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документов»</w:t>
            </w:r>
          </w:p>
        </w:tc>
        <w:tc>
          <w:tcPr>
            <w:tcW w:w="2127" w:type="dxa"/>
            <w:shd w:val="clear" w:color="auto" w:fill="FFFFFF"/>
          </w:tcPr>
          <w:p w:rsidR="00EE256A" w:rsidRDefault="00EE256A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tcBorders>
              <w:bottom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>4.1.7.1.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Контрольная точка результата «П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zh-CN"/>
              </w:rPr>
              <w:t>еревезено пассажиров в автомобильном и городском наземном электрическом транспорте общего пользования с использованием социальных проездных документов»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>31.1</w:t>
            </w: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>2.2025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EE256A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>4.1.8.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Результат 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EE256A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</w:t>
            </w:r>
            <w:r>
              <w:rPr>
                <w:sz w:val="24"/>
                <w:szCs w:val="24"/>
                <w:highlight w:val="white"/>
                <w:lang w:eastAsia="ru-RU"/>
              </w:rPr>
              <w:t>тра МСЖКДХиТ</w:t>
            </w:r>
          </w:p>
        </w:tc>
      </w:tr>
      <w:tr w:rsidR="00EE256A">
        <w:tc>
          <w:tcPr>
            <w:tcW w:w="985" w:type="dxa"/>
            <w:tcBorders>
              <w:top w:val="single" w:sz="4" w:space="0" w:color="auto"/>
            </w:tcBorders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>4.1.8.1.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shd w:val="clear" w:color="auto" w:fill="auto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Контрольная точка результата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«Оснащение автобусов, осуществляющих регулярные перевозки пассажиров в городском, пригородном и междугородном (в пределах Оренбургской области) сообщении, системами безналичной оплаты проезда»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>31.12.2025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>4.1.9.</w:t>
            </w:r>
          </w:p>
        </w:tc>
        <w:tc>
          <w:tcPr>
            <w:tcW w:w="9213" w:type="dxa"/>
            <w:shd w:val="clear" w:color="auto" w:fill="auto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Результат 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маршруту»</w:t>
            </w:r>
          </w:p>
        </w:tc>
        <w:tc>
          <w:tcPr>
            <w:tcW w:w="2127" w:type="dxa"/>
            <w:shd w:val="clear" w:color="auto" w:fill="auto"/>
          </w:tcPr>
          <w:p w:rsidR="00EE256A" w:rsidRDefault="00EE256A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</w:t>
            </w:r>
            <w:r>
              <w:rPr>
                <w:sz w:val="24"/>
                <w:szCs w:val="24"/>
                <w:highlight w:val="white"/>
                <w:lang w:eastAsia="ru-RU"/>
              </w:rPr>
              <w:t>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>4.1.9.1.</w:t>
            </w:r>
          </w:p>
        </w:tc>
        <w:tc>
          <w:tcPr>
            <w:tcW w:w="9213" w:type="dxa"/>
            <w:shd w:val="clear" w:color="auto" w:fill="auto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Контрольная точка результата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«Обеспечение в открытом доступе информации о реальном движении по маршруту автобусов, осуществляющих регулярные перевозки пассажиров в городском, пригородном и междугородном (в пределах Оренбургской области) сообщении»</w:t>
            </w:r>
          </w:p>
        </w:tc>
        <w:tc>
          <w:tcPr>
            <w:tcW w:w="2127" w:type="dxa"/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>31.12.2025</w:t>
            </w: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Арапов Василий Николаевич </w:t>
            </w:r>
            <w:r>
              <w:rPr>
                <w:sz w:val="24"/>
                <w:szCs w:val="24"/>
                <w:highlight w:val="white"/>
                <w:lang w:eastAsia="ru-RU"/>
              </w:rPr>
              <w:t>– начальник управления транспорта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>4.1.10.</w:t>
            </w:r>
          </w:p>
        </w:tc>
        <w:tc>
          <w:tcPr>
            <w:tcW w:w="9213" w:type="dxa"/>
            <w:shd w:val="clear" w:color="auto" w:fill="auto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Результат 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видеонаблюдения салонов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(с функцией записи), соответствующими требованиям о защите персональных данных" соответствующими требованиям о защите персональных данных»</w:t>
            </w:r>
          </w:p>
        </w:tc>
        <w:tc>
          <w:tcPr>
            <w:tcW w:w="2127" w:type="dxa"/>
            <w:shd w:val="clear" w:color="auto" w:fill="auto"/>
          </w:tcPr>
          <w:p w:rsidR="00EE256A" w:rsidRDefault="00EE256A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>4.1.10.1.</w:t>
            </w:r>
          </w:p>
        </w:tc>
        <w:tc>
          <w:tcPr>
            <w:tcW w:w="9213" w:type="dxa"/>
            <w:shd w:val="clear" w:color="auto" w:fill="auto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Контрольная точка результата «Оснащение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втобусов, осуществляющих регулярные перевозки пассажиров в городском, пригородном и междугородном (в пределах Оренбургской области) сообщении, системами видеонаблюдения салонов (с функцией записи), соответствующими требованиям о защите персональных данных»</w:t>
            </w:r>
          </w:p>
        </w:tc>
        <w:tc>
          <w:tcPr>
            <w:tcW w:w="2127" w:type="dxa"/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>31.12.2025</w:t>
            </w: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>4.1.11.</w:t>
            </w:r>
          </w:p>
        </w:tc>
        <w:tc>
          <w:tcPr>
            <w:tcW w:w="9213" w:type="dxa"/>
            <w:shd w:val="clear" w:color="auto" w:fill="auto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Результат «Количество перевезенных детей из многодетных семей, обучающихся в общеобразовательных организациях, с использованием виртуальной социальной карты»</w:t>
            </w:r>
          </w:p>
        </w:tc>
        <w:tc>
          <w:tcPr>
            <w:tcW w:w="2127" w:type="dxa"/>
            <w:shd w:val="clear" w:color="auto" w:fill="auto"/>
          </w:tcPr>
          <w:p w:rsidR="00EE256A" w:rsidRDefault="00EE256A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Плешако</w:t>
            </w:r>
            <w:r>
              <w:rPr>
                <w:sz w:val="24"/>
                <w:szCs w:val="24"/>
                <w:highlight w:val="white"/>
                <w:lang w:eastAsia="ru-RU"/>
              </w:rPr>
              <w:t>в Андрей Михайлович – заместитель министра МСЖКДХиТ</w:t>
            </w:r>
          </w:p>
        </w:tc>
      </w:tr>
      <w:tr w:rsidR="00EE256A">
        <w:tc>
          <w:tcPr>
            <w:tcW w:w="985" w:type="dxa"/>
            <w:shd w:val="clear" w:color="auto" w:fill="FFFFFF"/>
          </w:tcPr>
          <w:p w:rsidR="00EE256A" w:rsidRDefault="006F7EE0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>4.1.11.1.</w:t>
            </w:r>
          </w:p>
        </w:tc>
        <w:tc>
          <w:tcPr>
            <w:tcW w:w="9213" w:type="dxa"/>
            <w:shd w:val="clear" w:color="auto" w:fill="auto"/>
          </w:tcPr>
          <w:p w:rsidR="00EE256A" w:rsidRDefault="006F7EE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Контрольная точка «Перевезены дети из многодетных семей, обучающиеся в общеобразовательных организациях, с использованием виртуальной социальной карты»</w:t>
            </w:r>
          </w:p>
        </w:tc>
        <w:tc>
          <w:tcPr>
            <w:tcW w:w="2127" w:type="dxa"/>
            <w:shd w:val="clear" w:color="auto" w:fill="auto"/>
          </w:tcPr>
          <w:p w:rsidR="00EE256A" w:rsidRDefault="006F7EE0">
            <w:pPr>
              <w:widowControl w:val="0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>30.09.2025</w:t>
            </w:r>
          </w:p>
        </w:tc>
        <w:tc>
          <w:tcPr>
            <w:tcW w:w="2978" w:type="dxa"/>
            <w:shd w:val="clear" w:color="auto" w:fill="auto"/>
          </w:tcPr>
          <w:p w:rsidR="00EE256A" w:rsidRDefault="006F7EE0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Арапов Василий Николаевич – начальник управления транспорта МСЖКДХиТ</w:t>
            </w:r>
          </w:p>
        </w:tc>
      </w:tr>
    </w:tbl>
    <w:p w:rsidR="00EE256A" w:rsidRDefault="00EE256A">
      <w:pPr>
        <w:widowControl w:val="0"/>
        <w:contextualSpacing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EE256A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Приложение 8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к Протоколу заседания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       управляющего совета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                                    Оренбургской области»</w:t>
      </w:r>
    </w:p>
    <w:p w:rsidR="00EE256A" w:rsidRDefault="006F7EE0">
      <w:pPr>
        <w:widowControl w:val="0"/>
        <w:ind w:right="40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от 28.03.2025 № 07/158-АМП</w:t>
      </w:r>
    </w:p>
    <w:p w:rsidR="00EE256A" w:rsidRDefault="00EE256A">
      <w:pPr>
        <w:widowControl w:val="0"/>
        <w:contextualSpacing/>
        <w:rPr>
          <w:sz w:val="28"/>
          <w:szCs w:val="28"/>
          <w:highlight w:val="white"/>
        </w:rPr>
      </w:pPr>
    </w:p>
    <w:p w:rsidR="00EE256A" w:rsidRDefault="00EE256A">
      <w:pPr>
        <w:widowControl w:val="0"/>
        <w:contextualSpacing/>
        <w:rPr>
          <w:sz w:val="28"/>
          <w:szCs w:val="28"/>
          <w:highlight w:val="white"/>
        </w:rPr>
      </w:pPr>
    </w:p>
    <w:p w:rsidR="00EE256A" w:rsidRDefault="006F7EE0">
      <w:pPr>
        <w:jc w:val="center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>Инфор</w:t>
      </w:r>
      <w:r>
        <w:rPr>
          <w:rFonts w:eastAsia="Calibri"/>
          <w:sz w:val="28"/>
          <w:szCs w:val="28"/>
          <w:highlight w:val="white"/>
          <w:lang w:eastAsia="en-US"/>
        </w:rPr>
        <w:t>мация</w:t>
      </w:r>
    </w:p>
    <w:p w:rsidR="00EE256A" w:rsidRDefault="006F7EE0">
      <w:pPr>
        <w:jc w:val="center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>об обеспечении реализации государственной программы</w:t>
      </w:r>
    </w:p>
    <w:p w:rsidR="00EE256A" w:rsidRDefault="006F7EE0">
      <w:pPr>
        <w:jc w:val="center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>за счет налоговых расходов</w:t>
      </w:r>
    </w:p>
    <w:p w:rsidR="00EE256A" w:rsidRDefault="00EE256A">
      <w:pPr>
        <w:jc w:val="both"/>
        <w:outlineLvl w:val="0"/>
        <w:rPr>
          <w:rFonts w:eastAsia="Calibri"/>
          <w:sz w:val="28"/>
          <w:szCs w:val="28"/>
          <w:highlight w:val="white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300"/>
        <w:gridCol w:w="1984"/>
        <w:gridCol w:w="2268"/>
        <w:gridCol w:w="2781"/>
        <w:gridCol w:w="1047"/>
        <w:gridCol w:w="992"/>
        <w:gridCol w:w="992"/>
        <w:gridCol w:w="1038"/>
        <w:gridCol w:w="947"/>
        <w:gridCol w:w="992"/>
      </w:tblGrid>
      <w:tr w:rsidR="00EE256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N п/п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Наименование структурного элемента государственной программы, результата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Орган исполнительной власти, ответственный за реализацию государственной политики по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 соответствующему направлению расходов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Наименование налогового расхода</w:t>
            </w:r>
          </w:p>
        </w:tc>
        <w:tc>
          <w:tcPr>
            <w:tcW w:w="6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Оценка расходов</w:t>
            </w:r>
          </w:p>
        </w:tc>
      </w:tr>
      <w:tr w:rsidR="00EE256A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56A" w:rsidRDefault="00EE25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56A" w:rsidRDefault="00EE25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56A" w:rsidRDefault="00EE25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56A" w:rsidRDefault="00EE25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56A" w:rsidRDefault="00EE25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2023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2024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2025</w:t>
            </w:r>
          </w:p>
        </w:tc>
      </w:tr>
      <w:tr w:rsidR="00EE256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EE25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EE25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EE25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EE25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EE25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финансовое обеспечение (тыс.рублей)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результат (ед. изм.)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финансовое обеспечение (тыс.рублей)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>финансовое обеспечение (тыс.рублей)</w:t>
            </w:r>
          </w:p>
        </w:tc>
      </w:tr>
      <w:tr w:rsidR="00EE25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11</w:t>
            </w:r>
          </w:p>
        </w:tc>
      </w:tr>
      <w:tr w:rsidR="00EE25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1.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Структурный элемент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Комплекс процессных мероприятий «Обеспечение доступности пассажирских перевозок для населения Оренбургской области»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>В соответствии с пунктом 3 раздела 2 статьи 9 Закона Оренбургской области от 16.11.2002 № 322/66-III-ОЗ (ред. от 01.11.2021) «О транспортном налоге»  п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>редоставляется пониженная налоговая ставка по транспортному налогу в размере 50,0 процента в отношении организаций автотранспорта, осуществляющие пассажирские перевозки на муниципальных, межмуниципальных маршрутах, соблюдающие единые условия перевозки пасс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>ажиров, у которых наибольший удельный вес доходов составляют доходы от пассажирских перевозок, по транспортным средствам, осуществляющим перевозки пассажиров (кроме легкового такси и автобусов (микроавтобусов), работающих в режиме такси)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EE256A">
            <w:pPr>
              <w:rPr>
                <w:rFonts w:eastAsia="Calibri"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1 692,0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EE256A">
            <w:pPr>
              <w:rPr>
                <w:rFonts w:eastAsia="Calibri"/>
                <w:sz w:val="24"/>
                <w:szCs w:val="24"/>
                <w:highlight w:val="white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1 692,0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EE256A">
            <w:pPr>
              <w:rPr>
                <w:rFonts w:eastAsia="Calibri"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1 692,0</w:t>
            </w:r>
          </w:p>
          <w:p w:rsidR="00EE256A" w:rsidRDefault="00EE256A">
            <w:pPr>
              <w:rPr>
                <w:rFonts w:eastAsia="Calibri"/>
                <w:sz w:val="24"/>
                <w:szCs w:val="24"/>
                <w:highlight w:val="white"/>
              </w:rPr>
            </w:pPr>
          </w:p>
        </w:tc>
      </w:tr>
      <w:tr w:rsidR="00EE25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1.1.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Мероприятие (результат)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6A" w:rsidRDefault="00EE256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6A" w:rsidRDefault="00EE256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1000,0</w:t>
            </w:r>
          </w:p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тыс. пассажиров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6A" w:rsidRDefault="00EE256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1000,0</w:t>
            </w:r>
          </w:p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тыс. пассажиров 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6A" w:rsidRDefault="00EE256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1000,0</w:t>
            </w:r>
          </w:p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тыс. пассажиров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6A" w:rsidRDefault="00EE256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E25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1.2.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Мероприятие (результат)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EE256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EE256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9000,0</w:t>
            </w:r>
          </w:p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тыс. пассажиров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6A" w:rsidRDefault="00EE256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9000,0</w:t>
            </w:r>
          </w:p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тыс. пассажиров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6A" w:rsidRDefault="00EE256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9000,0</w:t>
            </w:r>
          </w:p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тыс. пассажиров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56A" w:rsidRDefault="00EE256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E25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1.3.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Мероприятие (результат)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Количество выполненных рейсов на субсидируемых региональных маршрутах регулярного воздушного сообщения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EE256A">
            <w:pPr>
              <w:rPr>
                <w:rFonts w:eastAsia="Calibri"/>
                <w:sz w:val="24"/>
                <w:szCs w:val="24"/>
                <w:highlight w:val="white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В соответствии с пунктом 13 части 1 статьи 10 Закона Оренбургской области от 27.11.2003 № 613/70-III-ОЗ (ред. от 01.11.2021) «О налоге на имущество организаций» освобождаются от налогообложения   организации - в отношении объектов недвижимого имущества аэр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одромов гражданской авиации (сооружений, предназначенных для взлета, посадки, руления и стоянки воздушных судов), переданных в федеральную собственность после 1 января 2024 года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1 118 рейсов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1 118 рейсов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A" w:rsidRDefault="006F7EE0"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107 800,0</w:t>
            </w:r>
          </w:p>
        </w:tc>
      </w:tr>
    </w:tbl>
    <w:p w:rsidR="00EE256A" w:rsidRDefault="00EE256A">
      <w:pPr>
        <w:widowControl w:val="0"/>
        <w:contextualSpacing/>
        <w:rPr>
          <w:sz w:val="28"/>
          <w:szCs w:val="28"/>
          <w:highlight w:val="white"/>
        </w:rPr>
      </w:pPr>
    </w:p>
    <w:sectPr w:rsidR="00EE256A">
      <w:headerReference w:type="default" r:id="rId19"/>
      <w:pgSz w:w="16838" w:h="11906" w:orient="landscape"/>
      <w:pgMar w:top="993" w:right="113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E0" w:rsidRDefault="006F7EE0">
      <w:r>
        <w:separator/>
      </w:r>
    </w:p>
  </w:endnote>
  <w:endnote w:type="continuationSeparator" w:id="0">
    <w:p w:rsidR="006F7EE0" w:rsidRDefault="006F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E0" w:rsidRDefault="006F7EE0">
      <w:r>
        <w:separator/>
      </w:r>
    </w:p>
  </w:footnote>
  <w:footnote w:type="continuationSeparator" w:id="0">
    <w:p w:rsidR="006F7EE0" w:rsidRDefault="006F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6A" w:rsidRDefault="006F7EE0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7E5C11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EE256A" w:rsidRDefault="00EE256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D5C"/>
    <w:multiLevelType w:val="multilevel"/>
    <w:tmpl w:val="EE026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5C45200"/>
    <w:multiLevelType w:val="multilevel"/>
    <w:tmpl w:val="A45E4D36"/>
    <w:lvl w:ilvl="0">
      <w:start w:val="1"/>
      <w:numFmt w:val="decimal"/>
      <w:lvlText w:val="%1."/>
      <w:lvlJc w:val="left"/>
      <w:pPr>
        <w:tabs>
          <w:tab w:val="num" w:pos="855"/>
        </w:tabs>
        <w:ind w:left="1211" w:hanging="360"/>
      </w:pPr>
      <w:rPr>
        <w:rFonts w:ascii="Times New Roman" w:eastAsia="Calibri" w:hAnsi="Times New Roman" w:cs="Times New Roman"/>
        <w:color w:val="auto"/>
        <w:sz w:val="28"/>
        <w:szCs w:val="2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2422" w:hanging="720"/>
      </w:pPr>
      <w:rPr>
        <w:rFonts w:ascii="Times New Roman" w:eastAsia="Calibri" w:hAnsi="Times New Roman" w:cs="Times New Roman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84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2636" w:hanging="1080"/>
      </w:p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2636" w:hanging="1080"/>
      </w:p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299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3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33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3716" w:hanging="2160"/>
      </w:pPr>
    </w:lvl>
  </w:abstractNum>
  <w:abstractNum w:abstractNumId="2" w15:restartNumberingAfterBreak="0">
    <w:nsid w:val="32453FD0"/>
    <w:multiLevelType w:val="hybridMultilevel"/>
    <w:tmpl w:val="B3205A12"/>
    <w:lvl w:ilvl="0" w:tplc="C6040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745E8C">
      <w:start w:val="1"/>
      <w:numFmt w:val="lowerLetter"/>
      <w:lvlText w:val="%2."/>
      <w:lvlJc w:val="left"/>
      <w:pPr>
        <w:ind w:left="1440" w:hanging="360"/>
      </w:pPr>
    </w:lvl>
    <w:lvl w:ilvl="2" w:tplc="78D6259A">
      <w:start w:val="1"/>
      <w:numFmt w:val="lowerRoman"/>
      <w:lvlText w:val="%3."/>
      <w:lvlJc w:val="right"/>
      <w:pPr>
        <w:ind w:left="2160" w:hanging="180"/>
      </w:pPr>
    </w:lvl>
    <w:lvl w:ilvl="3" w:tplc="F4CCEAE6">
      <w:start w:val="1"/>
      <w:numFmt w:val="decimal"/>
      <w:lvlText w:val="%4."/>
      <w:lvlJc w:val="left"/>
      <w:pPr>
        <w:ind w:left="2880" w:hanging="360"/>
      </w:pPr>
    </w:lvl>
    <w:lvl w:ilvl="4" w:tplc="28E8B3E6">
      <w:start w:val="1"/>
      <w:numFmt w:val="lowerLetter"/>
      <w:lvlText w:val="%5."/>
      <w:lvlJc w:val="left"/>
      <w:pPr>
        <w:ind w:left="3600" w:hanging="360"/>
      </w:pPr>
    </w:lvl>
    <w:lvl w:ilvl="5" w:tplc="055ACBD8">
      <w:start w:val="1"/>
      <w:numFmt w:val="lowerRoman"/>
      <w:lvlText w:val="%6."/>
      <w:lvlJc w:val="right"/>
      <w:pPr>
        <w:ind w:left="4320" w:hanging="180"/>
      </w:pPr>
    </w:lvl>
    <w:lvl w:ilvl="6" w:tplc="B82C16EE">
      <w:start w:val="1"/>
      <w:numFmt w:val="decimal"/>
      <w:lvlText w:val="%7."/>
      <w:lvlJc w:val="left"/>
      <w:pPr>
        <w:ind w:left="5040" w:hanging="360"/>
      </w:pPr>
    </w:lvl>
    <w:lvl w:ilvl="7" w:tplc="FD0E9A0A">
      <w:start w:val="1"/>
      <w:numFmt w:val="lowerLetter"/>
      <w:lvlText w:val="%8."/>
      <w:lvlJc w:val="left"/>
      <w:pPr>
        <w:ind w:left="5760" w:hanging="360"/>
      </w:pPr>
    </w:lvl>
    <w:lvl w:ilvl="8" w:tplc="D5E89D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3261D"/>
    <w:multiLevelType w:val="hybridMultilevel"/>
    <w:tmpl w:val="9E98963C"/>
    <w:lvl w:ilvl="0" w:tplc="E96E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4892D4">
      <w:start w:val="1"/>
      <w:numFmt w:val="lowerLetter"/>
      <w:lvlText w:val="%2."/>
      <w:lvlJc w:val="left"/>
      <w:pPr>
        <w:ind w:left="1440" w:hanging="360"/>
      </w:pPr>
    </w:lvl>
    <w:lvl w:ilvl="2" w:tplc="37ECE94C">
      <w:start w:val="1"/>
      <w:numFmt w:val="lowerRoman"/>
      <w:lvlText w:val="%3."/>
      <w:lvlJc w:val="right"/>
      <w:pPr>
        <w:ind w:left="2160" w:hanging="180"/>
      </w:pPr>
    </w:lvl>
    <w:lvl w:ilvl="3" w:tplc="9942E106">
      <w:start w:val="1"/>
      <w:numFmt w:val="decimal"/>
      <w:lvlText w:val="%4."/>
      <w:lvlJc w:val="left"/>
      <w:pPr>
        <w:ind w:left="2880" w:hanging="360"/>
      </w:pPr>
    </w:lvl>
    <w:lvl w:ilvl="4" w:tplc="5BFE72DC">
      <w:start w:val="1"/>
      <w:numFmt w:val="lowerLetter"/>
      <w:lvlText w:val="%5."/>
      <w:lvlJc w:val="left"/>
      <w:pPr>
        <w:ind w:left="3600" w:hanging="360"/>
      </w:pPr>
    </w:lvl>
    <w:lvl w:ilvl="5" w:tplc="E0B4080E">
      <w:start w:val="1"/>
      <w:numFmt w:val="lowerRoman"/>
      <w:lvlText w:val="%6."/>
      <w:lvlJc w:val="right"/>
      <w:pPr>
        <w:ind w:left="4320" w:hanging="180"/>
      </w:pPr>
    </w:lvl>
    <w:lvl w:ilvl="6" w:tplc="3E304572">
      <w:start w:val="1"/>
      <w:numFmt w:val="decimal"/>
      <w:lvlText w:val="%7."/>
      <w:lvlJc w:val="left"/>
      <w:pPr>
        <w:ind w:left="5040" w:hanging="360"/>
      </w:pPr>
    </w:lvl>
    <w:lvl w:ilvl="7" w:tplc="A10E42D8">
      <w:start w:val="1"/>
      <w:numFmt w:val="lowerLetter"/>
      <w:lvlText w:val="%8."/>
      <w:lvlJc w:val="left"/>
      <w:pPr>
        <w:ind w:left="5760" w:hanging="360"/>
      </w:pPr>
    </w:lvl>
    <w:lvl w:ilvl="8" w:tplc="A4909D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75DAB"/>
    <w:multiLevelType w:val="hybridMultilevel"/>
    <w:tmpl w:val="51B6238E"/>
    <w:lvl w:ilvl="0" w:tplc="4FCE1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DA357E">
      <w:start w:val="1"/>
      <w:numFmt w:val="lowerLetter"/>
      <w:lvlText w:val="%2."/>
      <w:lvlJc w:val="left"/>
      <w:pPr>
        <w:ind w:left="1440" w:hanging="360"/>
      </w:pPr>
    </w:lvl>
    <w:lvl w:ilvl="2" w:tplc="7F7AFEBA">
      <w:start w:val="1"/>
      <w:numFmt w:val="lowerRoman"/>
      <w:lvlText w:val="%3."/>
      <w:lvlJc w:val="right"/>
      <w:pPr>
        <w:ind w:left="2160" w:hanging="180"/>
      </w:pPr>
    </w:lvl>
    <w:lvl w:ilvl="3" w:tplc="CE6E0BF4">
      <w:start w:val="1"/>
      <w:numFmt w:val="decimal"/>
      <w:lvlText w:val="%4."/>
      <w:lvlJc w:val="left"/>
      <w:pPr>
        <w:ind w:left="2880" w:hanging="360"/>
      </w:pPr>
    </w:lvl>
    <w:lvl w:ilvl="4" w:tplc="E28E1B00">
      <w:start w:val="1"/>
      <w:numFmt w:val="lowerLetter"/>
      <w:lvlText w:val="%5."/>
      <w:lvlJc w:val="left"/>
      <w:pPr>
        <w:ind w:left="3600" w:hanging="360"/>
      </w:pPr>
    </w:lvl>
    <w:lvl w:ilvl="5" w:tplc="437C432C">
      <w:start w:val="1"/>
      <w:numFmt w:val="lowerRoman"/>
      <w:lvlText w:val="%6."/>
      <w:lvlJc w:val="right"/>
      <w:pPr>
        <w:ind w:left="4320" w:hanging="180"/>
      </w:pPr>
    </w:lvl>
    <w:lvl w:ilvl="6" w:tplc="756E77F8">
      <w:start w:val="1"/>
      <w:numFmt w:val="decimal"/>
      <w:lvlText w:val="%7."/>
      <w:lvlJc w:val="left"/>
      <w:pPr>
        <w:ind w:left="5040" w:hanging="360"/>
      </w:pPr>
    </w:lvl>
    <w:lvl w:ilvl="7" w:tplc="E24C1C04">
      <w:start w:val="1"/>
      <w:numFmt w:val="lowerLetter"/>
      <w:lvlText w:val="%8."/>
      <w:lvlJc w:val="left"/>
      <w:pPr>
        <w:ind w:left="5760" w:hanging="360"/>
      </w:pPr>
    </w:lvl>
    <w:lvl w:ilvl="8" w:tplc="33CA4C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22C7D"/>
    <w:multiLevelType w:val="multilevel"/>
    <w:tmpl w:val="922E77F0"/>
    <w:lvl w:ilvl="0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 w15:restartNumberingAfterBreak="0">
    <w:nsid w:val="70943BEC"/>
    <w:multiLevelType w:val="hybridMultilevel"/>
    <w:tmpl w:val="18C24144"/>
    <w:lvl w:ilvl="0" w:tplc="198ECCC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1D4B3C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0CC675A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F66ABF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B6ABD06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4A28461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504D2B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140142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B36345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C761739"/>
    <w:multiLevelType w:val="hybridMultilevel"/>
    <w:tmpl w:val="485C83EC"/>
    <w:lvl w:ilvl="0" w:tplc="6134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48A8EE">
      <w:start w:val="1"/>
      <w:numFmt w:val="lowerLetter"/>
      <w:lvlText w:val="%2."/>
      <w:lvlJc w:val="left"/>
      <w:pPr>
        <w:ind w:left="1440" w:hanging="360"/>
      </w:pPr>
    </w:lvl>
    <w:lvl w:ilvl="2" w:tplc="55C253BC">
      <w:start w:val="1"/>
      <w:numFmt w:val="lowerRoman"/>
      <w:lvlText w:val="%3."/>
      <w:lvlJc w:val="right"/>
      <w:pPr>
        <w:ind w:left="2160" w:hanging="180"/>
      </w:pPr>
    </w:lvl>
    <w:lvl w:ilvl="3" w:tplc="E3C23174">
      <w:start w:val="1"/>
      <w:numFmt w:val="decimal"/>
      <w:lvlText w:val="%4."/>
      <w:lvlJc w:val="left"/>
      <w:pPr>
        <w:ind w:left="2880" w:hanging="360"/>
      </w:pPr>
    </w:lvl>
    <w:lvl w:ilvl="4" w:tplc="9A1E1590">
      <w:start w:val="1"/>
      <w:numFmt w:val="lowerLetter"/>
      <w:lvlText w:val="%5."/>
      <w:lvlJc w:val="left"/>
      <w:pPr>
        <w:ind w:left="3600" w:hanging="360"/>
      </w:pPr>
    </w:lvl>
    <w:lvl w:ilvl="5" w:tplc="98A0AFF4">
      <w:start w:val="1"/>
      <w:numFmt w:val="lowerRoman"/>
      <w:lvlText w:val="%6."/>
      <w:lvlJc w:val="right"/>
      <w:pPr>
        <w:ind w:left="4320" w:hanging="180"/>
      </w:pPr>
    </w:lvl>
    <w:lvl w:ilvl="6" w:tplc="C63EC974">
      <w:start w:val="1"/>
      <w:numFmt w:val="decimal"/>
      <w:lvlText w:val="%7."/>
      <w:lvlJc w:val="left"/>
      <w:pPr>
        <w:ind w:left="5040" w:hanging="360"/>
      </w:pPr>
    </w:lvl>
    <w:lvl w:ilvl="7" w:tplc="0C383556">
      <w:start w:val="1"/>
      <w:numFmt w:val="lowerLetter"/>
      <w:lvlText w:val="%8."/>
      <w:lvlJc w:val="left"/>
      <w:pPr>
        <w:ind w:left="5760" w:hanging="360"/>
      </w:pPr>
    </w:lvl>
    <w:lvl w:ilvl="8" w:tplc="8EDC14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E319A"/>
    <w:multiLevelType w:val="hybridMultilevel"/>
    <w:tmpl w:val="207C9E80"/>
    <w:lvl w:ilvl="0" w:tplc="20D28E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850BB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344C3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81A78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F2ADD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D2AFB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224B9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FAC5E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85E4A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6A"/>
    <w:rsid w:val="006F7EE0"/>
    <w:rsid w:val="007E5C11"/>
    <w:rsid w:val="00EE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96C3C-E9C4-4513-92DB-568E5703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en-US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rPr>
      <w:lang w:eastAsia="en-US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  <w:lang w:eastAsia="ar-SA"/>
    </w:rPr>
  </w:style>
  <w:style w:type="character" w:customStyle="1" w:styleId="20">
    <w:name w:val="Заголовок 2 Знак"/>
    <w:link w:val="2"/>
    <w:rPr>
      <w:rFonts w:ascii="Cambria" w:hAnsi="Cambria" w:cs="Cambria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rPr>
      <w:b/>
      <w:sz w:val="32"/>
      <w:lang w:eastAsia="ar-SA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lang w:eastAsia="ar-SA"/>
    </w:rPr>
  </w:style>
  <w:style w:type="character" w:styleId="afa">
    <w:name w:val="footnote reference"/>
    <w:uiPriority w:val="99"/>
    <w:unhideWhenUsed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  <w:szCs w:val="22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4"/>
      <w:szCs w:val="24"/>
      <w:lang w:eastAsia="ru-RU"/>
    </w:r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0">
    <w:name w:val="Цветовое выделение"/>
    <w:uiPriority w:val="99"/>
    <w:rPr>
      <w:b/>
      <w:color w:val="26282F"/>
    </w:rPr>
  </w:style>
  <w:style w:type="character" w:styleId="aff1">
    <w:name w:val="annotation reference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</w:style>
  <w:style w:type="character" w:customStyle="1" w:styleId="aff3">
    <w:name w:val="Текст примечания Знак"/>
    <w:link w:val="aff2"/>
    <w:uiPriority w:val="99"/>
    <w:semiHidden/>
    <w:rPr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Pr>
      <w:b/>
      <w:bCs/>
      <w:lang w:eastAsia="ar-SA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871578.1000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%3DA04EE34BAEA3F19134ED2EE71F797BB3B6060BEB4DF994E2608E14F29C55E7436D77897D691D1177FD5E9BF91CxAp3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%3DA04EE34BAEA3F19134ED2EE71F797BB3B6060BEB4DF994E2608E14F29C55E7436D77897D691D1177FD5E9BF91CxAp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A04EE34BAEA3F19134ED2EE71F797BB3B60505E94DFB94E2608E14F29C55E7436D77897D691D1177FD5E9BF91CxAp3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A04EE34BAEA3F19134ED2EE71F797BB3B60505E94DFB94E2608E14F29C55E7436D77897D691D1177FD5E9BF91CxAp3G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81F5-E492-4CD1-B081-C5872D8C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20224</Words>
  <Characters>115278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progzan4</dc:creator>
  <cp:keywords/>
  <cp:lastModifiedBy>Каверина Надежда Андреевна</cp:lastModifiedBy>
  <cp:revision>2</cp:revision>
  <dcterms:created xsi:type="dcterms:W3CDTF">2025-04-02T09:23:00Z</dcterms:created>
  <dcterms:modified xsi:type="dcterms:W3CDTF">2025-04-02T09:23:00Z</dcterms:modified>
</cp:coreProperties>
</file>