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037" w:rsidRPr="00DB1037" w:rsidRDefault="00DB1037" w:rsidP="00DB1037">
      <w:pPr>
        <w:shd w:val="clear" w:color="auto" w:fill="FFFFFF"/>
        <w:spacing w:after="158" w:line="240" w:lineRule="auto"/>
        <w:jc w:val="both"/>
        <w:rPr>
          <w:rFonts w:ascii="Montserrat" w:eastAsia="Times New Roman" w:hAnsi="Montserrat" w:cs="Times New Roman"/>
          <w:color w:val="2C3E50"/>
          <w:sz w:val="23"/>
          <w:szCs w:val="23"/>
          <w:lang w:eastAsia="ru-RU"/>
        </w:rPr>
      </w:pPr>
      <w:r w:rsidRPr="00DB1037">
        <w:rPr>
          <w:rFonts w:ascii="Montserrat" w:eastAsia="Times New Roman" w:hAnsi="Montserrat" w:cs="Times New Roman"/>
          <w:b/>
          <w:bCs/>
          <w:color w:val="2C3E50"/>
          <w:sz w:val="23"/>
          <w:szCs w:val="23"/>
          <w:lang w:eastAsia="ru-RU"/>
        </w:rPr>
        <w:t>Является ли основанием для отказа в принятии документации на государственную экспертизу указание в заявлении на проведение государственной экспертизы не всех идентификационных сведений и сведений, предусмотренных подпунктом "а" пункта 13 Положения об организации и проведении государственной экспертизы проектной документации и результатов инженерных изысканий, утвержденное постановлением Правительства Российской Федерации от 05.03.2007 N 145 "О порядке организации и проведения государственной экспертизы проектной документации и результатов инженерных изысканий» ?</w:t>
      </w:r>
    </w:p>
    <w:p w:rsidR="00DB1037" w:rsidRPr="00DB1037" w:rsidRDefault="00DB1037" w:rsidP="00DB1037">
      <w:pPr>
        <w:shd w:val="clear" w:color="auto" w:fill="FFFFFF"/>
        <w:spacing w:after="158" w:line="240" w:lineRule="auto"/>
        <w:jc w:val="both"/>
        <w:rPr>
          <w:rFonts w:ascii="Montserrat" w:eastAsia="Times New Roman" w:hAnsi="Montserrat" w:cs="Times New Roman"/>
          <w:color w:val="2C3E50"/>
          <w:sz w:val="23"/>
          <w:szCs w:val="23"/>
          <w:lang w:eastAsia="ru-RU"/>
        </w:rPr>
      </w:pPr>
      <w:r w:rsidRPr="00DB1037">
        <w:rPr>
          <w:rFonts w:ascii="Montserrat" w:eastAsia="Times New Roman" w:hAnsi="Montserrat" w:cs="Times New Roman"/>
          <w:color w:val="2C3E50"/>
          <w:sz w:val="23"/>
          <w:szCs w:val="23"/>
          <w:lang w:eastAsia="ru-RU"/>
        </w:rPr>
        <w:t>Является, так как указание не всех идентификационных сведений, предусмотренных подпунктом "а" пунктом 13 Положения об организации и проведении государственной экспертизы проектной документации и результатов инженерных изысканий, утвержденного Постановлением Правительства Российской Федерации от 05.03.2007 N 145 «О порядке организации и проведения государственной экспертизы проектной документации и результатов инженерных изысканий», можно рассматривать как непредставление самого заявления.</w:t>
      </w:r>
    </w:p>
    <w:p w:rsidR="00D1751A" w:rsidRPr="00DB1037" w:rsidRDefault="00D1751A" w:rsidP="00DB1037">
      <w:bookmarkStart w:id="0" w:name="_GoBack"/>
      <w:bookmarkEnd w:id="0"/>
    </w:p>
    <w:sectPr w:rsidR="00D1751A" w:rsidRPr="00DB1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B1C"/>
    <w:rsid w:val="00016B1C"/>
    <w:rsid w:val="00711F76"/>
    <w:rsid w:val="00D1751A"/>
    <w:rsid w:val="00DB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6E402-5D3E-4780-B2F1-BA7688CC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11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Шардаков Владимир Михайлович</dc:creator>
  <cp:keywords/>
  <dc:description/>
  <cp:lastModifiedBy>Шардаков Владимир Михайлович</cp:lastModifiedBy>
  <cp:revision>5</cp:revision>
  <dcterms:created xsi:type="dcterms:W3CDTF">2020-10-29T10:37:00Z</dcterms:created>
  <dcterms:modified xsi:type="dcterms:W3CDTF">2020-10-29T10:54:00Z</dcterms:modified>
</cp:coreProperties>
</file>