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88" w:rsidRDefault="00AA1488" w:rsidP="00AA1488">
      <w:pPr>
        <w:overflowPunct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Комплексная оценка эффективности реализации государственной программы «Формирование комфортной городской среды в Оренбургской области» на 2018-2022 годы</w:t>
      </w:r>
    </w:p>
    <w:p w:rsidR="00AA1488" w:rsidRDefault="00AA1488" w:rsidP="00AA1488">
      <w:pPr>
        <w:overflowPunct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AA1488" w:rsidRPr="00C327F6" w:rsidRDefault="00AA1488" w:rsidP="00AA1488">
      <w:pPr>
        <w:overflowPunct/>
        <w:jc w:val="center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К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оэ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= (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>) / Н, где:</w:t>
      </w:r>
    </w:p>
    <w:p w:rsidR="00AA1488" w:rsidRPr="00C327F6" w:rsidRDefault="00AA1488" w:rsidP="00AA1488">
      <w:pPr>
        <w:overflowPunct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</w:p>
    <w:p w:rsidR="00AA1488" w:rsidRPr="00C327F6" w:rsidRDefault="00AA1488" w:rsidP="00AA1488">
      <w:pPr>
        <w:overflowPunct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государственной программы (1);</w:t>
      </w:r>
    </w:p>
    <w:p w:rsidR="00AA1488" w:rsidRPr="006B4060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6B4060">
        <w:rPr>
          <w:rFonts w:eastAsiaTheme="minorHAnsi"/>
          <w:bCs/>
          <w:sz w:val="28"/>
          <w:szCs w:val="28"/>
          <w:lang w:eastAsia="en-US"/>
        </w:rPr>
        <w:t>ЭР</w:t>
      </w:r>
      <w:r w:rsidRPr="006B4060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6B4060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подпрограмм, осуществляемых проектным способом (0);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подпрограмм, осуществляемых за счет средств субсидий из федерального бюджета и средств областного бюджета, предусмотренных на обеспечение условий софинансирования расходов (1);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 по предоставлению субсидий местным бюджетам из областного бюджета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80D77" w:rsidRPr="006B4060">
        <w:rPr>
          <w:rFonts w:eastAsiaTheme="minorHAnsi"/>
          <w:bCs/>
          <w:sz w:val="28"/>
          <w:szCs w:val="28"/>
          <w:lang w:eastAsia="en-US"/>
        </w:rPr>
        <w:t>(0,8)</w:t>
      </w:r>
      <w:r w:rsidRPr="006B4060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бюджетных расходов на реализацию государственной программы на стадии их исполнения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(0,93)</w:t>
      </w:r>
      <w:r w:rsidRPr="00C327F6">
        <w:rPr>
          <w:rFonts w:eastAsiaTheme="minorHAnsi"/>
          <w:bCs/>
          <w:sz w:val="28"/>
          <w:szCs w:val="28"/>
          <w:lang w:eastAsia="en-US"/>
        </w:rPr>
        <w:t>;</w:t>
      </w:r>
    </w:p>
    <w:p w:rsidR="00AA1488" w:rsidRPr="00C327F6" w:rsidRDefault="00AA1488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r w:rsidRPr="00C327F6">
        <w:rPr>
          <w:rFonts w:eastAsiaTheme="minorHAnsi"/>
          <w:bCs/>
          <w:sz w:val="28"/>
          <w:szCs w:val="28"/>
          <w:lang w:eastAsia="en-US"/>
        </w:rPr>
        <w:t>Н - количество направлений, по которым производится оценка</w:t>
      </w:r>
      <w:r w:rsidR="00B80D77" w:rsidRPr="00C327F6">
        <w:rPr>
          <w:rFonts w:eastAsiaTheme="minorHAnsi"/>
          <w:bCs/>
          <w:sz w:val="28"/>
          <w:szCs w:val="28"/>
          <w:lang w:eastAsia="en-US"/>
        </w:rPr>
        <w:t xml:space="preserve"> (4)</w:t>
      </w:r>
      <w:r w:rsidRPr="00C327F6">
        <w:rPr>
          <w:rFonts w:eastAsiaTheme="minorHAnsi"/>
          <w:bCs/>
          <w:sz w:val="28"/>
          <w:szCs w:val="28"/>
          <w:lang w:eastAsia="en-US"/>
        </w:rPr>
        <w:t>.</w:t>
      </w:r>
    </w:p>
    <w:p w:rsidR="00B80D77" w:rsidRDefault="00B80D77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К</w:t>
      </w:r>
      <w:r>
        <w:rPr>
          <w:rFonts w:eastAsiaTheme="minorHAnsi"/>
          <w:b/>
          <w:bCs/>
          <w:sz w:val="28"/>
          <w:szCs w:val="28"/>
          <w:vertAlign w:val="subscript"/>
          <w:lang w:eastAsia="en-US"/>
        </w:rPr>
        <w:t>оэ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= (</w:t>
      </w:r>
      <w:r w:rsidR="00C327F6">
        <w:rPr>
          <w:rFonts w:eastAsiaTheme="minorHAnsi"/>
          <w:b/>
          <w:bCs/>
          <w:sz w:val="28"/>
          <w:szCs w:val="28"/>
          <w:lang w:eastAsia="en-US"/>
        </w:rPr>
        <w:t>1+1+0,8+0,93)/4 = 0,933.</w:t>
      </w:r>
    </w:p>
    <w:p w:rsidR="00C327F6" w:rsidRDefault="00C327F6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Эффективность реализации государственной программы по результатам комплексной оценки признается средней.</w:t>
      </w:r>
    </w:p>
    <w:p w:rsidR="00C327F6" w:rsidRDefault="00C327F6" w:rsidP="00AA1488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C3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6538"/>
    <w:rsid w:val="002E7BE1"/>
    <w:rsid w:val="002F20EF"/>
    <w:rsid w:val="00310C82"/>
    <w:rsid w:val="00310E67"/>
    <w:rsid w:val="003206C9"/>
    <w:rsid w:val="00333213"/>
    <w:rsid w:val="00333D2A"/>
    <w:rsid w:val="00334260"/>
    <w:rsid w:val="00334D1A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2019-03-15T12:21:00Z</dcterms:created>
  <dcterms:modified xsi:type="dcterms:W3CDTF">2019-04-25T06:38:00Z</dcterms:modified>
</cp:coreProperties>
</file>