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8" w:rsidRDefault="00AA1488" w:rsidP="00A71D38">
      <w:pPr>
        <w:overflowPunct/>
        <w:ind w:firstLine="709"/>
        <w:jc w:val="center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Комплексная оценка эффективности реализации государственной программы «Формирование комфортной городской среды в Оренбургской области» </w:t>
      </w:r>
      <w:r w:rsidR="005E177B">
        <w:rPr>
          <w:rFonts w:eastAsiaTheme="minorHAnsi"/>
          <w:b/>
          <w:bCs/>
          <w:sz w:val="28"/>
          <w:szCs w:val="28"/>
          <w:lang w:eastAsia="en-US"/>
        </w:rPr>
        <w:t>за 20</w:t>
      </w:r>
      <w:r w:rsidR="0095572C">
        <w:rPr>
          <w:rFonts w:eastAsiaTheme="minorHAnsi"/>
          <w:b/>
          <w:bCs/>
          <w:sz w:val="28"/>
          <w:szCs w:val="28"/>
          <w:lang w:eastAsia="en-US"/>
        </w:rPr>
        <w:t>2</w:t>
      </w:r>
      <w:r w:rsidR="00224BCB">
        <w:rPr>
          <w:rFonts w:eastAsiaTheme="minorHAnsi"/>
          <w:b/>
          <w:bCs/>
          <w:sz w:val="28"/>
          <w:szCs w:val="28"/>
          <w:lang w:eastAsia="en-US"/>
        </w:rPr>
        <w:t>4</w:t>
      </w:r>
      <w:r w:rsidR="005E177B">
        <w:rPr>
          <w:rFonts w:eastAsiaTheme="minorHAnsi"/>
          <w:b/>
          <w:bCs/>
          <w:sz w:val="28"/>
          <w:szCs w:val="28"/>
          <w:lang w:eastAsia="en-US"/>
        </w:rPr>
        <w:t xml:space="preserve"> год</w:t>
      </w:r>
    </w:p>
    <w:p w:rsidR="00AA1488" w:rsidRDefault="00AA1488" w:rsidP="00A71D38">
      <w:pPr>
        <w:overflowPunct/>
        <w:ind w:firstLine="709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A71D38" w:rsidRPr="00A71D38" w:rsidRDefault="00A71D38" w:rsidP="00A71D38">
      <w:pPr>
        <w:overflowPunct/>
        <w:ind w:firstLine="709"/>
        <w:jc w:val="both"/>
        <w:textAlignment w:val="auto"/>
        <w:outlineLvl w:val="0"/>
        <w:rPr>
          <w:rFonts w:eastAsiaTheme="minorHAnsi"/>
          <w:bCs/>
          <w:sz w:val="28"/>
          <w:szCs w:val="28"/>
          <w:lang w:eastAsia="en-US"/>
        </w:rPr>
      </w:pPr>
      <w:r w:rsidRPr="00A71D38">
        <w:rPr>
          <w:rFonts w:eastAsiaTheme="minorHAnsi"/>
          <w:bCs/>
          <w:sz w:val="28"/>
          <w:szCs w:val="28"/>
          <w:lang w:eastAsia="en-US"/>
        </w:rPr>
        <w:t xml:space="preserve">Комплексная </w:t>
      </w:r>
      <w:r>
        <w:rPr>
          <w:rFonts w:eastAsiaTheme="minorHAnsi"/>
          <w:bCs/>
          <w:sz w:val="28"/>
          <w:szCs w:val="28"/>
          <w:lang w:eastAsia="en-US"/>
        </w:rPr>
        <w:t>оценка эф</w:t>
      </w:r>
      <w:r w:rsidR="00EE43D4">
        <w:rPr>
          <w:rFonts w:eastAsiaTheme="minorHAnsi"/>
          <w:bCs/>
          <w:sz w:val="28"/>
          <w:szCs w:val="28"/>
          <w:lang w:eastAsia="en-US"/>
        </w:rPr>
        <w:t>ф</w:t>
      </w:r>
      <w:r>
        <w:rPr>
          <w:rFonts w:eastAsiaTheme="minorHAnsi"/>
          <w:bCs/>
          <w:sz w:val="28"/>
          <w:szCs w:val="28"/>
          <w:lang w:eastAsia="en-US"/>
        </w:rPr>
        <w:t>ективности реализации гос</w:t>
      </w:r>
      <w:r w:rsidR="00EE43D4">
        <w:rPr>
          <w:rFonts w:eastAsiaTheme="minorHAnsi"/>
          <w:bCs/>
          <w:sz w:val="28"/>
          <w:szCs w:val="28"/>
          <w:lang w:eastAsia="en-US"/>
        </w:rPr>
        <w:t xml:space="preserve">ударственной </w:t>
      </w:r>
      <w:r>
        <w:rPr>
          <w:rFonts w:eastAsiaTheme="minorHAnsi"/>
          <w:bCs/>
          <w:sz w:val="28"/>
          <w:szCs w:val="28"/>
          <w:lang w:eastAsia="en-US"/>
        </w:rPr>
        <w:t>программы</w:t>
      </w:r>
      <w:r w:rsidR="00EE43D4">
        <w:rPr>
          <w:rFonts w:eastAsiaTheme="minorHAnsi"/>
          <w:bCs/>
          <w:sz w:val="28"/>
          <w:szCs w:val="28"/>
          <w:lang w:eastAsia="en-US"/>
        </w:rPr>
        <w:t xml:space="preserve"> производится по формуле:</w:t>
      </w:r>
    </w:p>
    <w:p w:rsidR="00AA1488" w:rsidRPr="00C327F6" w:rsidRDefault="00AA1488" w:rsidP="00A71D38">
      <w:pPr>
        <w:overflowPunct/>
        <w:ind w:firstLine="709"/>
        <w:jc w:val="center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К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оэ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= (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>) / Н, где:</w:t>
      </w:r>
    </w:p>
    <w:p w:rsidR="00AA1488" w:rsidRPr="00C327F6" w:rsidRDefault="00AA1488" w:rsidP="00A71D38">
      <w:pPr>
        <w:overflowPunct/>
        <w:ind w:firstLine="709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</w:p>
    <w:p w:rsidR="00AA1488" w:rsidRPr="00C327F6" w:rsidRDefault="00AA1488" w:rsidP="00A71D38">
      <w:pPr>
        <w:overflowPunct/>
        <w:ind w:firstLine="709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государственной программы (</w:t>
      </w:r>
      <w:r w:rsidR="00C42F7A">
        <w:rPr>
          <w:rFonts w:eastAsiaTheme="minorHAnsi"/>
          <w:bCs/>
          <w:sz w:val="28"/>
          <w:szCs w:val="28"/>
          <w:lang w:eastAsia="en-US"/>
        </w:rPr>
        <w:t>0,</w:t>
      </w:r>
      <w:r w:rsidR="00630044">
        <w:rPr>
          <w:rFonts w:eastAsiaTheme="minorHAnsi"/>
          <w:bCs/>
          <w:sz w:val="28"/>
          <w:szCs w:val="28"/>
          <w:lang w:eastAsia="en-US"/>
        </w:rPr>
        <w:t>9</w:t>
      </w:r>
      <w:r w:rsidR="00224BCB">
        <w:rPr>
          <w:rFonts w:eastAsiaTheme="minorHAnsi"/>
          <w:bCs/>
          <w:sz w:val="28"/>
          <w:szCs w:val="28"/>
          <w:lang w:eastAsia="en-US"/>
        </w:rPr>
        <w:t>42</w:t>
      </w:r>
      <w:r w:rsidRPr="00C327F6">
        <w:rPr>
          <w:rFonts w:eastAsiaTheme="minorHAnsi"/>
          <w:bCs/>
          <w:sz w:val="28"/>
          <w:szCs w:val="28"/>
          <w:lang w:eastAsia="en-US"/>
        </w:rPr>
        <w:t>);</w:t>
      </w:r>
    </w:p>
    <w:p w:rsidR="00AA1488" w:rsidRPr="006B4060" w:rsidRDefault="00AA1488" w:rsidP="00A71D38">
      <w:pPr>
        <w:overflowPunct/>
        <w:spacing w:before="280"/>
        <w:ind w:firstLine="709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6B4060">
        <w:rPr>
          <w:rFonts w:eastAsiaTheme="minorHAnsi"/>
          <w:bCs/>
          <w:sz w:val="28"/>
          <w:szCs w:val="28"/>
          <w:lang w:eastAsia="en-US"/>
        </w:rPr>
        <w:t>ЭР</w:t>
      </w:r>
      <w:r w:rsidRPr="006B4060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6B4060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</w:t>
      </w:r>
      <w:r w:rsidR="00EB63B7">
        <w:rPr>
          <w:rFonts w:eastAsiaTheme="minorHAnsi"/>
          <w:bCs/>
          <w:sz w:val="28"/>
          <w:szCs w:val="28"/>
          <w:lang w:eastAsia="en-US"/>
        </w:rPr>
        <w:t>структурных элементов</w:t>
      </w:r>
      <w:r w:rsidRPr="006B40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910AF">
        <w:rPr>
          <w:rFonts w:eastAsiaTheme="minorHAnsi"/>
          <w:bCs/>
          <w:sz w:val="28"/>
          <w:szCs w:val="28"/>
          <w:lang w:eastAsia="en-US"/>
        </w:rPr>
        <w:t>государственной программы</w:t>
      </w:r>
      <w:r w:rsidR="0021092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6B4060">
        <w:rPr>
          <w:rFonts w:eastAsiaTheme="minorHAnsi"/>
          <w:bCs/>
          <w:sz w:val="28"/>
          <w:szCs w:val="28"/>
          <w:lang w:eastAsia="en-US"/>
        </w:rPr>
        <w:t>осуществляемых проектным способом (</w:t>
      </w:r>
      <w:r w:rsidR="008207E9">
        <w:rPr>
          <w:rFonts w:eastAsiaTheme="minorHAnsi"/>
          <w:bCs/>
          <w:sz w:val="28"/>
          <w:szCs w:val="28"/>
          <w:lang w:eastAsia="en-US"/>
        </w:rPr>
        <w:t>1</w:t>
      </w:r>
      <w:r w:rsidRPr="006B4060">
        <w:rPr>
          <w:rFonts w:eastAsiaTheme="minorHAnsi"/>
          <w:bCs/>
          <w:sz w:val="28"/>
          <w:szCs w:val="28"/>
          <w:lang w:eastAsia="en-US"/>
        </w:rPr>
        <w:t>);</w:t>
      </w:r>
    </w:p>
    <w:p w:rsidR="00AA1488" w:rsidRPr="00C327F6" w:rsidRDefault="00AA1488" w:rsidP="00A71D38">
      <w:pPr>
        <w:overflowPunct/>
        <w:spacing w:before="280"/>
        <w:ind w:firstLine="709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</w:t>
      </w:r>
      <w:r w:rsidR="00EB63B7">
        <w:rPr>
          <w:rFonts w:eastAsiaTheme="minorHAnsi"/>
          <w:bCs/>
          <w:sz w:val="28"/>
          <w:szCs w:val="28"/>
          <w:lang w:eastAsia="en-US"/>
        </w:rPr>
        <w:t>структурных элементов</w:t>
      </w:r>
      <w:r w:rsidRPr="00C327F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910AF">
        <w:rPr>
          <w:rFonts w:eastAsiaTheme="minorHAnsi"/>
          <w:bCs/>
          <w:sz w:val="28"/>
          <w:szCs w:val="28"/>
          <w:lang w:eastAsia="en-US"/>
        </w:rPr>
        <w:t>государственной программы</w:t>
      </w:r>
      <w:r w:rsidRPr="00C327F6">
        <w:rPr>
          <w:rFonts w:eastAsiaTheme="minorHAnsi"/>
          <w:bCs/>
          <w:sz w:val="28"/>
          <w:szCs w:val="28"/>
          <w:lang w:eastAsia="en-US"/>
        </w:rPr>
        <w:t>,  осуществляемых за счет средств субсидий из федерального бюджета и средств областного бюджета, предусмотренных на обеспечение условий софинансирования расходов (1);</w:t>
      </w:r>
    </w:p>
    <w:p w:rsidR="00AA1488" w:rsidRPr="00C327F6" w:rsidRDefault="00AA1488" w:rsidP="00A71D38">
      <w:pPr>
        <w:overflowPunct/>
        <w:spacing w:before="280"/>
        <w:ind w:firstLine="709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</w:t>
      </w:r>
      <w:r w:rsidR="00EB63B7">
        <w:rPr>
          <w:rFonts w:eastAsiaTheme="minorHAnsi"/>
          <w:bCs/>
          <w:sz w:val="28"/>
          <w:szCs w:val="28"/>
          <w:lang w:eastAsia="en-US"/>
        </w:rPr>
        <w:t>структурных элементов</w:t>
      </w:r>
      <w:r w:rsidRPr="00C327F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B63B7">
        <w:rPr>
          <w:rFonts w:eastAsiaTheme="minorHAnsi"/>
          <w:bCs/>
          <w:sz w:val="28"/>
          <w:szCs w:val="28"/>
          <w:lang w:eastAsia="en-US"/>
        </w:rPr>
        <w:t>государственной программы</w:t>
      </w:r>
      <w:r w:rsidRPr="00C327F6">
        <w:rPr>
          <w:rFonts w:eastAsiaTheme="minorHAnsi"/>
          <w:bCs/>
          <w:sz w:val="28"/>
          <w:szCs w:val="28"/>
          <w:lang w:eastAsia="en-US"/>
        </w:rPr>
        <w:t xml:space="preserve"> по предоставлению субсидий местным бюджетам из областного бюджета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80D77" w:rsidRPr="006B4060">
        <w:rPr>
          <w:rFonts w:eastAsiaTheme="minorHAnsi"/>
          <w:bCs/>
          <w:sz w:val="28"/>
          <w:szCs w:val="28"/>
          <w:lang w:eastAsia="en-US"/>
        </w:rPr>
        <w:t>(</w:t>
      </w:r>
      <w:r w:rsidR="00630044">
        <w:rPr>
          <w:rFonts w:eastAsiaTheme="minorHAnsi"/>
          <w:bCs/>
          <w:sz w:val="28"/>
          <w:szCs w:val="28"/>
          <w:lang w:eastAsia="en-US"/>
        </w:rPr>
        <w:t>1</w:t>
      </w:r>
      <w:r w:rsidR="00B80D77" w:rsidRPr="006B4060">
        <w:rPr>
          <w:rFonts w:eastAsiaTheme="minorHAnsi"/>
          <w:bCs/>
          <w:sz w:val="28"/>
          <w:szCs w:val="28"/>
          <w:lang w:eastAsia="en-US"/>
        </w:rPr>
        <w:t>)</w:t>
      </w:r>
      <w:r w:rsidRPr="006B4060">
        <w:rPr>
          <w:rFonts w:eastAsiaTheme="minorHAnsi"/>
          <w:bCs/>
          <w:sz w:val="28"/>
          <w:szCs w:val="28"/>
          <w:lang w:eastAsia="en-US"/>
        </w:rPr>
        <w:t>;</w:t>
      </w:r>
    </w:p>
    <w:p w:rsidR="00AA1488" w:rsidRPr="00C327F6" w:rsidRDefault="00AA1488" w:rsidP="00A71D38">
      <w:pPr>
        <w:overflowPunct/>
        <w:spacing w:before="280"/>
        <w:ind w:firstLine="709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бюджетн</w:t>
      </w:r>
      <w:bookmarkStart w:id="0" w:name="_GoBack"/>
      <w:bookmarkEnd w:id="0"/>
      <w:r w:rsidRPr="00C327F6">
        <w:rPr>
          <w:rFonts w:eastAsiaTheme="minorHAnsi"/>
          <w:bCs/>
          <w:sz w:val="28"/>
          <w:szCs w:val="28"/>
          <w:lang w:eastAsia="en-US"/>
        </w:rPr>
        <w:t xml:space="preserve">ых расходов на реализацию государственной программы </w:t>
      </w:r>
      <w:r w:rsidR="002B5AB1">
        <w:rPr>
          <w:rFonts w:eastAsiaTheme="minorHAnsi"/>
          <w:bCs/>
          <w:sz w:val="28"/>
          <w:szCs w:val="28"/>
          <w:lang w:eastAsia="en-US"/>
        </w:rPr>
        <w:t>по результатам</w:t>
      </w:r>
      <w:r w:rsidRPr="00C327F6">
        <w:rPr>
          <w:rFonts w:eastAsiaTheme="minorHAnsi"/>
          <w:bCs/>
          <w:sz w:val="28"/>
          <w:szCs w:val="28"/>
          <w:lang w:eastAsia="en-US"/>
        </w:rPr>
        <w:t xml:space="preserve"> их исполнения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(0,</w:t>
      </w:r>
      <w:r w:rsidR="00526F1B">
        <w:rPr>
          <w:rFonts w:eastAsiaTheme="minorHAnsi"/>
          <w:bCs/>
          <w:sz w:val="28"/>
          <w:szCs w:val="28"/>
          <w:lang w:eastAsia="en-US"/>
        </w:rPr>
        <w:t>8</w:t>
      </w:r>
      <w:r w:rsidR="006C374B">
        <w:rPr>
          <w:rFonts w:eastAsiaTheme="minorHAnsi"/>
          <w:bCs/>
          <w:sz w:val="28"/>
          <w:szCs w:val="28"/>
          <w:lang w:eastAsia="en-US"/>
        </w:rPr>
        <w:t>6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>)</w:t>
      </w:r>
      <w:r w:rsidRPr="00C327F6">
        <w:rPr>
          <w:rFonts w:eastAsiaTheme="minorHAnsi"/>
          <w:bCs/>
          <w:sz w:val="28"/>
          <w:szCs w:val="28"/>
          <w:lang w:eastAsia="en-US"/>
        </w:rPr>
        <w:t>;</w:t>
      </w:r>
    </w:p>
    <w:p w:rsidR="00AA1488" w:rsidRPr="00C327F6" w:rsidRDefault="00AA1488" w:rsidP="00A71D38">
      <w:pPr>
        <w:overflowPunct/>
        <w:spacing w:before="280"/>
        <w:ind w:firstLine="709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r w:rsidRPr="00C327F6">
        <w:rPr>
          <w:rFonts w:eastAsiaTheme="minorHAnsi"/>
          <w:bCs/>
          <w:sz w:val="28"/>
          <w:szCs w:val="28"/>
          <w:lang w:eastAsia="en-US"/>
        </w:rPr>
        <w:t>Н - количество направлений, по которым производится оценка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8207E9">
        <w:rPr>
          <w:rFonts w:eastAsiaTheme="minorHAnsi"/>
          <w:bCs/>
          <w:sz w:val="28"/>
          <w:szCs w:val="28"/>
          <w:lang w:eastAsia="en-US"/>
        </w:rPr>
        <w:t>5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>)</w:t>
      </w:r>
      <w:r w:rsidRPr="00C327F6">
        <w:rPr>
          <w:rFonts w:eastAsiaTheme="minorHAnsi"/>
          <w:bCs/>
          <w:sz w:val="28"/>
          <w:szCs w:val="28"/>
          <w:lang w:eastAsia="en-US"/>
        </w:rPr>
        <w:t>.</w:t>
      </w:r>
    </w:p>
    <w:p w:rsidR="00B80D77" w:rsidRDefault="00B80D77" w:rsidP="00A71D38">
      <w:pPr>
        <w:overflowPunct/>
        <w:spacing w:before="280"/>
        <w:ind w:firstLine="709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К</w:t>
      </w:r>
      <w:r>
        <w:rPr>
          <w:rFonts w:eastAsiaTheme="minorHAnsi"/>
          <w:b/>
          <w:bCs/>
          <w:sz w:val="28"/>
          <w:szCs w:val="28"/>
          <w:vertAlign w:val="subscript"/>
          <w:lang w:eastAsia="en-US"/>
        </w:rPr>
        <w:t>оэ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= (</w:t>
      </w:r>
      <w:r w:rsidR="00C42F7A">
        <w:rPr>
          <w:rFonts w:eastAsiaTheme="minorHAnsi"/>
          <w:b/>
          <w:bCs/>
          <w:sz w:val="28"/>
          <w:szCs w:val="28"/>
          <w:lang w:eastAsia="en-US"/>
        </w:rPr>
        <w:t>0,</w:t>
      </w:r>
      <w:r w:rsidR="00630044">
        <w:rPr>
          <w:rFonts w:eastAsiaTheme="minorHAnsi"/>
          <w:b/>
          <w:bCs/>
          <w:sz w:val="28"/>
          <w:szCs w:val="28"/>
          <w:lang w:eastAsia="en-US"/>
        </w:rPr>
        <w:t>9</w:t>
      </w:r>
      <w:r w:rsidR="00224BCB">
        <w:rPr>
          <w:rFonts w:eastAsiaTheme="minorHAnsi"/>
          <w:b/>
          <w:bCs/>
          <w:sz w:val="28"/>
          <w:szCs w:val="28"/>
          <w:lang w:eastAsia="en-US"/>
        </w:rPr>
        <w:t>42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+1</w:t>
      </w:r>
      <w:r w:rsidR="008207E9">
        <w:rPr>
          <w:rFonts w:eastAsiaTheme="minorHAnsi"/>
          <w:b/>
          <w:bCs/>
          <w:sz w:val="28"/>
          <w:szCs w:val="28"/>
          <w:lang w:eastAsia="en-US"/>
        </w:rPr>
        <w:t>+1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+</w:t>
      </w:r>
      <w:r w:rsidR="00630044">
        <w:rPr>
          <w:rFonts w:eastAsiaTheme="minorHAnsi"/>
          <w:b/>
          <w:bCs/>
          <w:sz w:val="28"/>
          <w:szCs w:val="28"/>
          <w:lang w:eastAsia="en-US"/>
        </w:rPr>
        <w:t>1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+0,</w:t>
      </w:r>
      <w:r w:rsidR="00526F1B">
        <w:rPr>
          <w:rFonts w:eastAsiaTheme="minorHAnsi"/>
          <w:b/>
          <w:bCs/>
          <w:sz w:val="28"/>
          <w:szCs w:val="28"/>
          <w:lang w:eastAsia="en-US"/>
        </w:rPr>
        <w:t>8</w:t>
      </w:r>
      <w:r w:rsidR="006C374B">
        <w:rPr>
          <w:rFonts w:eastAsiaTheme="minorHAnsi"/>
          <w:b/>
          <w:bCs/>
          <w:sz w:val="28"/>
          <w:szCs w:val="28"/>
          <w:lang w:eastAsia="en-US"/>
        </w:rPr>
        <w:t>6</w:t>
      </w:r>
      <w:r w:rsidR="008207E9">
        <w:rPr>
          <w:rFonts w:eastAsiaTheme="minorHAnsi"/>
          <w:b/>
          <w:bCs/>
          <w:sz w:val="28"/>
          <w:szCs w:val="28"/>
          <w:lang w:eastAsia="en-US"/>
        </w:rPr>
        <w:t>)/5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 xml:space="preserve"> = 0,</w:t>
      </w:r>
      <w:r w:rsidR="00630044">
        <w:rPr>
          <w:rFonts w:eastAsiaTheme="minorHAnsi"/>
          <w:b/>
          <w:bCs/>
          <w:sz w:val="28"/>
          <w:szCs w:val="28"/>
          <w:lang w:eastAsia="en-US"/>
        </w:rPr>
        <w:t>9</w:t>
      </w:r>
      <w:r w:rsidR="006C374B">
        <w:rPr>
          <w:rFonts w:eastAsiaTheme="minorHAnsi"/>
          <w:b/>
          <w:bCs/>
          <w:sz w:val="28"/>
          <w:szCs w:val="28"/>
          <w:lang w:eastAsia="en-US"/>
        </w:rPr>
        <w:t>60</w:t>
      </w:r>
    </w:p>
    <w:p w:rsidR="00C327F6" w:rsidRDefault="00C327F6" w:rsidP="00A71D38">
      <w:pPr>
        <w:overflowPunct/>
        <w:spacing w:before="280"/>
        <w:ind w:firstLine="709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Эффективность реализации государственной программы по результатам комплексной оценки признается </w:t>
      </w:r>
      <w:r w:rsidR="00630044">
        <w:rPr>
          <w:rFonts w:eastAsiaTheme="minorHAnsi"/>
          <w:b/>
          <w:bCs/>
          <w:sz w:val="28"/>
          <w:szCs w:val="28"/>
          <w:lang w:eastAsia="en-US"/>
        </w:rPr>
        <w:t>высокой</w:t>
      </w:r>
      <w:r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C327F6" w:rsidRDefault="00C327F6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</w:p>
    <w:sectPr w:rsidR="00C3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8700C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899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6689F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200E08"/>
    <w:rsid w:val="002011BA"/>
    <w:rsid w:val="002044EE"/>
    <w:rsid w:val="00205F5A"/>
    <w:rsid w:val="00206183"/>
    <w:rsid w:val="002071AF"/>
    <w:rsid w:val="0021092A"/>
    <w:rsid w:val="00215CDA"/>
    <w:rsid w:val="0021665E"/>
    <w:rsid w:val="00221673"/>
    <w:rsid w:val="00224372"/>
    <w:rsid w:val="00224BCB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B5AB1"/>
    <w:rsid w:val="002C116B"/>
    <w:rsid w:val="002C615B"/>
    <w:rsid w:val="002D4198"/>
    <w:rsid w:val="002E19C2"/>
    <w:rsid w:val="002E6538"/>
    <w:rsid w:val="002E7BE1"/>
    <w:rsid w:val="002F20EF"/>
    <w:rsid w:val="00310C82"/>
    <w:rsid w:val="00310E67"/>
    <w:rsid w:val="003206C9"/>
    <w:rsid w:val="00333213"/>
    <w:rsid w:val="00333D2A"/>
    <w:rsid w:val="00334260"/>
    <w:rsid w:val="00334D1A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26F1B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E177B"/>
    <w:rsid w:val="005F5D55"/>
    <w:rsid w:val="005F60E6"/>
    <w:rsid w:val="00601AA0"/>
    <w:rsid w:val="00607B09"/>
    <w:rsid w:val="00610F60"/>
    <w:rsid w:val="00613BDE"/>
    <w:rsid w:val="00622A81"/>
    <w:rsid w:val="00630044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C374B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A5880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07E9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72C"/>
    <w:rsid w:val="0095584B"/>
    <w:rsid w:val="00973CF5"/>
    <w:rsid w:val="009761C6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71D38"/>
    <w:rsid w:val="00A81316"/>
    <w:rsid w:val="00A82277"/>
    <w:rsid w:val="00A82EE4"/>
    <w:rsid w:val="00A910AF"/>
    <w:rsid w:val="00A9267D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2F7A"/>
    <w:rsid w:val="00C45EDE"/>
    <w:rsid w:val="00C50178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B63B7"/>
    <w:rsid w:val="00EC2E5D"/>
    <w:rsid w:val="00EC7E4B"/>
    <w:rsid w:val="00ED4048"/>
    <w:rsid w:val="00ED4D55"/>
    <w:rsid w:val="00EE43D4"/>
    <w:rsid w:val="00EE56FD"/>
    <w:rsid w:val="00EE6B81"/>
    <w:rsid w:val="00EF24D9"/>
    <w:rsid w:val="00EF668D"/>
    <w:rsid w:val="00F119F1"/>
    <w:rsid w:val="00F13C5C"/>
    <w:rsid w:val="00F30D18"/>
    <w:rsid w:val="00F31B0C"/>
    <w:rsid w:val="00F34309"/>
    <w:rsid w:val="00F42A2C"/>
    <w:rsid w:val="00F4330E"/>
    <w:rsid w:val="00F52EFC"/>
    <w:rsid w:val="00F547C2"/>
    <w:rsid w:val="00F55485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F229"/>
  <w15:docId w15:val="{BDDAA72F-58D8-49CC-9FD8-C72E191F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9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9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2</cp:revision>
  <cp:lastPrinted>2024-03-13T07:42:00Z</cp:lastPrinted>
  <dcterms:created xsi:type="dcterms:W3CDTF">2025-03-27T03:33:00Z</dcterms:created>
  <dcterms:modified xsi:type="dcterms:W3CDTF">2025-03-27T03:33:00Z</dcterms:modified>
</cp:coreProperties>
</file>