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693" w:rsidRDefault="00991902">
      <w:pPr>
        <w:ind w:right="-284"/>
        <w:jc w:val="center"/>
      </w:pPr>
      <w:r>
        <w:rPr>
          <w:noProof/>
        </w:rPr>
        <w:drawing>
          <wp:inline distT="0" distB="0" distL="0" distR="0" wp14:anchorId="74517BDF" wp14:editId="750A0E86">
            <wp:extent cx="533400" cy="6350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693" w:rsidRDefault="003F5693">
      <w:pPr>
        <w:ind w:right="-284"/>
        <w:jc w:val="center"/>
        <w:rPr>
          <w:b/>
          <w:sz w:val="10"/>
        </w:rPr>
      </w:pPr>
    </w:p>
    <w:p w:rsidR="003F5693" w:rsidRDefault="009919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МИНИСТЕРСТВО СТРОИТЕЛЬСТВА,</w:t>
      </w:r>
    </w:p>
    <w:p w:rsidR="003F5693" w:rsidRDefault="009919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ЖИЛИЩНО-КОММУНАЛЬНОГО, ДОРОЖНОГО ХОЗЯЙСТВА </w:t>
      </w:r>
    </w:p>
    <w:p w:rsidR="003F5693" w:rsidRDefault="009919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ТРАНСПОРТА ОРЕНБУРГСКОЙ ОБЛАСТИ</w:t>
      </w:r>
    </w:p>
    <w:p w:rsidR="003F5693" w:rsidRDefault="003F5693">
      <w:pPr>
        <w:ind w:right="-284"/>
        <w:rPr>
          <w:b/>
          <w:sz w:val="6"/>
          <w:szCs w:val="27"/>
        </w:rPr>
      </w:pPr>
    </w:p>
    <w:p w:rsidR="003F5693" w:rsidRDefault="003F5693">
      <w:pPr>
        <w:pStyle w:val="3"/>
        <w:rPr>
          <w:szCs w:val="28"/>
        </w:rPr>
      </w:pPr>
    </w:p>
    <w:p w:rsidR="003F5693" w:rsidRDefault="00991902">
      <w:pPr>
        <w:pStyle w:val="3"/>
        <w:rPr>
          <w:szCs w:val="28"/>
        </w:rPr>
      </w:pPr>
      <w:r>
        <w:rPr>
          <w:szCs w:val="28"/>
        </w:rPr>
        <w:t>П Р О Т О К О Л</w:t>
      </w:r>
    </w:p>
    <w:p w:rsidR="003F5693" w:rsidRDefault="00991902" w:rsidP="00991902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3" behindDoc="0" locked="0" layoutInCell="0" allowOverlap="1" wp14:anchorId="1EF820CE" wp14:editId="300F5322">
            <wp:simplePos x="0" y="0"/>
            <wp:positionH relativeFrom="margin">
              <wp:posOffset>2586355</wp:posOffset>
            </wp:positionH>
            <wp:positionV relativeFrom="page">
              <wp:posOffset>2296795</wp:posOffset>
            </wp:positionV>
            <wp:extent cx="2376170" cy="172720"/>
            <wp:effectExtent l="0" t="0" r="508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17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1902" w:rsidRDefault="00991902" w:rsidP="00991902">
      <w:pPr>
        <w:jc w:val="center"/>
        <w:rPr>
          <w:sz w:val="28"/>
          <w:szCs w:val="28"/>
        </w:rPr>
      </w:pPr>
    </w:p>
    <w:p w:rsidR="003F5693" w:rsidRDefault="00991902">
      <w:pPr>
        <w:pStyle w:val="aa"/>
        <w:jc w:val="center"/>
        <w:rPr>
          <w:rFonts w:eastAsia="Calibri"/>
          <w:color w:val="000000"/>
        </w:rPr>
      </w:pPr>
      <w:r>
        <w:rPr>
          <w:szCs w:val="28"/>
        </w:rPr>
        <w:t xml:space="preserve">Заседания </w:t>
      </w:r>
      <w:r>
        <w:rPr>
          <w:color w:val="000000"/>
        </w:rPr>
        <w:t xml:space="preserve">управляющего совета </w:t>
      </w:r>
      <w:r>
        <w:rPr>
          <w:rStyle w:val="s10"/>
          <w:color w:val="000000"/>
        </w:rPr>
        <w:t xml:space="preserve">государственной программы </w:t>
      </w:r>
      <w:r>
        <w:rPr>
          <w:rFonts w:eastAsia="Calibri"/>
          <w:color w:val="000000"/>
        </w:rPr>
        <w:t xml:space="preserve">«Формирование комфортной городской </w:t>
      </w:r>
      <w:r>
        <w:rPr>
          <w:rFonts w:eastAsia="Calibri"/>
          <w:color w:val="000000"/>
        </w:rPr>
        <w:t>среды в Оренбургской области»</w:t>
      </w:r>
    </w:p>
    <w:p w:rsidR="003F5693" w:rsidRDefault="003F5693">
      <w:pPr>
        <w:jc w:val="center"/>
        <w:rPr>
          <w:sz w:val="28"/>
          <w:szCs w:val="28"/>
        </w:rPr>
      </w:pPr>
    </w:p>
    <w:p w:rsidR="003F5693" w:rsidRDefault="00991902">
      <w:pPr>
        <w:jc w:val="center"/>
        <w:rPr>
          <w:sz w:val="28"/>
          <w:szCs w:val="28"/>
        </w:rPr>
      </w:pPr>
      <w:r>
        <w:rPr>
          <w:sz w:val="28"/>
          <w:szCs w:val="28"/>
        </w:rPr>
        <w:t>г. Оренбург</w:t>
      </w:r>
    </w:p>
    <w:p w:rsidR="003F5693" w:rsidRDefault="003F5693">
      <w:pPr>
        <w:rPr>
          <w:b/>
        </w:rPr>
      </w:pPr>
    </w:p>
    <w:p w:rsidR="003F5693" w:rsidRDefault="00991902">
      <w:pPr>
        <w:suppressAutoHyphens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Присутствовали:</w:t>
      </w:r>
      <w:bookmarkStart w:id="0" w:name="_GoBack"/>
      <w:bookmarkEnd w:id="0"/>
    </w:p>
    <w:p w:rsidR="003F5693" w:rsidRDefault="003F5693">
      <w:pPr>
        <w:suppressAutoHyphens/>
        <w:ind w:firstLine="708"/>
        <w:jc w:val="both"/>
        <w:rPr>
          <w:sz w:val="28"/>
          <w:szCs w:val="28"/>
        </w:rPr>
      </w:pPr>
    </w:p>
    <w:p w:rsidR="003F5693" w:rsidRDefault="00991902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3F5693" w:rsidRDefault="00991902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управляющего совета – Полухин А.В.</w:t>
      </w:r>
    </w:p>
    <w:p w:rsidR="003F5693" w:rsidRDefault="003F5693">
      <w:pPr>
        <w:suppressAutoHyphens/>
        <w:ind w:firstLine="708"/>
        <w:jc w:val="both"/>
        <w:rPr>
          <w:sz w:val="28"/>
          <w:szCs w:val="28"/>
        </w:rPr>
      </w:pPr>
    </w:p>
    <w:p w:rsidR="003F5693" w:rsidRDefault="00991902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Члены управляющего</w:t>
      </w:r>
    </w:p>
    <w:p w:rsidR="003F5693" w:rsidRDefault="00991902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– Гоношилкин А.В., Спирина Н.В., Китова М.Н., </w:t>
      </w:r>
    </w:p>
    <w:p w:rsidR="003F5693" w:rsidRDefault="00991902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Стручкова М.В., Кашафут</w:t>
      </w:r>
      <w:r>
        <w:rPr>
          <w:sz w:val="28"/>
          <w:szCs w:val="28"/>
        </w:rPr>
        <w:t xml:space="preserve">динова Ю.Р., </w:t>
      </w:r>
    </w:p>
    <w:p w:rsidR="003F5693" w:rsidRDefault="00991902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Ильина М.В., Арапов В.Н.</w:t>
      </w:r>
    </w:p>
    <w:p w:rsidR="003F5693" w:rsidRDefault="00991902" w:rsidP="00991902">
      <w:pPr>
        <w:suppressAutoHyphens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3F5693" w:rsidRDefault="00991902">
      <w:pPr>
        <w:pStyle w:val="aa"/>
        <w:suppressAutoHyphens/>
        <w:jc w:val="center"/>
        <w:rPr>
          <w:szCs w:val="28"/>
        </w:rPr>
      </w:pPr>
      <w:r>
        <w:rPr>
          <w:szCs w:val="28"/>
        </w:rPr>
        <w:t>ПОВЕСТКА ДНЯ:</w:t>
      </w:r>
    </w:p>
    <w:p w:rsidR="003F5693" w:rsidRDefault="003F5693">
      <w:pPr>
        <w:pStyle w:val="aa"/>
        <w:suppressAutoHyphens/>
        <w:jc w:val="center"/>
        <w:rPr>
          <w:szCs w:val="28"/>
        </w:rPr>
      </w:pPr>
    </w:p>
    <w:p w:rsidR="003F5693" w:rsidRDefault="00991902">
      <w:pPr>
        <w:pStyle w:val="aa"/>
        <w:suppressAutoHyphens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 xml:space="preserve">Рассмотрение, согласование и утверждение согласуемых документов к </w:t>
      </w:r>
      <w:r>
        <w:rPr>
          <w:rStyle w:val="s10"/>
          <w:color w:val="000000"/>
          <w:szCs w:val="28"/>
        </w:rPr>
        <w:t xml:space="preserve">государственной программе </w:t>
      </w:r>
      <w:r>
        <w:rPr>
          <w:rFonts w:eastAsia="Calibri"/>
          <w:color w:val="000000"/>
        </w:rPr>
        <w:t xml:space="preserve">«Формирование комфортной городской среды в Оренбургской </w:t>
      </w:r>
      <w:r>
        <w:rPr>
          <w:rFonts w:eastAsia="Calibri"/>
          <w:color w:val="000000"/>
        </w:rPr>
        <w:t>области»</w:t>
      </w:r>
      <w:r>
        <w:rPr>
          <w:szCs w:val="28"/>
        </w:rPr>
        <w:t>:</w:t>
      </w:r>
    </w:p>
    <w:p w:rsidR="003F5693" w:rsidRDefault="00991902">
      <w:pPr>
        <w:pStyle w:val="aa"/>
        <w:suppressAutoHyphens/>
        <w:ind w:firstLine="567"/>
        <w:jc w:val="both"/>
        <w:rPr>
          <w:bCs/>
          <w:szCs w:val="28"/>
        </w:rPr>
      </w:pPr>
      <w:r>
        <w:rPr>
          <w:szCs w:val="28"/>
        </w:rPr>
        <w:t>1. «</w:t>
      </w:r>
      <w:r>
        <w:rPr>
          <w:bCs/>
          <w:szCs w:val="28"/>
        </w:rPr>
        <w:t>Значения показателей государственной программы «Формирование комфортной городской среды в Оренбургской области»;</w:t>
      </w:r>
    </w:p>
    <w:p w:rsidR="003F5693" w:rsidRDefault="00991902">
      <w:pPr>
        <w:pStyle w:val="aa"/>
        <w:suppressAutoHyphens/>
        <w:ind w:firstLine="567"/>
        <w:jc w:val="both"/>
        <w:rPr>
          <w:bCs/>
          <w:szCs w:val="28"/>
        </w:rPr>
      </w:pPr>
      <w:r>
        <w:rPr>
          <w:bCs/>
          <w:szCs w:val="28"/>
        </w:rPr>
        <w:t>2. «</w:t>
      </w:r>
      <w:r>
        <w:rPr>
          <w:szCs w:val="28"/>
        </w:rPr>
        <w:t xml:space="preserve">Задачи, планируемые в рамках структурных элементов государственной программы «Формирование комфортной городской среды в </w:t>
      </w:r>
      <w:r>
        <w:rPr>
          <w:szCs w:val="28"/>
        </w:rPr>
        <w:t>Оренбургской области»</w:t>
      </w:r>
      <w:r>
        <w:rPr>
          <w:bCs/>
          <w:szCs w:val="28"/>
        </w:rPr>
        <w:t>;</w:t>
      </w:r>
    </w:p>
    <w:p w:rsidR="003F5693" w:rsidRDefault="00991902">
      <w:pPr>
        <w:pStyle w:val="aa"/>
        <w:suppressAutoHyphens/>
        <w:ind w:firstLine="567"/>
        <w:jc w:val="both"/>
        <w:rPr>
          <w:bCs/>
          <w:szCs w:val="28"/>
        </w:rPr>
      </w:pPr>
      <w:r>
        <w:rPr>
          <w:bCs/>
          <w:szCs w:val="28"/>
        </w:rPr>
        <w:t>3. «</w:t>
      </w:r>
      <w:r>
        <w:rPr>
          <w:szCs w:val="28"/>
        </w:rPr>
        <w:t>Перечень мероприятий (результатов), направленных на реализацию задач структурных элементов государственной программы «Формирование комфортной городской среды в Оренбургской области</w:t>
      </w:r>
      <w:r>
        <w:rPr>
          <w:rFonts w:eastAsia="Calibri"/>
          <w:color w:val="000000"/>
        </w:rPr>
        <w:t>»</w:t>
      </w:r>
      <w:r>
        <w:rPr>
          <w:bCs/>
          <w:szCs w:val="28"/>
        </w:rPr>
        <w:t>;</w:t>
      </w:r>
    </w:p>
    <w:p w:rsidR="003F5693" w:rsidRDefault="00991902">
      <w:pPr>
        <w:pStyle w:val="aa"/>
        <w:suppressAutoHyphens/>
        <w:ind w:firstLine="567"/>
        <w:jc w:val="both"/>
        <w:rPr>
          <w:bCs/>
          <w:szCs w:val="28"/>
        </w:rPr>
      </w:pPr>
      <w:r>
        <w:rPr>
          <w:bCs/>
          <w:szCs w:val="28"/>
        </w:rPr>
        <w:t>4. «Информация о бюджетных ассигнованиях на ре</w:t>
      </w:r>
      <w:r>
        <w:rPr>
          <w:bCs/>
          <w:szCs w:val="28"/>
        </w:rPr>
        <w:t>ализацию государственной программы «Формирование комфортной городской среды в Оренбургской области</w:t>
      </w:r>
      <w:r>
        <w:rPr>
          <w:rFonts w:eastAsia="Calibri"/>
          <w:color w:val="000000"/>
        </w:rPr>
        <w:t>»</w:t>
      </w:r>
      <w:r>
        <w:rPr>
          <w:bCs/>
          <w:szCs w:val="28"/>
        </w:rPr>
        <w:t>;</w:t>
      </w:r>
    </w:p>
    <w:p w:rsidR="003F5693" w:rsidRDefault="00991902">
      <w:pPr>
        <w:pStyle w:val="aa"/>
        <w:suppressAutoHyphens/>
        <w:ind w:firstLine="567"/>
        <w:jc w:val="both"/>
        <w:rPr>
          <w:szCs w:val="28"/>
        </w:rPr>
      </w:pPr>
      <w:r>
        <w:rPr>
          <w:bCs/>
          <w:szCs w:val="28"/>
        </w:rPr>
        <w:t>5. «</w:t>
      </w:r>
      <w:r>
        <w:rPr>
          <w:szCs w:val="28"/>
        </w:rPr>
        <w:t>Информация о финансовом обеспечении государственной программы за счет средств областного бюджета, средств государственных внебюджетных фондов и прогноз</w:t>
      </w:r>
      <w:r>
        <w:rPr>
          <w:szCs w:val="28"/>
        </w:rPr>
        <w:t>ная оценка привлекаемых средств на реализацию государственной программы «Формирование комфортной городской среды в Оренбургской области»;</w:t>
      </w:r>
    </w:p>
    <w:p w:rsidR="003F5693" w:rsidRDefault="00991902">
      <w:pPr>
        <w:pStyle w:val="aa"/>
        <w:suppressAutoHyphens/>
        <w:ind w:firstLine="567"/>
        <w:jc w:val="both"/>
        <w:rPr>
          <w:szCs w:val="28"/>
        </w:rPr>
      </w:pPr>
      <w:r>
        <w:rPr>
          <w:szCs w:val="28"/>
        </w:rPr>
        <w:t>6. «Сведения о методике расчета показателей государственной программы «Формирование комфортной городской среды в Оренб</w:t>
      </w:r>
      <w:r>
        <w:rPr>
          <w:szCs w:val="28"/>
        </w:rPr>
        <w:t>ургской области»;</w:t>
      </w:r>
    </w:p>
    <w:p w:rsidR="003F5693" w:rsidRDefault="00991902">
      <w:pPr>
        <w:pStyle w:val="aa"/>
        <w:suppressAutoHyphens/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7. «План реализации государственной программы «Формирование комфортной городской среды в Оренбургской области» на 2023 год». </w:t>
      </w:r>
    </w:p>
    <w:p w:rsidR="003F5693" w:rsidRDefault="003F5693">
      <w:pPr>
        <w:pStyle w:val="af5"/>
        <w:shd w:val="clear" w:color="auto" w:fill="FFFFFF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3F5693" w:rsidRDefault="003F5693">
      <w:pPr>
        <w:widowControl w:val="0"/>
        <w:suppressAutoHyphens/>
        <w:ind w:right="15" w:firstLine="709"/>
        <w:jc w:val="both"/>
        <w:outlineLvl w:val="0"/>
        <w:rPr>
          <w:bCs/>
          <w:sz w:val="28"/>
          <w:szCs w:val="28"/>
        </w:rPr>
      </w:pPr>
    </w:p>
    <w:p w:rsidR="003F5693" w:rsidRDefault="00991902">
      <w:pPr>
        <w:tabs>
          <w:tab w:val="left" w:pos="567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РЕШЕНИЕ: </w:t>
      </w:r>
    </w:p>
    <w:p w:rsidR="003F5693" w:rsidRDefault="003F5693">
      <w:pPr>
        <w:tabs>
          <w:tab w:val="left" w:pos="567"/>
        </w:tabs>
        <w:suppressAutoHyphens/>
        <w:jc w:val="center"/>
        <w:rPr>
          <w:sz w:val="28"/>
          <w:szCs w:val="28"/>
        </w:rPr>
      </w:pPr>
    </w:p>
    <w:p w:rsidR="003F5693" w:rsidRDefault="00991902">
      <w:pPr>
        <w:pStyle w:val="af5"/>
        <w:tabs>
          <w:tab w:val="left" w:pos="567"/>
        </w:tabs>
        <w:suppressAutoHyphens/>
        <w:spacing w:after="0"/>
        <w:ind w:lef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Утвердить согласуемые документы государственной программы «Формирование комфортной городской среды</w:t>
      </w:r>
      <w:r>
        <w:rPr>
          <w:rFonts w:ascii="Times New Roman" w:hAnsi="Times New Roman"/>
          <w:sz w:val="28"/>
          <w:szCs w:val="28"/>
        </w:rPr>
        <w:t xml:space="preserve"> в Оренбургской области»: </w:t>
      </w:r>
    </w:p>
    <w:p w:rsidR="003F5693" w:rsidRDefault="00991902">
      <w:pPr>
        <w:pStyle w:val="aa"/>
        <w:suppressAutoHyphens/>
        <w:ind w:firstLine="567"/>
        <w:jc w:val="both"/>
        <w:rPr>
          <w:bCs/>
          <w:szCs w:val="28"/>
        </w:rPr>
      </w:pPr>
      <w:r>
        <w:rPr>
          <w:szCs w:val="28"/>
        </w:rPr>
        <w:t>1. «</w:t>
      </w:r>
      <w:r>
        <w:rPr>
          <w:bCs/>
          <w:szCs w:val="28"/>
        </w:rPr>
        <w:t>Значения показателей государственной программы «Формирование комфортной городской среды в Оренбургской области»</w:t>
      </w:r>
      <w:r>
        <w:rPr>
          <w:rFonts w:eastAsia="Calibri"/>
          <w:color w:val="000000"/>
        </w:rPr>
        <w:t xml:space="preserve"> согласно приложению      № 1 к настоящему протоколу</w:t>
      </w:r>
      <w:r>
        <w:rPr>
          <w:bCs/>
          <w:szCs w:val="28"/>
        </w:rPr>
        <w:t>;</w:t>
      </w:r>
    </w:p>
    <w:p w:rsidR="003F5693" w:rsidRDefault="00991902">
      <w:pPr>
        <w:pStyle w:val="aa"/>
        <w:suppressAutoHyphens/>
        <w:ind w:firstLine="567"/>
        <w:jc w:val="both"/>
        <w:rPr>
          <w:bCs/>
          <w:szCs w:val="28"/>
        </w:rPr>
      </w:pPr>
      <w:r>
        <w:rPr>
          <w:bCs/>
          <w:szCs w:val="28"/>
        </w:rPr>
        <w:t>2. «</w:t>
      </w:r>
      <w:r>
        <w:rPr>
          <w:szCs w:val="28"/>
        </w:rPr>
        <w:t xml:space="preserve">Задачи, планируемые в рамках структурных элементов </w:t>
      </w:r>
      <w:r>
        <w:rPr>
          <w:szCs w:val="28"/>
        </w:rPr>
        <w:t>государственной программы «Формирование комфортной городской среды в Оренбургской области»</w:t>
      </w:r>
      <w:r>
        <w:rPr>
          <w:rFonts w:eastAsia="Calibri"/>
          <w:color w:val="000000"/>
        </w:rPr>
        <w:t>» согласно приложению № 2 к настоящему протоколу</w:t>
      </w:r>
      <w:r>
        <w:rPr>
          <w:bCs/>
          <w:szCs w:val="28"/>
        </w:rPr>
        <w:t>;</w:t>
      </w:r>
    </w:p>
    <w:p w:rsidR="003F5693" w:rsidRDefault="00991902">
      <w:pPr>
        <w:pStyle w:val="aa"/>
        <w:suppressAutoHyphens/>
        <w:ind w:firstLine="567"/>
        <w:jc w:val="both"/>
        <w:rPr>
          <w:bCs/>
          <w:szCs w:val="28"/>
        </w:rPr>
      </w:pPr>
      <w:r>
        <w:rPr>
          <w:bCs/>
          <w:szCs w:val="28"/>
        </w:rPr>
        <w:t>3. «</w:t>
      </w:r>
      <w:r>
        <w:rPr>
          <w:szCs w:val="28"/>
        </w:rPr>
        <w:t>Перечень мероприятий (результатов), направленных на реализацию задач структурных элементов государственной прогр</w:t>
      </w:r>
      <w:r>
        <w:rPr>
          <w:szCs w:val="28"/>
        </w:rPr>
        <w:t>аммы «Формирование комфортной городской среды в Оренбургской области</w:t>
      </w:r>
      <w:r>
        <w:rPr>
          <w:rFonts w:eastAsia="Calibri"/>
          <w:color w:val="000000"/>
        </w:rPr>
        <w:t>» согласно приложению          № 3 к настоящему протоколу</w:t>
      </w:r>
      <w:r>
        <w:rPr>
          <w:bCs/>
          <w:szCs w:val="28"/>
        </w:rPr>
        <w:t>;</w:t>
      </w:r>
    </w:p>
    <w:p w:rsidR="003F5693" w:rsidRDefault="00991902">
      <w:pPr>
        <w:pStyle w:val="aa"/>
        <w:suppressAutoHyphens/>
        <w:ind w:firstLine="567"/>
        <w:jc w:val="both"/>
        <w:rPr>
          <w:bCs/>
          <w:szCs w:val="28"/>
        </w:rPr>
      </w:pPr>
      <w:r>
        <w:rPr>
          <w:bCs/>
          <w:szCs w:val="28"/>
        </w:rPr>
        <w:t>4. «Информация о бюджетных ассигнованиях на реализацию государственной программы «Формирование комфортной городской среды в Оренб</w:t>
      </w:r>
      <w:r>
        <w:rPr>
          <w:bCs/>
          <w:szCs w:val="28"/>
        </w:rPr>
        <w:t>ургской области»</w:t>
      </w:r>
      <w:r>
        <w:rPr>
          <w:rFonts w:eastAsia="Calibri"/>
          <w:color w:val="000000"/>
        </w:rPr>
        <w:t xml:space="preserve"> согласно приложению № 4 к настоящему протоколу</w:t>
      </w:r>
      <w:r>
        <w:rPr>
          <w:bCs/>
          <w:szCs w:val="28"/>
        </w:rPr>
        <w:t>;</w:t>
      </w:r>
    </w:p>
    <w:p w:rsidR="003F5693" w:rsidRDefault="00991902">
      <w:pPr>
        <w:pStyle w:val="aa"/>
        <w:suppressAutoHyphens/>
        <w:ind w:firstLine="567"/>
        <w:jc w:val="both"/>
        <w:rPr>
          <w:szCs w:val="28"/>
        </w:rPr>
      </w:pPr>
      <w:r>
        <w:rPr>
          <w:bCs/>
          <w:szCs w:val="28"/>
        </w:rPr>
        <w:t>5. «</w:t>
      </w:r>
      <w:r>
        <w:rPr>
          <w:szCs w:val="28"/>
        </w:rPr>
        <w:t>Информация о финансовом обеспечении государственной программы за счет средств областного бюджета, средств государственных внебюджетных фондов и прогнозная оценка привлекаемых средств на р</w:t>
      </w:r>
      <w:r>
        <w:rPr>
          <w:szCs w:val="28"/>
        </w:rPr>
        <w:t>еализацию государственной программы «Формирование комфортной городской среды в Оренбургской области»</w:t>
      </w:r>
      <w:r>
        <w:rPr>
          <w:rFonts w:eastAsia="Calibri"/>
          <w:color w:val="000000"/>
        </w:rPr>
        <w:t xml:space="preserve"> согласно приложению № 5 к настоящему протоколу</w:t>
      </w:r>
      <w:r>
        <w:rPr>
          <w:szCs w:val="28"/>
        </w:rPr>
        <w:t>;</w:t>
      </w:r>
    </w:p>
    <w:p w:rsidR="003F5693" w:rsidRDefault="00991902">
      <w:pPr>
        <w:pStyle w:val="aa"/>
        <w:suppressAutoHyphens/>
        <w:ind w:firstLine="567"/>
        <w:jc w:val="both"/>
        <w:rPr>
          <w:szCs w:val="28"/>
        </w:rPr>
      </w:pPr>
      <w:r>
        <w:rPr>
          <w:szCs w:val="28"/>
        </w:rPr>
        <w:t>6. «Сведения о методике расчета показателей государственной программы «Формирование комфортной городской ср</w:t>
      </w:r>
      <w:r>
        <w:rPr>
          <w:szCs w:val="28"/>
        </w:rPr>
        <w:t xml:space="preserve">еды в Оренбургской области» и результатов структурных элементов» </w:t>
      </w:r>
      <w:r>
        <w:rPr>
          <w:rFonts w:eastAsia="Calibri"/>
          <w:color w:val="000000"/>
        </w:rPr>
        <w:t>согласно приложению № 6 к настоящему протоколу</w:t>
      </w:r>
      <w:r>
        <w:rPr>
          <w:szCs w:val="28"/>
        </w:rPr>
        <w:t>;</w:t>
      </w:r>
    </w:p>
    <w:p w:rsidR="003F5693" w:rsidRDefault="00991902">
      <w:pPr>
        <w:pStyle w:val="aa"/>
        <w:suppressAutoHyphens/>
        <w:ind w:firstLine="567"/>
        <w:jc w:val="both"/>
        <w:rPr>
          <w:szCs w:val="28"/>
        </w:rPr>
      </w:pPr>
      <w:r>
        <w:rPr>
          <w:szCs w:val="28"/>
        </w:rPr>
        <w:t xml:space="preserve">7. «План реализации государственной программы «Формирование комфортной городской среды в Оренбургской области» на 2023 год» </w:t>
      </w:r>
      <w:r>
        <w:rPr>
          <w:rFonts w:eastAsia="Calibri"/>
          <w:color w:val="000000"/>
        </w:rPr>
        <w:t>согласно приложению</w:t>
      </w:r>
      <w:r>
        <w:rPr>
          <w:rFonts w:eastAsia="Calibri"/>
          <w:color w:val="000000"/>
        </w:rPr>
        <w:t xml:space="preserve"> № 7 к настоящему протоколу</w:t>
      </w:r>
      <w:r>
        <w:rPr>
          <w:szCs w:val="28"/>
        </w:rPr>
        <w:t xml:space="preserve">. </w:t>
      </w:r>
    </w:p>
    <w:p w:rsidR="003F5693" w:rsidRDefault="003F5693">
      <w:pPr>
        <w:tabs>
          <w:tab w:val="left" w:pos="2353"/>
        </w:tabs>
        <w:suppressAutoHyphens/>
        <w:ind w:firstLine="567"/>
        <w:jc w:val="both"/>
        <w:rPr>
          <w:sz w:val="28"/>
          <w:szCs w:val="28"/>
        </w:rPr>
      </w:pPr>
    </w:p>
    <w:p w:rsidR="003F5693" w:rsidRDefault="003F5693">
      <w:pPr>
        <w:ind w:left="708"/>
        <w:jc w:val="both"/>
        <w:rPr>
          <w:bCs/>
          <w:sz w:val="28"/>
          <w:szCs w:val="28"/>
        </w:rPr>
      </w:pPr>
    </w:p>
    <w:p w:rsidR="003F5693" w:rsidRDefault="00991902">
      <w:pPr>
        <w:ind w:right="157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color w:val="000000"/>
          <w:sz w:val="28"/>
          <w:szCs w:val="28"/>
        </w:rPr>
        <w:t>управляющего совета</w:t>
      </w:r>
      <w:r>
        <w:rPr>
          <w:sz w:val="28"/>
          <w:szCs w:val="28"/>
        </w:rPr>
        <w:t xml:space="preserve">                                                    А.В. Полухин</w:t>
      </w:r>
    </w:p>
    <w:p w:rsidR="003F5693" w:rsidRDefault="003F5693">
      <w:pPr>
        <w:ind w:right="157"/>
        <w:rPr>
          <w:rFonts w:ascii="Tahoma" w:hAnsi="Tahoma" w:cs="Tahoma"/>
          <w:sz w:val="16"/>
          <w:szCs w:val="16"/>
        </w:rPr>
      </w:pPr>
    </w:p>
    <w:p w:rsidR="003F5693" w:rsidRDefault="00991902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1C54874" wp14:editId="78794AE0">
            <wp:extent cx="3599815" cy="1254760"/>
            <wp:effectExtent l="0" t="0" r="0" b="0"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125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5693" w:rsidSect="00991902">
      <w:headerReference w:type="even" r:id="rId10"/>
      <w:headerReference w:type="default" r:id="rId11"/>
      <w:pgSz w:w="11906" w:h="16838"/>
      <w:pgMar w:top="709" w:right="851" w:bottom="426" w:left="1259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91902">
      <w:r>
        <w:separator/>
      </w:r>
    </w:p>
  </w:endnote>
  <w:endnote w:type="continuationSeparator" w:id="0">
    <w:p w:rsidR="00000000" w:rsidRDefault="0099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91902">
      <w:r>
        <w:separator/>
      </w:r>
    </w:p>
  </w:footnote>
  <w:footnote w:type="continuationSeparator" w:id="0">
    <w:p w:rsidR="00000000" w:rsidRDefault="00991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693" w:rsidRDefault="00991902">
    <w:pPr>
      <w:pStyle w:val="a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5693" w:rsidRDefault="00991902">
                          <w:pPr>
                            <w:pStyle w:val="ae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1607543"/>
      <w:docPartObj>
        <w:docPartGallery w:val="Page Numbers (Top of Page)"/>
        <w:docPartUnique/>
      </w:docPartObj>
    </w:sdtPr>
    <w:sdtEndPr/>
    <w:sdtContent>
      <w:p w:rsidR="003F5693" w:rsidRDefault="00991902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F5693" w:rsidRDefault="003F5693">
    <w:pPr>
      <w:pStyle w:val="ae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693"/>
    <w:rsid w:val="003F5693"/>
    <w:rsid w:val="0099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9EE44"/>
  <w15:docId w15:val="{5DA28163-CA9C-4B5D-817E-89A2F979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1FC"/>
    <w:pPr>
      <w:suppressAutoHyphens w:val="0"/>
    </w:pPr>
    <w:rPr>
      <w:sz w:val="24"/>
      <w:szCs w:val="24"/>
    </w:rPr>
  </w:style>
  <w:style w:type="paragraph" w:styleId="3">
    <w:name w:val="heading 3"/>
    <w:basedOn w:val="a"/>
    <w:next w:val="a"/>
    <w:qFormat/>
    <w:rsid w:val="004C6EFB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B935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D373C1"/>
  </w:style>
  <w:style w:type="character" w:customStyle="1" w:styleId="30">
    <w:name w:val="Основной текст 3 Знак"/>
    <w:link w:val="31"/>
    <w:qFormat/>
    <w:rsid w:val="005A7045"/>
    <w:rPr>
      <w:sz w:val="16"/>
      <w:szCs w:val="16"/>
    </w:rPr>
  </w:style>
  <w:style w:type="character" w:customStyle="1" w:styleId="a4">
    <w:name w:val="Схема документа Знак"/>
    <w:qFormat/>
    <w:rsid w:val="00D805C6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uiPriority w:val="99"/>
    <w:qFormat/>
    <w:rsid w:val="00D805C6"/>
    <w:rPr>
      <w:sz w:val="24"/>
      <w:szCs w:val="24"/>
    </w:rPr>
  </w:style>
  <w:style w:type="character" w:customStyle="1" w:styleId="40">
    <w:name w:val="Заголовок 4 Знак"/>
    <w:link w:val="40"/>
    <w:semiHidden/>
    <w:qFormat/>
    <w:rsid w:val="00B9357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1">
    <w:name w:val="Заголовок 3 Знак"/>
    <w:link w:val="30"/>
    <w:qFormat/>
    <w:rsid w:val="00B9357B"/>
    <w:rPr>
      <w:b/>
      <w:bCs/>
      <w:sz w:val="28"/>
      <w:szCs w:val="24"/>
    </w:rPr>
  </w:style>
  <w:style w:type="character" w:customStyle="1" w:styleId="a6">
    <w:name w:val="Основной текст Знак"/>
    <w:uiPriority w:val="99"/>
    <w:qFormat/>
    <w:rsid w:val="00E565F4"/>
    <w:rPr>
      <w:sz w:val="28"/>
      <w:szCs w:val="24"/>
    </w:rPr>
  </w:style>
  <w:style w:type="character" w:styleId="a7">
    <w:name w:val="Strong"/>
    <w:uiPriority w:val="22"/>
    <w:qFormat/>
    <w:rsid w:val="00F070EA"/>
    <w:rPr>
      <w:b/>
      <w:bCs/>
    </w:rPr>
  </w:style>
  <w:style w:type="character" w:customStyle="1" w:styleId="a8">
    <w:name w:val="Гипертекстовая ссылка"/>
    <w:uiPriority w:val="99"/>
    <w:qFormat/>
    <w:rsid w:val="002F5B15"/>
    <w:rPr>
      <w:b/>
      <w:bCs/>
      <w:color w:val="000000"/>
    </w:rPr>
  </w:style>
  <w:style w:type="character" w:customStyle="1" w:styleId="s10">
    <w:name w:val="s_10"/>
    <w:qFormat/>
    <w:rsid w:val="001217C1"/>
  </w:style>
  <w:style w:type="character" w:customStyle="1" w:styleId="a9">
    <w:name w:val="Абзац списка Знак"/>
    <w:uiPriority w:val="34"/>
    <w:qFormat/>
    <w:locked/>
    <w:rsid w:val="00B95D8B"/>
    <w:rPr>
      <w:rFonts w:ascii="Calibri" w:eastAsia="Calibri" w:hAnsi="Calibri"/>
      <w:sz w:val="22"/>
      <w:szCs w:val="22"/>
      <w:lang w:eastAsia="en-US"/>
    </w:rPr>
  </w:style>
  <w:style w:type="character" w:customStyle="1" w:styleId="h3">
    <w:name w:val="h3"/>
    <w:qFormat/>
    <w:rsid w:val="006C71D8"/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a">
    <w:name w:val="Body Text"/>
    <w:basedOn w:val="a"/>
    <w:uiPriority w:val="99"/>
    <w:rsid w:val="00860058"/>
    <w:rPr>
      <w:sz w:val="28"/>
    </w:rPr>
  </w:style>
  <w:style w:type="paragraph" w:styleId="ab">
    <w:name w:val="List"/>
    <w:basedOn w:val="aa"/>
    <w:rPr>
      <w:rFonts w:cs="Nirmala U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Nirmala U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styleId="ad">
    <w:name w:val="Balloon Text"/>
    <w:basedOn w:val="a"/>
    <w:semiHidden/>
    <w:qFormat/>
    <w:rsid w:val="00EE0C13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e">
    <w:name w:val="header"/>
    <w:basedOn w:val="a"/>
    <w:uiPriority w:val="99"/>
    <w:rsid w:val="00D373C1"/>
    <w:pPr>
      <w:tabs>
        <w:tab w:val="center" w:pos="4677"/>
        <w:tab w:val="right" w:pos="9355"/>
      </w:tabs>
    </w:pPr>
  </w:style>
  <w:style w:type="paragraph" w:customStyle="1" w:styleId="af">
    <w:name w:val="Знак"/>
    <w:basedOn w:val="a"/>
    <w:qFormat/>
    <w:rsid w:val="00C250F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0">
    <w:name w:val="Знак Знак Знак Знак Знак Знак Знак Знак Знак Знак"/>
    <w:basedOn w:val="a"/>
    <w:autoRedefine/>
    <w:qFormat/>
    <w:rsid w:val="004D0D1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1">
    <w:name w:val="Знак Знак Знак Знак"/>
    <w:basedOn w:val="a"/>
    <w:qFormat/>
    <w:rsid w:val="00DF3E0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footer"/>
    <w:basedOn w:val="a"/>
    <w:rsid w:val="000F6173"/>
    <w:pPr>
      <w:tabs>
        <w:tab w:val="center" w:pos="4677"/>
        <w:tab w:val="right" w:pos="9355"/>
      </w:tabs>
    </w:pPr>
  </w:style>
  <w:style w:type="paragraph" w:customStyle="1" w:styleId="2">
    <w:name w:val="Знак2"/>
    <w:basedOn w:val="a"/>
    <w:qFormat/>
    <w:rsid w:val="008838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3B34B7"/>
    <w:pPr>
      <w:widowControl w:val="0"/>
    </w:pPr>
    <w:rPr>
      <w:rFonts w:ascii="Arial" w:hAnsi="Arial" w:cs="Arial"/>
    </w:rPr>
  </w:style>
  <w:style w:type="paragraph" w:styleId="32">
    <w:name w:val="Body Text 3"/>
    <w:basedOn w:val="a"/>
    <w:qFormat/>
    <w:rsid w:val="005A7045"/>
    <w:pPr>
      <w:spacing w:after="120"/>
    </w:pPr>
    <w:rPr>
      <w:sz w:val="16"/>
      <w:szCs w:val="16"/>
    </w:rPr>
  </w:style>
  <w:style w:type="paragraph" w:styleId="af3">
    <w:name w:val="Document Map"/>
    <w:basedOn w:val="a"/>
    <w:qFormat/>
    <w:rsid w:val="00D805C6"/>
    <w:rPr>
      <w:rFonts w:ascii="Tahoma" w:hAnsi="Tahoma" w:cs="Tahoma"/>
      <w:sz w:val="16"/>
      <w:szCs w:val="16"/>
    </w:rPr>
  </w:style>
  <w:style w:type="paragraph" w:customStyle="1" w:styleId="BlockQuotation">
    <w:name w:val="Block Quotation"/>
    <w:basedOn w:val="a"/>
    <w:qFormat/>
    <w:rsid w:val="00B9357B"/>
    <w:pPr>
      <w:widowControl w:val="0"/>
      <w:ind w:left="567" w:right="-2" w:firstLine="851"/>
      <w:jc w:val="both"/>
    </w:pPr>
    <w:rPr>
      <w:sz w:val="28"/>
      <w:szCs w:val="20"/>
    </w:rPr>
  </w:style>
  <w:style w:type="paragraph" w:styleId="af4">
    <w:name w:val="Normal (Web)"/>
    <w:basedOn w:val="a"/>
    <w:uiPriority w:val="99"/>
    <w:unhideWhenUsed/>
    <w:qFormat/>
    <w:rsid w:val="00F070EA"/>
    <w:pPr>
      <w:spacing w:beforeAutospacing="1" w:afterAutospacing="1"/>
    </w:pPr>
  </w:style>
  <w:style w:type="paragraph" w:styleId="af5">
    <w:name w:val="List Paragraph"/>
    <w:basedOn w:val="a"/>
    <w:uiPriority w:val="34"/>
    <w:qFormat/>
    <w:rsid w:val="00740F0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ameContents">
    <w:name w:val="Frame Contents"/>
    <w:basedOn w:val="a"/>
    <w:qFormat/>
  </w:style>
  <w:style w:type="table" w:styleId="af6">
    <w:name w:val="Table Grid"/>
    <w:basedOn w:val="a1"/>
    <w:rsid w:val="00235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E20A0-FEBA-45B2-AC7F-D16084066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DG Win&amp;Soft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subject/>
  <dc:creator>Добрынина Ольга Владимировна</dc:creator>
  <dc:description/>
  <cp:lastModifiedBy>Гончарова Елена Борисовна</cp:lastModifiedBy>
  <cp:revision>2</cp:revision>
  <cp:lastPrinted>2023-04-05T10:51:00Z</cp:lastPrinted>
  <dcterms:created xsi:type="dcterms:W3CDTF">2023-06-23T07:20:00Z</dcterms:created>
  <dcterms:modified xsi:type="dcterms:W3CDTF">2023-06-23T07:20:00Z</dcterms:modified>
  <dc:language>en-US</dc:language>
</cp:coreProperties>
</file>