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54" w:rsidRDefault="00C64E54">
      <w:pPr>
        <w:pStyle w:val="aa"/>
        <w:rPr>
          <w:rFonts w:ascii="Tahoma" w:hAnsi="Tahoma" w:cs="Tahoma"/>
          <w:sz w:val="16"/>
          <w:szCs w:val="16"/>
        </w:rPr>
      </w:pPr>
    </w:p>
    <w:p w:rsidR="00C64E54" w:rsidRDefault="00506E4F">
      <w:pPr>
        <w:ind w:right="479" w:firstLine="216"/>
        <w:jc w:val="both"/>
        <w:rPr>
          <w:sz w:val="18"/>
          <w:szCs w:val="18"/>
        </w:rPr>
      </w:pP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8"/>
          <w:szCs w:val="18"/>
        </w:rPr>
        <w:t xml:space="preserve"> </w:t>
      </w:r>
    </w:p>
    <w:p w:rsidR="00C64E54" w:rsidRDefault="00C64E54">
      <w:pPr>
        <w:pStyle w:val="aa"/>
      </w:pPr>
    </w:p>
    <w:p w:rsidR="00C64E54" w:rsidRDefault="00506E4F">
      <w:pPr>
        <w:ind w:right="-284"/>
        <w:jc w:val="center"/>
      </w:pPr>
      <w:r>
        <w:rPr>
          <w:noProof/>
        </w:rPr>
        <w:drawing>
          <wp:inline distT="0" distB="0" distL="0" distR="0">
            <wp:extent cx="533400" cy="635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E54" w:rsidRDefault="00C64E54">
      <w:pPr>
        <w:ind w:right="-284"/>
        <w:jc w:val="center"/>
        <w:rPr>
          <w:b/>
          <w:sz w:val="10"/>
        </w:rPr>
      </w:pPr>
    </w:p>
    <w:p w:rsidR="00C64E54" w:rsidRDefault="00506E4F">
      <w:pPr>
        <w:pStyle w:val="4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МИНИСТЕРСТВО</w:t>
      </w:r>
    </w:p>
    <w:p w:rsidR="00C64E54" w:rsidRDefault="00506E4F">
      <w:pPr>
        <w:pStyle w:val="4"/>
        <w:suppressAutoHyphens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СТРОИТЕЛЬСТВА, ЖИЛИЩНО-КОММУНАЛЬНОГО, ДОРОЖНОГО ХОЗЯЙСТВА И ТРАНСПОРТА ОРЕНБУРГСКОЙ ОБЛАСТИ</w:t>
      </w:r>
    </w:p>
    <w:p w:rsidR="00C64E54" w:rsidRDefault="00C64E54">
      <w:pPr>
        <w:ind w:right="-284"/>
        <w:rPr>
          <w:b/>
          <w:sz w:val="6"/>
          <w:szCs w:val="27"/>
        </w:rPr>
      </w:pPr>
    </w:p>
    <w:p w:rsidR="00C64E54" w:rsidRDefault="00C64E54">
      <w:pPr>
        <w:pStyle w:val="3"/>
        <w:rPr>
          <w:szCs w:val="28"/>
        </w:rPr>
      </w:pPr>
    </w:p>
    <w:p w:rsidR="00C64E54" w:rsidRDefault="00506E4F">
      <w:pPr>
        <w:pStyle w:val="3"/>
        <w:rPr>
          <w:szCs w:val="28"/>
        </w:rPr>
      </w:pPr>
      <w:r>
        <w:rPr>
          <w:szCs w:val="28"/>
        </w:rPr>
        <w:t>П Р О Т О К О Л</w:t>
      </w:r>
    </w:p>
    <w:p w:rsidR="00C64E54" w:rsidRDefault="00C64E54">
      <w:pPr>
        <w:rPr>
          <w:sz w:val="28"/>
          <w:szCs w:val="28"/>
        </w:rPr>
      </w:pPr>
    </w:p>
    <w:p w:rsidR="00C64E54" w:rsidRDefault="00506E4F">
      <w:pPr>
        <w:pStyle w:val="aa"/>
        <w:suppressAutoHyphens/>
        <w:jc w:val="center"/>
        <w:rPr>
          <w:szCs w:val="28"/>
        </w:rPr>
      </w:pPr>
      <w:r>
        <w:rPr>
          <w:szCs w:val="28"/>
        </w:rPr>
        <w:t xml:space="preserve">заседания </w:t>
      </w:r>
      <w:r>
        <w:rPr>
          <w:color w:val="000000"/>
        </w:rPr>
        <w:t xml:space="preserve">управляющего совета </w:t>
      </w:r>
      <w:r>
        <w:rPr>
          <w:rStyle w:val="s10"/>
          <w:color w:val="000000"/>
        </w:rPr>
        <w:t xml:space="preserve">государственной программы </w:t>
      </w:r>
      <w:r>
        <w:rPr>
          <w:rFonts w:eastAsia="Calibri"/>
          <w:color w:val="000000"/>
        </w:rPr>
        <w:t xml:space="preserve">«Обеспечение качественными услугами жилищно-коммунального </w:t>
      </w:r>
      <w:r>
        <w:rPr>
          <w:rFonts w:eastAsia="Calibri"/>
          <w:color w:val="000000"/>
        </w:rPr>
        <w:t>хозяйства населения Оренбургской области»</w:t>
      </w:r>
    </w:p>
    <w:p w:rsidR="00C64E54" w:rsidRDefault="00C64E54">
      <w:pPr>
        <w:jc w:val="center"/>
        <w:rPr>
          <w:sz w:val="28"/>
          <w:szCs w:val="28"/>
        </w:rPr>
      </w:pPr>
    </w:p>
    <w:p w:rsidR="00C64E54" w:rsidRDefault="00506E4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:rsidR="00C64E54" w:rsidRDefault="00C64E54">
      <w:pPr>
        <w:rPr>
          <w:rFonts w:ascii="Tahoma" w:hAnsi="Tahoma" w:cs="Tahoma"/>
          <w:sz w:val="16"/>
          <w:szCs w:val="16"/>
        </w:rPr>
      </w:pPr>
    </w:p>
    <w:p w:rsidR="00C64E54" w:rsidRDefault="00506E4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C64E54" w:rsidRDefault="00C64E54">
      <w:pPr>
        <w:rPr>
          <w:b/>
        </w:rPr>
      </w:pPr>
    </w:p>
    <w:tbl>
      <w:tblPr>
        <w:tblW w:w="10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38"/>
        <w:gridCol w:w="236"/>
      </w:tblGrid>
      <w:tr w:rsidR="00C64E54">
        <w:tc>
          <w:tcPr>
            <w:tcW w:w="10438" w:type="dxa"/>
          </w:tcPr>
          <w:tbl>
            <w:tblPr>
              <w:tblW w:w="10236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569"/>
              <w:gridCol w:w="5811"/>
            </w:tblGrid>
            <w:tr w:rsidR="00C64E54">
              <w:tc>
                <w:tcPr>
                  <w:tcW w:w="3856" w:type="dxa"/>
                </w:tcPr>
                <w:p w:rsidR="00C64E54" w:rsidRDefault="00506E4F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управляющего совета </w:t>
                  </w:r>
                </w:p>
                <w:p w:rsidR="00C64E54" w:rsidRDefault="00C64E54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69" w:type="dxa"/>
                </w:tcPr>
                <w:p w:rsidR="00C64E54" w:rsidRDefault="00506E4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11" w:type="dxa"/>
                </w:tcPr>
                <w:p w:rsidR="00C64E54" w:rsidRDefault="00506E4F">
                  <w:pPr>
                    <w:widowControl w:val="0"/>
                    <w:tabs>
                      <w:tab w:val="left" w:pos="212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Полухин А.В. </w:t>
                  </w:r>
                </w:p>
              </w:tc>
            </w:tr>
            <w:tr w:rsidR="00C64E54">
              <w:trPr>
                <w:trHeight w:val="1751"/>
              </w:trPr>
              <w:tc>
                <w:tcPr>
                  <w:tcW w:w="3856" w:type="dxa"/>
                </w:tcPr>
                <w:p w:rsidR="00C64E54" w:rsidRDefault="00C64E54">
                  <w:pPr>
                    <w:widowControl w:val="0"/>
                    <w:tabs>
                      <w:tab w:val="left" w:pos="2120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C64E54" w:rsidRDefault="00506E4F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Style w:val="h3"/>
                      <w:bCs/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sz w:val="28"/>
                      <w:szCs w:val="28"/>
                    </w:rPr>
                    <w:t xml:space="preserve">Члены управляющего совета </w:t>
                  </w:r>
                </w:p>
                <w:p w:rsidR="00C64E54" w:rsidRDefault="00C64E54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Style w:val="h3"/>
                      <w:bCs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569" w:type="dxa"/>
                </w:tcPr>
                <w:p w:rsidR="00C64E54" w:rsidRDefault="00C64E5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C64E54" w:rsidRDefault="00506E4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11" w:type="dxa"/>
                </w:tcPr>
                <w:p w:rsidR="00C64E54" w:rsidRDefault="00C64E54">
                  <w:pPr>
                    <w:widowControl w:val="0"/>
                    <w:tabs>
                      <w:tab w:val="left" w:pos="212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  <w:p w:rsidR="00C64E54" w:rsidRDefault="00506E4F">
                  <w:pPr>
                    <w:widowControl w:val="0"/>
                    <w:tabs>
                      <w:tab w:val="left" w:pos="2120"/>
                    </w:tabs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Гоношилкин А.В., Авдеева О.Ю., Алексеева О.Н., Мирошниченко С.В., Кашафутдинова Ю.Р., Климонтов С.И., Цапенко В.Н. </w:t>
                  </w:r>
                </w:p>
              </w:tc>
            </w:tr>
          </w:tbl>
          <w:p w:rsidR="00C64E54" w:rsidRDefault="00C64E54">
            <w:pPr>
              <w:widowControl w:val="0"/>
              <w:tabs>
                <w:tab w:val="left" w:pos="212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5" w:type="dxa"/>
          </w:tcPr>
          <w:p w:rsidR="00C64E54" w:rsidRDefault="00C64E54">
            <w:pPr>
              <w:widowControl w:val="0"/>
              <w:tabs>
                <w:tab w:val="left" w:pos="212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64E54" w:rsidRDefault="00506E4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 8 членов совета присутствуют 8 – кворум имеется.</w:t>
      </w:r>
    </w:p>
    <w:p w:rsidR="00C64E54" w:rsidRDefault="00506E4F">
      <w:pPr>
        <w:pStyle w:val="aa"/>
        <w:tabs>
          <w:tab w:val="left" w:pos="993"/>
        </w:tabs>
        <w:suppressAutoHyphens/>
        <w:ind w:firstLine="708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C64E54" w:rsidRDefault="00506E4F">
      <w:pPr>
        <w:tabs>
          <w:tab w:val="left" w:pos="709"/>
          <w:tab w:val="left" w:pos="851"/>
          <w:tab w:val="left" w:pos="993"/>
          <w:tab w:val="left" w:pos="2353"/>
        </w:tabs>
        <w:suppressAutoHyphens/>
        <w:spacing w:line="252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Рассмотрение, согласование и утверждение согласуемых документов </w:t>
      </w:r>
      <w:r>
        <w:rPr>
          <w:sz w:val="28"/>
        </w:rPr>
        <w:t>государственной программы «Обеспечение качественными услугами жилищно-коммунального хозяйства населения Оренбургской области»:</w:t>
      </w:r>
    </w:p>
    <w:p w:rsidR="00C64E54" w:rsidRDefault="00506E4F">
      <w:pPr>
        <w:tabs>
          <w:tab w:val="left" w:pos="709"/>
          <w:tab w:val="left" w:pos="851"/>
          <w:tab w:val="left" w:pos="993"/>
          <w:tab w:val="left" w:pos="2353"/>
        </w:tabs>
        <w:suppressAutoHyphens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– </w:t>
      </w:r>
      <w:r>
        <w:rPr>
          <w:sz w:val="28"/>
          <w:szCs w:val="28"/>
        </w:rPr>
        <w:t>«Значения показателей государственной программы «Обеспечение качественными услугами жилищно-коммунального хозяйства Оренбургско</w:t>
      </w:r>
      <w:r>
        <w:rPr>
          <w:sz w:val="28"/>
          <w:szCs w:val="28"/>
        </w:rPr>
        <w:t>й области» согласно приложению № 1 к настоящему протоколу.</w:t>
      </w:r>
    </w:p>
    <w:p w:rsidR="00C64E54" w:rsidRDefault="00506E4F">
      <w:pPr>
        <w:tabs>
          <w:tab w:val="left" w:pos="851"/>
          <w:tab w:val="left" w:pos="993"/>
          <w:tab w:val="left" w:pos="2353"/>
        </w:tabs>
        <w:suppressAutoHyphens/>
        <w:spacing w:line="252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Задачи, планируемые в рамках структурных элементов</w:t>
      </w:r>
      <w:r>
        <w:rPr>
          <w:bCs/>
          <w:spacing w:val="24"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государственной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программы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услугами жилищно-коммунального хозяйства Оренбургской области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2 к настоящему протоколу.</w:t>
      </w:r>
    </w:p>
    <w:p w:rsidR="00C64E54" w:rsidRDefault="00506E4F">
      <w:pPr>
        <w:tabs>
          <w:tab w:val="left" w:pos="567"/>
          <w:tab w:val="left" w:pos="851"/>
          <w:tab w:val="left" w:pos="993"/>
        </w:tabs>
        <w:suppressAutoHyphens/>
        <w:spacing w:line="252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>
        <w:t xml:space="preserve"> </w:t>
      </w:r>
      <w:r>
        <w:rPr>
          <w:bCs/>
          <w:sz w:val="28"/>
          <w:szCs w:val="28"/>
        </w:rPr>
        <w:t xml:space="preserve">«Перечень мероприятий (результатов), направленных на реализацию задач структурных элементов государственной программы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услугами жилищно-коммунального хозяйства Оренбургской област</w:t>
      </w:r>
      <w:r>
        <w:rPr>
          <w:sz w:val="28"/>
          <w:szCs w:val="28"/>
        </w:rPr>
        <w:t>и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3 к настоящему протоколу.</w:t>
      </w:r>
    </w:p>
    <w:p w:rsidR="00C64E54" w:rsidRDefault="00506E4F">
      <w:pPr>
        <w:tabs>
          <w:tab w:val="left" w:pos="851"/>
          <w:tab w:val="left" w:pos="993"/>
          <w:tab w:val="left" w:pos="2353"/>
        </w:tabs>
        <w:suppressAutoHyphens/>
        <w:spacing w:line="252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–</w:t>
      </w:r>
      <w:r>
        <w:t xml:space="preserve"> </w:t>
      </w:r>
      <w:r>
        <w:rPr>
          <w:bCs/>
          <w:sz w:val="28"/>
          <w:szCs w:val="28"/>
        </w:rPr>
        <w:t xml:space="preserve">«Информация о бюджетных ассигнованиях на реализацию государственной программы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услугами жилищно-коммунального хозяйства Оренбургской области</w:t>
      </w:r>
      <w:r>
        <w:rPr>
          <w:rFonts w:eastAsia="Calibri"/>
          <w:color w:val="000000"/>
          <w:sz w:val="28"/>
          <w:szCs w:val="28"/>
        </w:rPr>
        <w:t xml:space="preserve">» </w:t>
      </w:r>
      <w:r>
        <w:rPr>
          <w:bCs/>
          <w:sz w:val="28"/>
          <w:szCs w:val="28"/>
        </w:rPr>
        <w:t>согласно приложению № 4 к настоящем</w:t>
      </w:r>
      <w:r>
        <w:rPr>
          <w:bCs/>
          <w:sz w:val="28"/>
          <w:szCs w:val="28"/>
        </w:rPr>
        <w:t>у протоколу.</w:t>
      </w:r>
      <w:r>
        <w:rPr>
          <w:sz w:val="28"/>
          <w:szCs w:val="28"/>
        </w:rPr>
        <w:t xml:space="preserve"> </w:t>
      </w:r>
    </w:p>
    <w:p w:rsidR="00C64E54" w:rsidRDefault="00506E4F">
      <w:pPr>
        <w:tabs>
          <w:tab w:val="left" w:pos="851"/>
          <w:tab w:val="left" w:pos="993"/>
          <w:tab w:val="left" w:pos="2353"/>
        </w:tabs>
        <w:suppressAutoHyphens/>
        <w:spacing w:line="252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«</w:t>
      </w:r>
      <w:r>
        <w:rPr>
          <w:sz w:val="28"/>
          <w:szCs w:val="28"/>
        </w:rPr>
        <w:t xml:space="preserve"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>Обеспечение кач</w:t>
      </w:r>
      <w:r>
        <w:rPr>
          <w:sz w:val="28"/>
          <w:szCs w:val="28"/>
        </w:rPr>
        <w:t>ественными услугами жилищно-коммунального хозяйства Оренбургской области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5 к настоящему протоколу.</w:t>
      </w:r>
    </w:p>
    <w:p w:rsidR="00C64E54" w:rsidRDefault="00506E4F">
      <w:pPr>
        <w:tabs>
          <w:tab w:val="left" w:pos="851"/>
          <w:tab w:val="left" w:pos="993"/>
          <w:tab w:val="left" w:pos="2353"/>
        </w:tabs>
        <w:suppressAutoHyphens/>
        <w:spacing w:line="25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«Сведения о методике расчета показателей государственной программы Оренбургской области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услугами жилищно-</w:t>
      </w:r>
      <w:r>
        <w:rPr>
          <w:sz w:val="28"/>
          <w:szCs w:val="28"/>
        </w:rPr>
        <w:t>коммунального хозяйства Оренбургской области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6 к настоящему протоколу.</w:t>
      </w:r>
    </w:p>
    <w:p w:rsidR="00C64E54" w:rsidRDefault="00506E4F">
      <w:pPr>
        <w:pStyle w:val="af5"/>
        <w:shd w:val="clear" w:color="auto" w:fill="FFFFFF"/>
        <w:tabs>
          <w:tab w:val="left" w:pos="851"/>
          <w:tab w:val="left" w:pos="993"/>
        </w:tabs>
        <w:suppressAutoHyphens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«План реализации государственной программы Оренбургской области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качественными услугами жилищно-коммунального хозяйства Оренбургской области» соглас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 приложению</w:t>
      </w:r>
      <w:r>
        <w:rPr>
          <w:rFonts w:ascii="Times New Roman" w:hAnsi="Times New Roman"/>
          <w:bCs/>
          <w:sz w:val="28"/>
          <w:szCs w:val="28"/>
        </w:rPr>
        <w:t xml:space="preserve"> № 7 к настоящему протоколу.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4E54" w:rsidRDefault="00C64E54">
      <w:pPr>
        <w:pStyle w:val="af5"/>
        <w:shd w:val="clear" w:color="auto" w:fill="FFFFFF"/>
        <w:tabs>
          <w:tab w:val="left" w:pos="851"/>
          <w:tab w:val="left" w:pos="993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64E54" w:rsidRDefault="00506E4F">
      <w:pPr>
        <w:widowControl w:val="0"/>
        <w:tabs>
          <w:tab w:val="left" w:pos="851"/>
          <w:tab w:val="left" w:pos="993"/>
        </w:tabs>
        <w:suppressAutoHyphens/>
        <w:ind w:right="15" w:firstLine="708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Решение:</w:t>
      </w:r>
    </w:p>
    <w:p w:rsidR="00C64E54" w:rsidRDefault="00506E4F">
      <w:pPr>
        <w:pStyle w:val="af5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uppressAutoHyphens/>
        <w:spacing w:after="0" w:line="252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и утвердить согласуемые документы государственной программы </w:t>
      </w:r>
      <w:r>
        <w:rPr>
          <w:rFonts w:ascii="Times New Roman" w:hAnsi="Times New Roman"/>
          <w:color w:val="000000"/>
          <w:sz w:val="28"/>
          <w:szCs w:val="28"/>
        </w:rPr>
        <w:t>«Обеспечение качественными услугами жилищно-коммунального хозяйства Оренбургской области».</w:t>
      </w:r>
    </w:p>
    <w:p w:rsidR="00C64E54" w:rsidRDefault="00506E4F">
      <w:pPr>
        <w:pStyle w:val="af5"/>
        <w:tabs>
          <w:tab w:val="left" w:pos="567"/>
          <w:tab w:val="left" w:pos="851"/>
          <w:tab w:val="left" w:pos="993"/>
        </w:tabs>
        <w:suppressAutoHyphens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Лист согласования прилагается.</w:t>
      </w:r>
    </w:p>
    <w:p w:rsidR="00C64E54" w:rsidRDefault="00C64E54">
      <w:pPr>
        <w:tabs>
          <w:tab w:val="left" w:pos="567"/>
          <w:tab w:val="left" w:pos="851"/>
          <w:tab w:val="left" w:pos="993"/>
        </w:tabs>
        <w:suppressAutoHyphens/>
        <w:ind w:firstLine="708"/>
        <w:jc w:val="both"/>
        <w:rPr>
          <w:sz w:val="28"/>
          <w:szCs w:val="28"/>
        </w:rPr>
      </w:pPr>
    </w:p>
    <w:p w:rsidR="00C64E54" w:rsidRDefault="00506E4F">
      <w:pPr>
        <w:pStyle w:val="af5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suppressAutoHyphens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копию настоящего протокола на публикацию на сайте министерства в разделе «Деятельность» – «Государственные программы Оренбургской области» – </w:t>
      </w:r>
      <w:r>
        <w:rPr>
          <w:rFonts w:ascii="Times New Roman" w:hAnsi="Times New Roman"/>
          <w:color w:val="000000"/>
          <w:sz w:val="28"/>
          <w:szCs w:val="28"/>
        </w:rPr>
        <w:t>«Обеспечение качественными услугами жилищно-коммунального хозяйства Оренбургской области»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64E54" w:rsidRDefault="00C64E54">
      <w:pPr>
        <w:rPr>
          <w:sz w:val="28"/>
          <w:szCs w:val="28"/>
        </w:rPr>
      </w:pPr>
    </w:p>
    <w:p w:rsidR="00C64E54" w:rsidRDefault="00C64E54">
      <w:pPr>
        <w:rPr>
          <w:sz w:val="28"/>
          <w:szCs w:val="28"/>
        </w:rPr>
      </w:pPr>
    </w:p>
    <w:p w:rsidR="00C64E54" w:rsidRDefault="00506E4F">
      <w:pPr>
        <w:ind w:right="15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управляющего совета,</w:t>
      </w:r>
    </w:p>
    <w:p w:rsidR="00C64E54" w:rsidRDefault="00506E4F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вице-губернатор – заместитель председателя </w:t>
      </w:r>
    </w:p>
    <w:p w:rsidR="00C64E54" w:rsidRDefault="00506E4F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Правительства – министр строительства, </w:t>
      </w:r>
    </w:p>
    <w:p w:rsidR="00C64E54" w:rsidRDefault="00506E4F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жилищно-коммунального, дорожного хозяйства </w:t>
      </w:r>
    </w:p>
    <w:p w:rsidR="00C64E54" w:rsidRDefault="00506E4F">
      <w:pPr>
        <w:ind w:right="157"/>
        <w:rPr>
          <w:sz w:val="28"/>
          <w:szCs w:val="28"/>
        </w:rPr>
      </w:pPr>
      <w:r>
        <w:rPr>
          <w:sz w:val="28"/>
          <w:szCs w:val="28"/>
        </w:rPr>
        <w:t>и транспорта Оренбургской области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                    А.В. Полухин</w:t>
      </w:r>
    </w:p>
    <w:p w:rsidR="00C64E54" w:rsidRDefault="00CA0D5D">
      <w:pPr>
        <w:jc w:val="both"/>
        <w:rPr>
          <w:sz w:val="28"/>
          <w:szCs w:val="28"/>
          <w:lang w:bidi="ru-RU"/>
        </w:rPr>
      </w:pPr>
      <w:bookmarkStart w:id="0" w:name="_GoBack"/>
      <w:r>
        <w:rPr>
          <w:noProof/>
        </w:rPr>
        <w:drawing>
          <wp:anchor distT="0" distB="0" distL="0" distR="0" simplePos="0" relativeHeight="4" behindDoc="0" locked="0" layoutInCell="0" allowOverlap="1" wp14:anchorId="3F359A75" wp14:editId="067351F3">
            <wp:simplePos x="0" y="0"/>
            <wp:positionH relativeFrom="character">
              <wp:posOffset>2414905</wp:posOffset>
            </wp:positionH>
            <wp:positionV relativeFrom="line">
              <wp:posOffset>186055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64E54" w:rsidRDefault="00506E4F">
      <w:pPr>
        <w:widowControl w:val="0"/>
        <w:suppressAutoHyphens/>
        <w:spacing w:after="120"/>
        <w:jc w:val="center"/>
        <w:rPr>
          <w:rFonts w:ascii="Tahoma" w:eastAsia="Lucida Sans Unicode" w:hAnsi="Tahoma" w:cs="Tahoma"/>
          <w:kern w:val="2"/>
          <w:sz w:val="16"/>
          <w:szCs w:val="16"/>
          <w:lang w:eastAsia="en-US"/>
        </w:rPr>
      </w:pPr>
      <w:r>
        <w:rPr>
          <w:rFonts w:ascii="Tahoma" w:eastAsia="Lucida Sans Unicode" w:hAnsi="Tahoma" w:cs="Tahoma"/>
          <w:kern w:val="2"/>
          <w:sz w:val="16"/>
          <w:szCs w:val="16"/>
          <w:lang w:eastAsia="en-US"/>
        </w:rPr>
        <w:t xml:space="preserve">                      </w:t>
      </w:r>
      <w:r>
        <w:rPr>
          <w:rFonts w:ascii="Tahoma" w:eastAsia="Lucida Sans Unicode" w:hAnsi="Tahoma" w:cs="Tahoma"/>
          <w:kern w:val="2"/>
          <w:sz w:val="16"/>
          <w:szCs w:val="16"/>
          <w:lang w:eastAsia="en-US"/>
        </w:rPr>
        <w:t xml:space="preserve">                  </w:t>
      </w:r>
      <w:r>
        <w:rPr>
          <w:rFonts w:ascii="Tahoma" w:eastAsia="Lucida Sans Unicode" w:hAnsi="Tahoma" w:cs="Tahoma"/>
          <w:kern w:val="2"/>
          <w:sz w:val="16"/>
          <w:szCs w:val="16"/>
          <w:lang w:eastAsia="en-US"/>
        </w:rPr>
        <w:t xml:space="preserve"> </w:t>
      </w:r>
    </w:p>
    <w:p w:rsidR="00C64E54" w:rsidRDefault="00C64E54">
      <w:pPr>
        <w:rPr>
          <w:szCs w:val="28"/>
        </w:rPr>
      </w:pPr>
    </w:p>
    <w:sectPr w:rsidR="00C64E54">
      <w:headerReference w:type="even" r:id="rId11"/>
      <w:headerReference w:type="default" r:id="rId12"/>
      <w:pgSz w:w="11906" w:h="16838"/>
      <w:pgMar w:top="766" w:right="851" w:bottom="567" w:left="125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4F" w:rsidRDefault="00506E4F">
      <w:r>
        <w:separator/>
      </w:r>
    </w:p>
  </w:endnote>
  <w:endnote w:type="continuationSeparator" w:id="0">
    <w:p w:rsidR="00506E4F" w:rsidRDefault="0050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4F" w:rsidRDefault="00506E4F">
      <w:r>
        <w:separator/>
      </w:r>
    </w:p>
  </w:footnote>
  <w:footnote w:type="continuationSeparator" w:id="0">
    <w:p w:rsidR="00506E4F" w:rsidRDefault="0050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54" w:rsidRDefault="00506E4F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E54" w:rsidRDefault="00506E4F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48829"/>
      <w:docPartObj>
        <w:docPartGallery w:val="AutoText"/>
      </w:docPartObj>
    </w:sdtPr>
    <w:sdtEndPr/>
    <w:sdtContent>
      <w:p w:rsidR="00C64E54" w:rsidRDefault="00506E4F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A0D5D">
          <w:rPr>
            <w:noProof/>
          </w:rPr>
          <w:t>2</w:t>
        </w:r>
        <w:r>
          <w:fldChar w:fldCharType="end"/>
        </w:r>
      </w:p>
    </w:sdtContent>
  </w:sdt>
  <w:p w:rsidR="00C64E54" w:rsidRDefault="00C64E54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0D5"/>
    <w:multiLevelType w:val="multilevel"/>
    <w:tmpl w:val="4394DD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3F1542"/>
    <w:multiLevelType w:val="multilevel"/>
    <w:tmpl w:val="6FF0B7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1310C0"/>
    <w:multiLevelType w:val="multilevel"/>
    <w:tmpl w:val="81480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54"/>
    <w:rsid w:val="00506E4F"/>
    <w:rsid w:val="00C64E54"/>
    <w:rsid w:val="00CA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09B78-0C79-4F74-AB5D-EA72B9E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30">
    <w:name w:val="Основной текст 3 Знак"/>
    <w:qFormat/>
    <w:rPr>
      <w:sz w:val="16"/>
      <w:szCs w:val="16"/>
    </w:rPr>
  </w:style>
  <w:style w:type="character" w:customStyle="1" w:styleId="a5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qFormat/>
    <w:rPr>
      <w:sz w:val="24"/>
      <w:szCs w:val="24"/>
    </w:rPr>
  </w:style>
  <w:style w:type="character" w:customStyle="1" w:styleId="40">
    <w:name w:val="Заголовок 4 Знак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Заголовок 3 Знак"/>
    <w:qFormat/>
    <w:rPr>
      <w:b/>
      <w:bCs/>
      <w:sz w:val="28"/>
      <w:szCs w:val="24"/>
    </w:rPr>
  </w:style>
  <w:style w:type="character" w:customStyle="1" w:styleId="a7">
    <w:name w:val="Основной текст Знак"/>
    <w:uiPriority w:val="99"/>
    <w:qFormat/>
    <w:rPr>
      <w:sz w:val="28"/>
      <w:szCs w:val="24"/>
    </w:rPr>
  </w:style>
  <w:style w:type="character" w:customStyle="1" w:styleId="a8">
    <w:name w:val="Гипертекстовая ссылка"/>
    <w:uiPriority w:val="99"/>
    <w:qFormat/>
    <w:rPr>
      <w:b/>
      <w:bCs/>
      <w:color w:val="000000"/>
    </w:rPr>
  </w:style>
  <w:style w:type="character" w:customStyle="1" w:styleId="s10">
    <w:name w:val="s_10"/>
    <w:qFormat/>
  </w:style>
  <w:style w:type="character" w:customStyle="1" w:styleId="a9">
    <w:name w:val="Абзац списка Знак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customStyle="1" w:styleId="h3">
    <w:name w:val="h3"/>
    <w:qFormat/>
    <w:rsid w:val="006967B0"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a">
    <w:name w:val="Body Text"/>
    <w:basedOn w:val="a"/>
    <w:uiPriority w:val="99"/>
    <w:rPr>
      <w:sz w:val="28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e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Autospacing="1" w:afterAutospacing="1"/>
    </w:p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2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qFormat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BlockQuotation">
    <w:name w:val="Block Quotation"/>
    <w:basedOn w:val="a"/>
    <w:qFormat/>
    <w:pPr>
      <w:widowControl w:val="0"/>
      <w:ind w:left="567" w:right="-2" w:firstLine="851"/>
      <w:jc w:val="both"/>
    </w:pPr>
    <w:rPr>
      <w:sz w:val="28"/>
      <w:szCs w:val="20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823C-AFE7-4D6C-BE41-0A614DC4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DG Win&amp;Soft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Добрынина Ольга Владимировна</dc:creator>
  <dc:description/>
  <cp:lastModifiedBy>Авдеева Ольга Юрьевна</cp:lastModifiedBy>
  <cp:revision>2</cp:revision>
  <cp:lastPrinted>2024-12-03T11:48:00Z</cp:lastPrinted>
  <dcterms:created xsi:type="dcterms:W3CDTF">2025-01-30T06:38:00Z</dcterms:created>
  <dcterms:modified xsi:type="dcterms:W3CDTF">2025-01-30T06:38:00Z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1F8F501840604749BD73160BF819378C</vt:lpwstr>
  </property>
  <property fmtid="{D5CDD505-2E9C-101B-9397-08002B2CF9AE}" pid="3" name="KSOProductBuildVer">
    <vt:lpwstr>1049-11.2.0.11513</vt:lpwstr>
  </property>
</Properties>
</file>