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42A" w:rsidRPr="00D75245" w:rsidRDefault="006E463E" w:rsidP="00352059">
      <w:pPr>
        <w:pStyle w:val="3"/>
        <w:keepNext w:val="0"/>
        <w:widowControl w:val="0"/>
        <w:suppressAutoHyphens/>
        <w:spacing w:before="0" w:after="0"/>
        <w:jc w:val="center"/>
        <w:rPr>
          <w:rFonts w:ascii="Times New Roman" w:hAnsi="Times New Roman" w:cs="Times New Roman"/>
          <w:sz w:val="28"/>
          <w:szCs w:val="28"/>
        </w:rPr>
      </w:pPr>
      <w:r>
        <w:rPr>
          <w:rFonts w:ascii="Times New Roman" w:hAnsi="Times New Roman" w:cs="Times New Roman"/>
          <w:sz w:val="28"/>
          <w:szCs w:val="28"/>
        </w:rPr>
        <w:t>О</w:t>
      </w:r>
      <w:r w:rsidR="00BE090E" w:rsidRPr="00D75245">
        <w:rPr>
          <w:rFonts w:ascii="Times New Roman" w:hAnsi="Times New Roman" w:cs="Times New Roman"/>
          <w:sz w:val="28"/>
          <w:szCs w:val="28"/>
        </w:rPr>
        <w:t>ТЧЕТ</w:t>
      </w:r>
    </w:p>
    <w:p w:rsidR="00C70567" w:rsidRPr="00D75245" w:rsidRDefault="0042542A" w:rsidP="00352059">
      <w:pPr>
        <w:pStyle w:val="3"/>
        <w:keepNext w:val="0"/>
        <w:widowControl w:val="0"/>
        <w:suppressAutoHyphens/>
        <w:spacing w:before="0" w:after="0"/>
        <w:jc w:val="center"/>
        <w:rPr>
          <w:rFonts w:ascii="Times New Roman" w:hAnsi="Times New Roman" w:cs="Times New Roman"/>
          <w:sz w:val="28"/>
          <w:szCs w:val="28"/>
        </w:rPr>
      </w:pPr>
      <w:r w:rsidRPr="00D75245">
        <w:rPr>
          <w:rFonts w:ascii="Times New Roman" w:hAnsi="Times New Roman" w:cs="Times New Roman"/>
          <w:sz w:val="28"/>
          <w:szCs w:val="28"/>
        </w:rPr>
        <w:t>о ходе реализации</w:t>
      </w:r>
      <w:r w:rsidR="00650450">
        <w:rPr>
          <w:rFonts w:ascii="Times New Roman" w:hAnsi="Times New Roman" w:cs="Times New Roman"/>
          <w:sz w:val="28"/>
          <w:szCs w:val="28"/>
        </w:rPr>
        <w:t xml:space="preserve"> </w:t>
      </w:r>
      <w:r w:rsidR="00650450" w:rsidRPr="00650450">
        <w:rPr>
          <w:rFonts w:ascii="Times New Roman" w:hAnsi="Times New Roman" w:cs="Times New Roman"/>
          <w:bCs w:val="0"/>
          <w:sz w:val="28"/>
          <w:szCs w:val="28"/>
        </w:rPr>
        <w:t xml:space="preserve">и об оценке эффективности реализации </w:t>
      </w:r>
      <w:bookmarkStart w:id="0" w:name="_GoBack"/>
      <w:bookmarkEnd w:id="0"/>
      <w:r w:rsidRPr="00D75245">
        <w:rPr>
          <w:rFonts w:ascii="Times New Roman" w:hAnsi="Times New Roman" w:cs="Times New Roman"/>
          <w:sz w:val="28"/>
          <w:szCs w:val="28"/>
        </w:rPr>
        <w:t>государственной программы</w:t>
      </w:r>
    </w:p>
    <w:p w:rsidR="0042542A" w:rsidRPr="00D75245" w:rsidRDefault="00C70567" w:rsidP="00352059">
      <w:pPr>
        <w:pStyle w:val="3"/>
        <w:keepNext w:val="0"/>
        <w:widowControl w:val="0"/>
        <w:suppressAutoHyphens/>
        <w:spacing w:before="0" w:after="0"/>
        <w:jc w:val="center"/>
        <w:rPr>
          <w:rFonts w:ascii="Times New Roman" w:hAnsi="Times New Roman" w:cs="Times New Roman"/>
          <w:sz w:val="28"/>
          <w:szCs w:val="28"/>
        </w:rPr>
      </w:pPr>
      <w:r w:rsidRPr="00D75245">
        <w:rPr>
          <w:rFonts w:ascii="Times New Roman" w:hAnsi="Times New Roman" w:cs="Times New Roman"/>
          <w:sz w:val="28"/>
          <w:szCs w:val="28"/>
        </w:rPr>
        <w:t>«</w:t>
      </w:r>
      <w:r w:rsidR="00701A5D" w:rsidRPr="00D75245">
        <w:rPr>
          <w:rFonts w:ascii="Times New Roman" w:hAnsi="Times New Roman" w:cs="Times New Roman"/>
          <w:sz w:val="28"/>
          <w:szCs w:val="28"/>
        </w:rPr>
        <w:t>Развитие транспортной системы Оренбургской области</w:t>
      </w:r>
      <w:r w:rsidRPr="00D75245">
        <w:rPr>
          <w:rFonts w:ascii="Times New Roman" w:hAnsi="Times New Roman" w:cs="Times New Roman"/>
          <w:sz w:val="28"/>
          <w:szCs w:val="28"/>
        </w:rPr>
        <w:t xml:space="preserve">» </w:t>
      </w:r>
      <w:r w:rsidR="00433519" w:rsidRPr="00D75245">
        <w:rPr>
          <w:rFonts w:ascii="Times New Roman" w:hAnsi="Times New Roman" w:cs="Times New Roman"/>
          <w:sz w:val="28"/>
          <w:szCs w:val="28"/>
        </w:rPr>
        <w:br/>
      </w:r>
      <w:r w:rsidR="003427C6">
        <w:rPr>
          <w:rFonts w:ascii="Times New Roman" w:hAnsi="Times New Roman" w:cs="Times New Roman"/>
          <w:spacing w:val="-2"/>
          <w:sz w:val="28"/>
          <w:szCs w:val="28"/>
        </w:rPr>
        <w:t>за 2023 год</w:t>
      </w:r>
    </w:p>
    <w:p w:rsidR="0042542A" w:rsidRPr="00D75245" w:rsidRDefault="0042542A" w:rsidP="00D1012D">
      <w:pPr>
        <w:pStyle w:val="3"/>
        <w:keepNext w:val="0"/>
        <w:widowControl w:val="0"/>
        <w:suppressAutoHyphens/>
        <w:spacing w:before="0" w:after="0" w:line="360" w:lineRule="auto"/>
        <w:jc w:val="center"/>
        <w:rPr>
          <w:rFonts w:ascii="Times New Roman" w:hAnsi="Times New Roman" w:cs="Times New Roman"/>
          <w:sz w:val="28"/>
          <w:szCs w:val="28"/>
        </w:rPr>
      </w:pPr>
    </w:p>
    <w:p w:rsidR="00862A57" w:rsidRPr="00BF3F0E" w:rsidRDefault="00862A57" w:rsidP="00862A57">
      <w:pPr>
        <w:pStyle w:val="3"/>
        <w:keepNext w:val="0"/>
        <w:widowControl w:val="0"/>
        <w:suppressAutoHyphens/>
        <w:spacing w:before="0" w:after="0"/>
        <w:ind w:firstLine="709"/>
        <w:jc w:val="both"/>
        <w:rPr>
          <w:rFonts w:ascii="Times New Roman" w:hAnsi="Times New Roman" w:cs="Times New Roman"/>
          <w:b w:val="0"/>
          <w:bCs w:val="0"/>
          <w:sz w:val="28"/>
          <w:szCs w:val="28"/>
        </w:rPr>
      </w:pPr>
      <w:r w:rsidRPr="00BF3F0E">
        <w:rPr>
          <w:rFonts w:ascii="Times New Roman" w:hAnsi="Times New Roman" w:cs="Times New Roman"/>
          <w:b w:val="0"/>
          <w:bCs w:val="0"/>
          <w:sz w:val="28"/>
          <w:szCs w:val="28"/>
        </w:rPr>
        <w:t>Ответственный исполнитель государственной программы:</w:t>
      </w:r>
    </w:p>
    <w:p w:rsidR="00862A57" w:rsidRPr="00BF3F0E" w:rsidRDefault="00862A57" w:rsidP="00862A57">
      <w:pPr>
        <w:pStyle w:val="3"/>
        <w:keepNext w:val="0"/>
        <w:widowControl w:val="0"/>
        <w:suppressAutoHyphens/>
        <w:spacing w:before="0" w:after="0"/>
        <w:jc w:val="both"/>
        <w:rPr>
          <w:rFonts w:ascii="Times New Roman" w:hAnsi="Times New Roman" w:cs="Times New Roman"/>
          <w:b w:val="0"/>
          <w:bCs w:val="0"/>
          <w:sz w:val="28"/>
          <w:szCs w:val="28"/>
        </w:rPr>
      </w:pPr>
      <w:r w:rsidRPr="00BF3F0E">
        <w:rPr>
          <w:rFonts w:ascii="Times New Roman" w:hAnsi="Times New Roman" w:cs="Times New Roman"/>
          <w:b w:val="0"/>
          <w:bCs w:val="0"/>
          <w:sz w:val="28"/>
          <w:szCs w:val="28"/>
        </w:rPr>
        <w:t>министерство строительства, жилищно-коммунального, дорожного хозяйства и транспорта Оренбургской области.</w:t>
      </w:r>
    </w:p>
    <w:p w:rsidR="00862A57" w:rsidRPr="00BF3F0E" w:rsidRDefault="00862A57" w:rsidP="00862A57">
      <w:pPr>
        <w:ind w:firstLine="709"/>
        <w:jc w:val="both"/>
        <w:rPr>
          <w:bCs/>
          <w:sz w:val="28"/>
          <w:szCs w:val="28"/>
        </w:rPr>
      </w:pPr>
      <w:r w:rsidRPr="00BF3F0E">
        <w:rPr>
          <w:bCs/>
          <w:sz w:val="28"/>
          <w:szCs w:val="28"/>
        </w:rPr>
        <w:t>Участником Программы является министерство образования Оренбургской области.</w:t>
      </w:r>
    </w:p>
    <w:p w:rsidR="00862A57" w:rsidRPr="00BF3F0E" w:rsidRDefault="00862A57" w:rsidP="00862A57"/>
    <w:p w:rsidR="00862A57" w:rsidRPr="00BF3F0E" w:rsidRDefault="00862A57" w:rsidP="00862A57">
      <w:pPr>
        <w:pStyle w:val="3"/>
        <w:keepNext w:val="0"/>
        <w:widowControl w:val="0"/>
        <w:suppressAutoHyphens/>
        <w:spacing w:before="0" w:after="0"/>
        <w:ind w:firstLine="709"/>
        <w:jc w:val="center"/>
        <w:rPr>
          <w:rFonts w:ascii="Times New Roman" w:hAnsi="Times New Roman" w:cs="Times New Roman"/>
          <w:sz w:val="28"/>
          <w:szCs w:val="28"/>
        </w:rPr>
      </w:pPr>
      <w:r w:rsidRPr="00BF3F0E">
        <w:rPr>
          <w:rFonts w:ascii="Times New Roman" w:hAnsi="Times New Roman" w:cs="Times New Roman"/>
          <w:sz w:val="28"/>
          <w:szCs w:val="28"/>
        </w:rPr>
        <w:t xml:space="preserve">Сведения о результатах реализации </w:t>
      </w:r>
      <w:r w:rsidR="004416FE">
        <w:rPr>
          <w:rFonts w:ascii="Times New Roman" w:hAnsi="Times New Roman" w:cs="Times New Roman"/>
          <w:sz w:val="28"/>
          <w:szCs w:val="28"/>
        </w:rPr>
        <w:t>структурных элементов</w:t>
      </w:r>
      <w:r w:rsidRPr="00BF3F0E">
        <w:rPr>
          <w:rFonts w:ascii="Times New Roman" w:hAnsi="Times New Roman" w:cs="Times New Roman"/>
          <w:sz w:val="28"/>
          <w:szCs w:val="28"/>
        </w:rPr>
        <w:t xml:space="preserve"> государственной программы за отчетный период</w:t>
      </w:r>
    </w:p>
    <w:p w:rsidR="00862A57" w:rsidRPr="00BF3F0E" w:rsidRDefault="00862A57" w:rsidP="00862A57">
      <w:pPr>
        <w:pStyle w:val="3"/>
        <w:keepNext w:val="0"/>
        <w:widowControl w:val="0"/>
        <w:suppressAutoHyphens/>
        <w:spacing w:before="0" w:after="0"/>
        <w:jc w:val="center"/>
        <w:rPr>
          <w:rFonts w:ascii="Times New Roman" w:hAnsi="Times New Roman" w:cs="Times New Roman"/>
          <w:b w:val="0"/>
          <w:sz w:val="28"/>
          <w:szCs w:val="28"/>
        </w:rPr>
      </w:pPr>
    </w:p>
    <w:p w:rsidR="00862A57" w:rsidRDefault="00862A57" w:rsidP="00862A57">
      <w:pPr>
        <w:pStyle w:val="a9"/>
        <w:ind w:firstLine="709"/>
        <w:jc w:val="both"/>
        <w:rPr>
          <w:rFonts w:ascii="Times New Roman" w:hAnsi="Times New Roman" w:cs="Times New Roman"/>
          <w:sz w:val="28"/>
          <w:szCs w:val="28"/>
        </w:rPr>
      </w:pPr>
      <w:r w:rsidRPr="00BF3F0E">
        <w:rPr>
          <w:rFonts w:ascii="Times New Roman" w:hAnsi="Times New Roman" w:cs="Times New Roman"/>
          <w:sz w:val="28"/>
          <w:szCs w:val="28"/>
        </w:rPr>
        <w:t xml:space="preserve">Государственная программа «Развитие транспортной системы Оренбургской области» </w:t>
      </w:r>
      <w:r w:rsidRPr="00BF3F0E">
        <w:rPr>
          <w:rFonts w:ascii="Times New Roman" w:eastAsiaTheme="minorHAnsi" w:hAnsi="Times New Roman" w:cs="Times New Roman"/>
          <w:sz w:val="28"/>
          <w:szCs w:val="28"/>
          <w:lang w:eastAsia="en-US"/>
        </w:rPr>
        <w:t>утверждена постановлением Правительства Оренбургской области от 29.12.2018 № 916-</w:t>
      </w:r>
      <w:r w:rsidRPr="00BF3F0E">
        <w:rPr>
          <w:rFonts w:ascii="Times New Roman" w:hAnsi="Times New Roman" w:cs="Times New Roman"/>
          <w:sz w:val="28"/>
          <w:szCs w:val="28"/>
        </w:rPr>
        <w:t>пп  и направлена на развитие современной и эффективной инфраструктуры автомобильных дорог общего пользования регионального и межмуниципального значения, обеспечивающей благоприятные условия для развития экономики и социальной сферы Оренбургской области, и создание условий для стабильного функционирования пассажирского транспорта, обеспечения качества и равной доступности услуг  общественного транспорта для всех категорий населения Оренбургской области.</w:t>
      </w:r>
    </w:p>
    <w:p w:rsidR="000908C6" w:rsidRPr="000908C6" w:rsidRDefault="000908C6" w:rsidP="000908C6">
      <w:pPr>
        <w:ind w:firstLine="709"/>
        <w:jc w:val="both"/>
        <w:rPr>
          <w:sz w:val="28"/>
          <w:szCs w:val="28"/>
        </w:rPr>
      </w:pPr>
      <w:r w:rsidRPr="000908C6">
        <w:rPr>
          <w:sz w:val="28"/>
          <w:szCs w:val="28"/>
        </w:rPr>
        <w:t xml:space="preserve">Объемы бюджетных ассигнований государственной программы приведены в соответствие с Законом Оренбургской области от 15.12.2022 № 636/237-VII-ОЗ (ред. от 14.12.2023) «Об областном бюджете на 2023 год и на плановый период 2024 и 2025 годов» (приложение 12). </w:t>
      </w:r>
    </w:p>
    <w:p w:rsidR="000908C6" w:rsidRPr="006B6CA1" w:rsidRDefault="000908C6" w:rsidP="000908C6">
      <w:pPr>
        <w:jc w:val="both"/>
        <w:rPr>
          <w:sz w:val="28"/>
          <w:szCs w:val="28"/>
        </w:rPr>
      </w:pPr>
      <w:r w:rsidRPr="000908C6">
        <w:rPr>
          <w:sz w:val="28"/>
          <w:szCs w:val="28"/>
        </w:rPr>
        <w:tab/>
        <w:t>По отдельным статьям расходов кассовое исполнение превышает утвержденные назначения в государственной программе, на основании предложений, направленных в сводную бюджетную роспись, которые приняты министерством финансов Оренбургской области 19.12.2023 (приложение 12).</w:t>
      </w:r>
    </w:p>
    <w:p w:rsidR="000908C6" w:rsidRPr="000908C6" w:rsidRDefault="000908C6" w:rsidP="000908C6"/>
    <w:p w:rsidR="00C74DE4" w:rsidRDefault="00C74DE4" w:rsidP="00862A57">
      <w:pPr>
        <w:pStyle w:val="3"/>
        <w:keepNext w:val="0"/>
        <w:widowControl w:val="0"/>
        <w:suppressAutoHyphens/>
        <w:spacing w:before="0" w:after="0"/>
        <w:ind w:firstLine="709"/>
        <w:jc w:val="center"/>
        <w:rPr>
          <w:rFonts w:ascii="Times New Roman" w:hAnsi="Times New Roman" w:cs="Times New Roman"/>
          <w:sz w:val="28"/>
          <w:szCs w:val="28"/>
        </w:rPr>
      </w:pPr>
    </w:p>
    <w:p w:rsidR="00862A57" w:rsidRDefault="00862A57" w:rsidP="00862A57">
      <w:pPr>
        <w:pStyle w:val="3"/>
        <w:keepNext w:val="0"/>
        <w:widowControl w:val="0"/>
        <w:suppressAutoHyphens/>
        <w:spacing w:before="0" w:after="0"/>
        <w:ind w:firstLine="709"/>
        <w:jc w:val="center"/>
        <w:rPr>
          <w:rFonts w:ascii="Times New Roman" w:hAnsi="Times New Roman" w:cs="Times New Roman"/>
          <w:sz w:val="28"/>
          <w:szCs w:val="28"/>
        </w:rPr>
      </w:pPr>
      <w:r w:rsidRPr="00BF3F0E">
        <w:rPr>
          <w:rFonts w:ascii="Times New Roman" w:hAnsi="Times New Roman" w:cs="Times New Roman"/>
          <w:sz w:val="28"/>
          <w:szCs w:val="28"/>
        </w:rPr>
        <w:t xml:space="preserve">Программа состоит из </w:t>
      </w:r>
      <w:r>
        <w:rPr>
          <w:rFonts w:ascii="Times New Roman" w:hAnsi="Times New Roman" w:cs="Times New Roman"/>
          <w:sz w:val="28"/>
          <w:szCs w:val="28"/>
        </w:rPr>
        <w:t>следующих структурных элементов государственной программы</w:t>
      </w:r>
      <w:r w:rsidRPr="00BF3F0E">
        <w:rPr>
          <w:rFonts w:ascii="Times New Roman" w:hAnsi="Times New Roman" w:cs="Times New Roman"/>
          <w:sz w:val="28"/>
          <w:szCs w:val="28"/>
        </w:rPr>
        <w:t>:</w:t>
      </w:r>
    </w:p>
    <w:p w:rsidR="00093588" w:rsidRPr="00093588" w:rsidRDefault="00093588" w:rsidP="00093588"/>
    <w:p w:rsidR="00862A57" w:rsidRPr="00BF1EAF" w:rsidRDefault="00862A57" w:rsidP="00862A57">
      <w:pPr>
        <w:autoSpaceDE w:val="0"/>
        <w:autoSpaceDN w:val="0"/>
        <w:adjustRightInd w:val="0"/>
        <w:jc w:val="both"/>
        <w:rPr>
          <w:sz w:val="28"/>
          <w:szCs w:val="28"/>
        </w:rPr>
      </w:pPr>
      <w:r w:rsidRPr="00BF1EAF">
        <w:rPr>
          <w:sz w:val="28"/>
          <w:szCs w:val="28"/>
        </w:rPr>
        <w:t>1. Региональный проект «Региональная и местная дорожная сеть (Оренбургская область)»;</w:t>
      </w:r>
    </w:p>
    <w:p w:rsidR="00862A57" w:rsidRPr="00BF1EAF" w:rsidRDefault="00862A57" w:rsidP="00862A57">
      <w:pPr>
        <w:pStyle w:val="a9"/>
        <w:rPr>
          <w:rFonts w:ascii="Times New Roman" w:hAnsi="Times New Roman" w:cs="Times New Roman"/>
          <w:sz w:val="28"/>
          <w:szCs w:val="28"/>
        </w:rPr>
      </w:pPr>
      <w:r w:rsidRPr="00BF1EAF">
        <w:rPr>
          <w:rFonts w:ascii="Times New Roman" w:hAnsi="Times New Roman" w:cs="Times New Roman"/>
          <w:sz w:val="28"/>
          <w:szCs w:val="28"/>
        </w:rPr>
        <w:t>2. Региональный проект «Общесистемные меры развития дорожного хозяйства»;</w:t>
      </w:r>
    </w:p>
    <w:p w:rsidR="00862A57" w:rsidRDefault="00862A57" w:rsidP="00862A57">
      <w:pPr>
        <w:rPr>
          <w:rFonts w:eastAsiaTheme="minorHAnsi"/>
          <w:sz w:val="28"/>
          <w:szCs w:val="28"/>
        </w:rPr>
      </w:pPr>
      <w:r w:rsidRPr="00BF1EAF">
        <w:rPr>
          <w:rFonts w:eastAsiaTheme="minorHAnsi"/>
          <w:sz w:val="28"/>
          <w:szCs w:val="28"/>
        </w:rPr>
        <w:t>3. Комплекс процессных мероприятий «Развитие сети автомобильных дорог регионального, межмуниципального и местного значения»</w:t>
      </w:r>
      <w:r>
        <w:rPr>
          <w:rFonts w:eastAsiaTheme="minorHAnsi"/>
          <w:sz w:val="28"/>
          <w:szCs w:val="28"/>
        </w:rPr>
        <w:t>;</w:t>
      </w:r>
    </w:p>
    <w:p w:rsidR="00862A57" w:rsidRPr="00BF1EAF" w:rsidRDefault="00862A57" w:rsidP="00862A57">
      <w:pPr>
        <w:rPr>
          <w:rFonts w:eastAsiaTheme="minorHAnsi"/>
          <w:sz w:val="28"/>
          <w:szCs w:val="28"/>
        </w:rPr>
      </w:pPr>
      <w:r>
        <w:rPr>
          <w:rFonts w:eastAsiaTheme="minorHAnsi"/>
          <w:sz w:val="28"/>
          <w:szCs w:val="28"/>
        </w:rPr>
        <w:t xml:space="preserve">4. </w:t>
      </w:r>
      <w:r w:rsidRPr="00BF1EAF">
        <w:rPr>
          <w:rFonts w:eastAsiaTheme="minorHAnsi"/>
          <w:sz w:val="28"/>
          <w:szCs w:val="28"/>
        </w:rPr>
        <w:t>Комплекс процессных мероприятий «Обеспечение доступности пассажирских перевозок для населения Оренбургской области»</w:t>
      </w:r>
      <w:r>
        <w:rPr>
          <w:rFonts w:eastAsiaTheme="minorHAnsi"/>
          <w:sz w:val="28"/>
          <w:szCs w:val="28"/>
        </w:rPr>
        <w:t>.</w:t>
      </w:r>
    </w:p>
    <w:p w:rsidR="00862A57" w:rsidRDefault="00862A57" w:rsidP="00862A57">
      <w:pPr>
        <w:ind w:firstLine="709"/>
        <w:jc w:val="both"/>
        <w:rPr>
          <w:rFonts w:eastAsiaTheme="majorEastAsia"/>
          <w:sz w:val="28"/>
          <w:szCs w:val="28"/>
        </w:rPr>
      </w:pPr>
      <w:r w:rsidRPr="00BF1EAF">
        <w:rPr>
          <w:rFonts w:eastAsiaTheme="majorEastAsia"/>
          <w:sz w:val="28"/>
          <w:szCs w:val="28"/>
        </w:rPr>
        <w:t>В составе государственной программы утверждены показатели и мероприяти</w:t>
      </w:r>
      <w:r>
        <w:rPr>
          <w:rFonts w:eastAsiaTheme="majorEastAsia"/>
          <w:sz w:val="28"/>
          <w:szCs w:val="28"/>
        </w:rPr>
        <w:t>я</w:t>
      </w:r>
      <w:r w:rsidRPr="00BF1EAF">
        <w:rPr>
          <w:rFonts w:eastAsiaTheme="majorEastAsia"/>
          <w:sz w:val="28"/>
          <w:szCs w:val="28"/>
        </w:rPr>
        <w:t xml:space="preserve"> (результат</w:t>
      </w:r>
      <w:r>
        <w:rPr>
          <w:rFonts w:eastAsiaTheme="majorEastAsia"/>
          <w:sz w:val="28"/>
          <w:szCs w:val="28"/>
        </w:rPr>
        <w:t>ы</w:t>
      </w:r>
      <w:r w:rsidRPr="00BF1EAF">
        <w:rPr>
          <w:rFonts w:eastAsiaTheme="majorEastAsia"/>
          <w:sz w:val="28"/>
          <w:szCs w:val="28"/>
        </w:rPr>
        <w:t>), направленн</w:t>
      </w:r>
      <w:r>
        <w:rPr>
          <w:rFonts w:eastAsiaTheme="majorEastAsia"/>
          <w:sz w:val="28"/>
          <w:szCs w:val="28"/>
        </w:rPr>
        <w:t>ые</w:t>
      </w:r>
      <w:r w:rsidRPr="00BF1EAF">
        <w:rPr>
          <w:rFonts w:eastAsiaTheme="majorEastAsia"/>
          <w:sz w:val="28"/>
          <w:szCs w:val="28"/>
        </w:rPr>
        <w:t xml:space="preserve"> на реализацию задач структурных элементов государственной программы</w:t>
      </w:r>
      <w:r>
        <w:rPr>
          <w:rFonts w:eastAsiaTheme="majorEastAsia"/>
          <w:sz w:val="28"/>
          <w:szCs w:val="28"/>
        </w:rPr>
        <w:t>.</w:t>
      </w:r>
      <w:r w:rsidRPr="00BF1EAF">
        <w:rPr>
          <w:rFonts w:eastAsiaTheme="majorEastAsia"/>
          <w:sz w:val="28"/>
          <w:szCs w:val="28"/>
        </w:rPr>
        <w:t xml:space="preserve">  </w:t>
      </w:r>
    </w:p>
    <w:p w:rsidR="007D1F4A" w:rsidRDefault="00862A57" w:rsidP="00635C1E">
      <w:pPr>
        <w:ind w:firstLine="709"/>
        <w:jc w:val="both"/>
        <w:rPr>
          <w:rFonts w:eastAsiaTheme="majorEastAsia"/>
          <w:sz w:val="28"/>
          <w:szCs w:val="28"/>
        </w:rPr>
      </w:pPr>
      <w:r w:rsidRPr="00BF1EAF">
        <w:rPr>
          <w:rFonts w:eastAsiaTheme="majorEastAsia"/>
          <w:sz w:val="28"/>
          <w:szCs w:val="28"/>
        </w:rPr>
        <w:lastRenderedPageBreak/>
        <w:t>Выполнение показателей государственной программы</w:t>
      </w:r>
      <w:r>
        <w:rPr>
          <w:rFonts w:eastAsiaTheme="majorEastAsia"/>
          <w:sz w:val="28"/>
          <w:szCs w:val="28"/>
        </w:rPr>
        <w:t>, результатов структурных элементов государственной программы</w:t>
      </w:r>
      <w:r w:rsidRPr="00BF1EAF">
        <w:rPr>
          <w:rFonts w:eastAsiaTheme="majorEastAsia"/>
          <w:sz w:val="28"/>
          <w:szCs w:val="28"/>
        </w:rPr>
        <w:t xml:space="preserve"> представлено в </w:t>
      </w:r>
      <w:r w:rsidR="00A401D8">
        <w:rPr>
          <w:rFonts w:eastAsiaTheme="majorEastAsia"/>
          <w:sz w:val="28"/>
          <w:szCs w:val="28"/>
        </w:rPr>
        <w:t>приложении</w:t>
      </w:r>
      <w:r w:rsidRPr="00BF1EAF">
        <w:rPr>
          <w:rFonts w:eastAsiaTheme="majorEastAsia"/>
          <w:sz w:val="28"/>
          <w:szCs w:val="28"/>
        </w:rPr>
        <w:t xml:space="preserve"> </w:t>
      </w:r>
      <w:r>
        <w:rPr>
          <w:rFonts w:eastAsiaTheme="majorEastAsia"/>
          <w:sz w:val="28"/>
          <w:szCs w:val="28"/>
        </w:rPr>
        <w:t>11</w:t>
      </w:r>
      <w:r w:rsidRPr="00BF1EAF">
        <w:rPr>
          <w:rFonts w:eastAsiaTheme="majorEastAsia"/>
          <w:sz w:val="28"/>
          <w:szCs w:val="28"/>
        </w:rPr>
        <w:t xml:space="preserve">, отчет об использовании бюджетных ассигнований представлен в </w:t>
      </w:r>
      <w:r w:rsidR="00635C1E">
        <w:rPr>
          <w:rFonts w:eastAsiaTheme="majorEastAsia"/>
          <w:sz w:val="28"/>
          <w:szCs w:val="28"/>
        </w:rPr>
        <w:t>приложении</w:t>
      </w:r>
      <w:r w:rsidRPr="00BF1EAF">
        <w:rPr>
          <w:rFonts w:eastAsiaTheme="majorEastAsia"/>
          <w:sz w:val="28"/>
          <w:szCs w:val="28"/>
        </w:rPr>
        <w:t xml:space="preserve"> </w:t>
      </w:r>
      <w:r>
        <w:rPr>
          <w:rFonts w:eastAsiaTheme="majorEastAsia"/>
          <w:sz w:val="28"/>
          <w:szCs w:val="28"/>
        </w:rPr>
        <w:t>12</w:t>
      </w:r>
      <w:r w:rsidRPr="00BF1EAF">
        <w:rPr>
          <w:rFonts w:eastAsiaTheme="majorEastAsia"/>
          <w:sz w:val="28"/>
          <w:szCs w:val="28"/>
        </w:rPr>
        <w:t>,</w:t>
      </w:r>
      <w:r w:rsidR="00635C1E">
        <w:rPr>
          <w:rFonts w:eastAsiaTheme="majorEastAsia"/>
          <w:sz w:val="28"/>
          <w:szCs w:val="28"/>
        </w:rPr>
        <w:t xml:space="preserve"> о</w:t>
      </w:r>
      <w:r w:rsidR="00635C1E" w:rsidRPr="00635C1E">
        <w:rPr>
          <w:rFonts w:eastAsiaTheme="majorEastAsia"/>
          <w:sz w:val="28"/>
          <w:szCs w:val="28"/>
        </w:rPr>
        <w:t>тчет об объемах финансирования государственной программы за счет с</w:t>
      </w:r>
      <w:r w:rsidR="00635C1E">
        <w:rPr>
          <w:rFonts w:eastAsiaTheme="majorEastAsia"/>
          <w:sz w:val="28"/>
          <w:szCs w:val="28"/>
        </w:rPr>
        <w:t xml:space="preserve">редств областного бюджета, </w:t>
      </w:r>
      <w:r w:rsidR="00635C1E" w:rsidRPr="00635C1E">
        <w:rPr>
          <w:rFonts w:eastAsiaTheme="majorEastAsia"/>
          <w:sz w:val="28"/>
          <w:szCs w:val="28"/>
        </w:rPr>
        <w:t>средств государственных внебюджет</w:t>
      </w:r>
      <w:r w:rsidR="00635C1E">
        <w:rPr>
          <w:rFonts w:eastAsiaTheme="majorEastAsia"/>
          <w:sz w:val="28"/>
          <w:szCs w:val="28"/>
        </w:rPr>
        <w:t xml:space="preserve">ных фондов и прогнозная оценка </w:t>
      </w:r>
      <w:r w:rsidR="00635C1E" w:rsidRPr="00635C1E">
        <w:rPr>
          <w:rFonts w:eastAsiaTheme="majorEastAsia"/>
          <w:sz w:val="28"/>
          <w:szCs w:val="28"/>
        </w:rPr>
        <w:t>привлекаемых средств на реали</w:t>
      </w:r>
      <w:r w:rsidR="00635C1E">
        <w:rPr>
          <w:rFonts w:eastAsiaTheme="majorEastAsia"/>
          <w:sz w:val="28"/>
          <w:szCs w:val="28"/>
        </w:rPr>
        <w:t xml:space="preserve">зацию государственной программы представлен в приложении 13, </w:t>
      </w:r>
      <w:r w:rsidRPr="00BF1EAF">
        <w:rPr>
          <w:rFonts w:eastAsiaTheme="majorEastAsia"/>
          <w:sz w:val="28"/>
          <w:szCs w:val="28"/>
        </w:rPr>
        <w:t xml:space="preserve">отчет о ходе выполнения плана реализации государственной программы </w:t>
      </w:r>
      <w:r>
        <w:rPr>
          <w:rFonts w:eastAsiaTheme="majorEastAsia"/>
          <w:sz w:val="28"/>
          <w:szCs w:val="28"/>
        </w:rPr>
        <w:t xml:space="preserve">представлен в </w:t>
      </w:r>
      <w:r w:rsidRPr="00BF1EAF">
        <w:rPr>
          <w:rFonts w:eastAsiaTheme="majorEastAsia"/>
          <w:sz w:val="28"/>
          <w:szCs w:val="28"/>
        </w:rPr>
        <w:t>таблице 1</w:t>
      </w:r>
      <w:r>
        <w:rPr>
          <w:rFonts w:eastAsiaTheme="majorEastAsia"/>
          <w:sz w:val="28"/>
          <w:szCs w:val="28"/>
        </w:rPr>
        <w:t>4</w:t>
      </w:r>
      <w:r w:rsidR="003427C6">
        <w:rPr>
          <w:rFonts w:eastAsiaTheme="majorEastAsia"/>
          <w:sz w:val="28"/>
          <w:szCs w:val="28"/>
        </w:rPr>
        <w:t>.</w:t>
      </w:r>
    </w:p>
    <w:p w:rsidR="007D1F4A" w:rsidRDefault="007D1F4A" w:rsidP="00862A57">
      <w:pPr>
        <w:ind w:firstLine="709"/>
        <w:jc w:val="both"/>
        <w:rPr>
          <w:rFonts w:eastAsiaTheme="majorEastAsia"/>
          <w:sz w:val="28"/>
          <w:szCs w:val="28"/>
        </w:rPr>
      </w:pPr>
    </w:p>
    <w:p w:rsidR="007D1F4A" w:rsidRDefault="007D1F4A" w:rsidP="00862A57">
      <w:pPr>
        <w:ind w:firstLine="709"/>
        <w:jc w:val="both"/>
        <w:rPr>
          <w:rFonts w:eastAsiaTheme="majorEastAsia"/>
          <w:sz w:val="28"/>
          <w:szCs w:val="28"/>
        </w:rPr>
      </w:pPr>
    </w:p>
    <w:p w:rsidR="008E4882" w:rsidRPr="008E4882" w:rsidRDefault="008E4882" w:rsidP="008E4882">
      <w:pPr>
        <w:autoSpaceDE w:val="0"/>
        <w:autoSpaceDN w:val="0"/>
        <w:adjustRightInd w:val="0"/>
        <w:jc w:val="center"/>
        <w:rPr>
          <w:b/>
          <w:sz w:val="28"/>
          <w:szCs w:val="28"/>
        </w:rPr>
      </w:pPr>
      <w:r w:rsidRPr="008E4882">
        <w:rPr>
          <w:b/>
          <w:sz w:val="28"/>
          <w:szCs w:val="28"/>
        </w:rPr>
        <w:t>1. Региональный проект «Региональная и местная дорожная сеть (Оренбургская область)»</w:t>
      </w:r>
      <w:r w:rsidR="0070716A">
        <w:rPr>
          <w:b/>
          <w:sz w:val="28"/>
          <w:szCs w:val="28"/>
        </w:rPr>
        <w:t xml:space="preserve"> (далее – РП РМДС)</w:t>
      </w:r>
    </w:p>
    <w:p w:rsidR="008E4882" w:rsidRDefault="008E4882" w:rsidP="008E4882">
      <w:pPr>
        <w:autoSpaceDE w:val="0"/>
        <w:autoSpaceDN w:val="0"/>
        <w:adjustRightInd w:val="0"/>
        <w:jc w:val="center"/>
        <w:rPr>
          <w:b/>
          <w:sz w:val="28"/>
          <w:szCs w:val="28"/>
        </w:rPr>
      </w:pPr>
    </w:p>
    <w:p w:rsidR="008E4882" w:rsidRDefault="0070716A" w:rsidP="00093588">
      <w:pPr>
        <w:autoSpaceDE w:val="0"/>
        <w:autoSpaceDN w:val="0"/>
        <w:adjustRightInd w:val="0"/>
        <w:ind w:firstLine="709"/>
        <w:jc w:val="both"/>
        <w:rPr>
          <w:sz w:val="28"/>
          <w:szCs w:val="28"/>
        </w:rPr>
      </w:pPr>
      <w:r w:rsidRPr="0070716A">
        <w:rPr>
          <w:sz w:val="28"/>
          <w:szCs w:val="28"/>
        </w:rPr>
        <w:t>Основными задачами</w:t>
      </w:r>
      <w:r w:rsidRPr="0070716A">
        <w:rPr>
          <w:b/>
          <w:sz w:val="28"/>
          <w:szCs w:val="28"/>
        </w:rPr>
        <w:t xml:space="preserve"> </w:t>
      </w:r>
      <w:r>
        <w:rPr>
          <w:sz w:val="28"/>
          <w:szCs w:val="28"/>
        </w:rPr>
        <w:t>РП РМДС является:</w:t>
      </w:r>
    </w:p>
    <w:p w:rsidR="0070716A" w:rsidRDefault="0070716A" w:rsidP="00093588">
      <w:pPr>
        <w:jc w:val="both"/>
        <w:rPr>
          <w:sz w:val="28"/>
          <w:szCs w:val="28"/>
        </w:rPr>
      </w:pPr>
      <w:r>
        <w:rPr>
          <w:sz w:val="28"/>
          <w:szCs w:val="28"/>
        </w:rPr>
        <w:t xml:space="preserve">- </w:t>
      </w:r>
      <w:r w:rsidR="0021285B">
        <w:rPr>
          <w:sz w:val="28"/>
          <w:szCs w:val="28"/>
        </w:rPr>
        <w:t>повышение качества</w:t>
      </w:r>
      <w:r>
        <w:rPr>
          <w:sz w:val="28"/>
          <w:szCs w:val="28"/>
        </w:rPr>
        <w:t xml:space="preserve"> дорожной сети, в том числе ули</w:t>
      </w:r>
      <w:r w:rsidR="0021285B">
        <w:rPr>
          <w:sz w:val="28"/>
          <w:szCs w:val="28"/>
        </w:rPr>
        <w:t>чной сети городских агломераций</w:t>
      </w:r>
      <w:r>
        <w:rPr>
          <w:sz w:val="28"/>
          <w:szCs w:val="28"/>
        </w:rPr>
        <w:t>;</w:t>
      </w:r>
    </w:p>
    <w:p w:rsidR="0070716A" w:rsidRDefault="0070716A" w:rsidP="00093588">
      <w:pPr>
        <w:rPr>
          <w:sz w:val="28"/>
          <w:szCs w:val="28"/>
        </w:rPr>
      </w:pPr>
      <w:r>
        <w:rPr>
          <w:sz w:val="28"/>
          <w:szCs w:val="28"/>
        </w:rPr>
        <w:t xml:space="preserve">- </w:t>
      </w:r>
      <w:r w:rsidR="0021285B">
        <w:rPr>
          <w:sz w:val="28"/>
          <w:szCs w:val="28"/>
        </w:rPr>
        <w:t>приведение в нормативное состояние (строительство) искусственных сооружений</w:t>
      </w:r>
      <w:r>
        <w:rPr>
          <w:sz w:val="28"/>
          <w:szCs w:val="28"/>
        </w:rPr>
        <w:t xml:space="preserve"> на автомобильных дорогах регионального или межмун</w:t>
      </w:r>
      <w:r w:rsidR="0021285B">
        <w:rPr>
          <w:sz w:val="28"/>
          <w:szCs w:val="28"/>
        </w:rPr>
        <w:t>иципального и местного значения</w:t>
      </w:r>
      <w:r>
        <w:rPr>
          <w:sz w:val="28"/>
          <w:szCs w:val="28"/>
        </w:rPr>
        <w:t>;</w:t>
      </w:r>
    </w:p>
    <w:p w:rsidR="0070716A" w:rsidRDefault="0070716A" w:rsidP="00093588">
      <w:pPr>
        <w:autoSpaceDE w:val="0"/>
        <w:autoSpaceDN w:val="0"/>
        <w:adjustRightInd w:val="0"/>
        <w:jc w:val="both"/>
        <w:rPr>
          <w:sz w:val="28"/>
          <w:szCs w:val="28"/>
        </w:rPr>
      </w:pPr>
      <w:r>
        <w:rPr>
          <w:sz w:val="28"/>
          <w:szCs w:val="28"/>
        </w:rPr>
        <w:t xml:space="preserve">- </w:t>
      </w:r>
      <w:r w:rsidR="0021285B">
        <w:rPr>
          <w:sz w:val="28"/>
          <w:szCs w:val="28"/>
        </w:rPr>
        <w:t>п</w:t>
      </w:r>
      <w:r>
        <w:rPr>
          <w:sz w:val="28"/>
          <w:szCs w:val="28"/>
        </w:rPr>
        <w:t>овышение доли отечественного оборудования (товаров, работ</w:t>
      </w:r>
      <w:r w:rsidR="0021285B">
        <w:rPr>
          <w:sz w:val="28"/>
          <w:szCs w:val="28"/>
        </w:rPr>
        <w:t>, услуг) в общем объеме закупок</w:t>
      </w:r>
      <w:r>
        <w:rPr>
          <w:sz w:val="28"/>
          <w:szCs w:val="28"/>
        </w:rPr>
        <w:t>.</w:t>
      </w:r>
    </w:p>
    <w:p w:rsidR="005F7771" w:rsidRPr="0070716A" w:rsidRDefault="005F7771" w:rsidP="00093588">
      <w:pPr>
        <w:autoSpaceDE w:val="0"/>
        <w:autoSpaceDN w:val="0"/>
        <w:adjustRightInd w:val="0"/>
        <w:ind w:firstLine="709"/>
        <w:jc w:val="both"/>
        <w:rPr>
          <w:sz w:val="28"/>
          <w:szCs w:val="28"/>
        </w:rPr>
      </w:pPr>
      <w:r>
        <w:rPr>
          <w:sz w:val="28"/>
          <w:szCs w:val="28"/>
        </w:rPr>
        <w:t>В рамках проекта предусмотрено выполнение</w:t>
      </w:r>
      <w:r w:rsidR="003427C6">
        <w:rPr>
          <w:sz w:val="28"/>
          <w:szCs w:val="28"/>
        </w:rPr>
        <w:t xml:space="preserve"> 5-ти результатов и достижение 7</w:t>
      </w:r>
      <w:r>
        <w:rPr>
          <w:sz w:val="28"/>
          <w:szCs w:val="28"/>
        </w:rPr>
        <w:t>-</w:t>
      </w:r>
      <w:r w:rsidR="003427C6">
        <w:rPr>
          <w:sz w:val="28"/>
          <w:szCs w:val="28"/>
        </w:rPr>
        <w:t>м</w:t>
      </w:r>
      <w:r>
        <w:rPr>
          <w:sz w:val="28"/>
          <w:szCs w:val="28"/>
        </w:rPr>
        <w:t xml:space="preserve">и показателей. </w:t>
      </w:r>
    </w:p>
    <w:p w:rsidR="00247052" w:rsidRDefault="005F7771" w:rsidP="00093588">
      <w:pPr>
        <w:autoSpaceDE w:val="0"/>
        <w:autoSpaceDN w:val="0"/>
        <w:adjustRightInd w:val="0"/>
        <w:ind w:firstLine="720"/>
        <w:jc w:val="both"/>
        <w:rPr>
          <w:sz w:val="28"/>
          <w:szCs w:val="28"/>
        </w:rPr>
      </w:pPr>
      <w:r>
        <w:rPr>
          <w:sz w:val="28"/>
          <w:szCs w:val="28"/>
        </w:rPr>
        <w:t>В 2023 году н</w:t>
      </w:r>
      <w:r w:rsidR="0070716A" w:rsidRPr="00862A57">
        <w:rPr>
          <w:sz w:val="28"/>
          <w:szCs w:val="28"/>
        </w:rPr>
        <w:t xml:space="preserve">а реализацию </w:t>
      </w:r>
      <w:r>
        <w:rPr>
          <w:sz w:val="28"/>
          <w:szCs w:val="28"/>
        </w:rPr>
        <w:t>РП РМДС</w:t>
      </w:r>
      <w:r w:rsidR="0070716A" w:rsidRPr="00862A57">
        <w:rPr>
          <w:sz w:val="28"/>
          <w:szCs w:val="28"/>
        </w:rPr>
        <w:t xml:space="preserve"> предусмотрены бюджетные ассигнования в объеме </w:t>
      </w:r>
      <w:r w:rsidR="0070716A" w:rsidRPr="0070716A">
        <w:rPr>
          <w:sz w:val="28"/>
          <w:szCs w:val="28"/>
        </w:rPr>
        <w:t>11</w:t>
      </w:r>
      <w:r w:rsidR="00833ABB">
        <w:rPr>
          <w:sz w:val="28"/>
          <w:szCs w:val="28"/>
        </w:rPr>
        <w:t> 381 855,2</w:t>
      </w:r>
      <w:r w:rsidR="0070716A" w:rsidRPr="0070716A">
        <w:rPr>
          <w:sz w:val="28"/>
          <w:szCs w:val="28"/>
        </w:rPr>
        <w:t xml:space="preserve"> </w:t>
      </w:r>
      <w:r w:rsidR="0070716A">
        <w:rPr>
          <w:sz w:val="28"/>
          <w:szCs w:val="28"/>
        </w:rPr>
        <w:t>тыс. рублей,</w:t>
      </w:r>
      <w:r w:rsidR="00247052">
        <w:rPr>
          <w:sz w:val="28"/>
          <w:szCs w:val="28"/>
        </w:rPr>
        <w:t xml:space="preserve"> их них:</w:t>
      </w:r>
      <w:r w:rsidR="0070716A">
        <w:rPr>
          <w:sz w:val="28"/>
          <w:szCs w:val="28"/>
        </w:rPr>
        <w:t xml:space="preserve"> </w:t>
      </w:r>
    </w:p>
    <w:p w:rsidR="00247052" w:rsidRPr="00247052" w:rsidRDefault="00247052" w:rsidP="00093588">
      <w:pPr>
        <w:jc w:val="both"/>
        <w:rPr>
          <w:rFonts w:eastAsia="Calibri"/>
          <w:sz w:val="28"/>
          <w:szCs w:val="28"/>
          <w:lang w:eastAsia="en-US"/>
        </w:rPr>
      </w:pPr>
      <w:r>
        <w:rPr>
          <w:rFonts w:eastAsia="Calibri"/>
          <w:sz w:val="28"/>
          <w:szCs w:val="28"/>
          <w:lang w:eastAsia="en-US"/>
        </w:rPr>
        <w:t>-</w:t>
      </w:r>
      <w:r w:rsidRPr="00247052">
        <w:rPr>
          <w:rFonts w:eastAsia="Calibri"/>
          <w:sz w:val="28"/>
          <w:szCs w:val="28"/>
          <w:lang w:eastAsia="en-US"/>
        </w:rPr>
        <w:t xml:space="preserve"> 2 987 978,6 тыс. рублей – средства федерального бюджета;</w:t>
      </w:r>
    </w:p>
    <w:p w:rsidR="00247052" w:rsidRDefault="005F7771" w:rsidP="00093588">
      <w:pPr>
        <w:jc w:val="both"/>
        <w:rPr>
          <w:rFonts w:eastAsia="Calibri"/>
          <w:sz w:val="28"/>
          <w:szCs w:val="28"/>
          <w:lang w:eastAsia="en-US"/>
        </w:rPr>
      </w:pPr>
      <w:r>
        <w:rPr>
          <w:rFonts w:eastAsia="Calibri"/>
          <w:sz w:val="28"/>
          <w:szCs w:val="28"/>
          <w:lang w:eastAsia="en-US"/>
        </w:rPr>
        <w:t>- </w:t>
      </w:r>
      <w:r w:rsidR="00833ABB">
        <w:rPr>
          <w:rFonts w:eastAsia="Calibri"/>
          <w:sz w:val="28"/>
          <w:szCs w:val="28"/>
          <w:lang w:eastAsia="en-US"/>
        </w:rPr>
        <w:t>8 393 876,6</w:t>
      </w:r>
      <w:r w:rsidR="00247052" w:rsidRPr="00247052">
        <w:rPr>
          <w:rFonts w:eastAsia="Calibri"/>
          <w:sz w:val="28"/>
          <w:szCs w:val="28"/>
          <w:lang w:eastAsia="en-US"/>
        </w:rPr>
        <w:t xml:space="preserve"> тыс. рублей – средства рег</w:t>
      </w:r>
      <w:r w:rsidR="00247052">
        <w:rPr>
          <w:rFonts w:eastAsia="Calibri"/>
          <w:sz w:val="28"/>
          <w:szCs w:val="28"/>
          <w:lang w:eastAsia="en-US"/>
        </w:rPr>
        <w:t xml:space="preserve">ионального бюджета, в том числе </w:t>
      </w:r>
      <w:r w:rsidR="00247052" w:rsidRPr="00247052">
        <w:rPr>
          <w:rFonts w:eastAsia="Calibri"/>
          <w:sz w:val="28"/>
          <w:szCs w:val="28"/>
          <w:lang w:eastAsia="en-US"/>
        </w:rPr>
        <w:t>бюджетный к</w:t>
      </w:r>
      <w:r w:rsidR="00247052">
        <w:rPr>
          <w:rFonts w:eastAsia="Calibri"/>
          <w:sz w:val="28"/>
          <w:szCs w:val="28"/>
          <w:lang w:eastAsia="en-US"/>
        </w:rPr>
        <w:t>редит – 4 000 000,0 тыс. рублей.</w:t>
      </w:r>
    </w:p>
    <w:p w:rsidR="00833ABB" w:rsidRPr="00247052" w:rsidRDefault="00833ABB" w:rsidP="00093588">
      <w:pPr>
        <w:ind w:firstLine="709"/>
        <w:jc w:val="both"/>
        <w:rPr>
          <w:rFonts w:eastAsia="Calibri"/>
          <w:sz w:val="28"/>
          <w:szCs w:val="28"/>
          <w:lang w:eastAsia="en-US"/>
        </w:rPr>
      </w:pPr>
      <w:proofErr w:type="spellStart"/>
      <w:r>
        <w:rPr>
          <w:rFonts w:eastAsia="Calibri"/>
          <w:sz w:val="28"/>
          <w:szCs w:val="28"/>
          <w:lang w:eastAsia="en-US"/>
        </w:rPr>
        <w:t>Справочно</w:t>
      </w:r>
      <w:proofErr w:type="spellEnd"/>
      <w:r>
        <w:rPr>
          <w:rFonts w:eastAsia="Calibri"/>
          <w:sz w:val="28"/>
          <w:szCs w:val="28"/>
          <w:lang w:eastAsia="en-US"/>
        </w:rPr>
        <w:t>: средства местных бюджетов (</w:t>
      </w:r>
      <w:r w:rsidR="009A640A">
        <w:rPr>
          <w:rFonts w:eastAsia="Calibri"/>
          <w:sz w:val="28"/>
          <w:szCs w:val="28"/>
          <w:lang w:eastAsia="en-US"/>
        </w:rPr>
        <w:t>г. Орск, г. Оренбург) – 94 944,5</w:t>
      </w:r>
      <w:r>
        <w:rPr>
          <w:rFonts w:eastAsia="Calibri"/>
          <w:sz w:val="28"/>
          <w:szCs w:val="28"/>
          <w:lang w:eastAsia="en-US"/>
        </w:rPr>
        <w:t xml:space="preserve"> тыс. рублей.  </w:t>
      </w:r>
    </w:p>
    <w:p w:rsidR="009A640A" w:rsidRDefault="009A640A" w:rsidP="00093588">
      <w:pPr>
        <w:autoSpaceDE w:val="0"/>
        <w:autoSpaceDN w:val="0"/>
        <w:adjustRightInd w:val="0"/>
        <w:ind w:firstLine="720"/>
        <w:jc w:val="both"/>
        <w:rPr>
          <w:sz w:val="28"/>
          <w:szCs w:val="28"/>
        </w:rPr>
      </w:pPr>
      <w:r>
        <w:rPr>
          <w:sz w:val="28"/>
          <w:szCs w:val="28"/>
        </w:rPr>
        <w:t>Кассовое исполнение по итогам 2023 года в рамках проекта составило 100%.</w:t>
      </w:r>
    </w:p>
    <w:p w:rsidR="00C155B2" w:rsidRPr="00C155B2" w:rsidRDefault="00C155B2" w:rsidP="00093588">
      <w:pPr>
        <w:tabs>
          <w:tab w:val="left" w:pos="426"/>
        </w:tabs>
        <w:overflowPunct w:val="0"/>
        <w:autoSpaceDE w:val="0"/>
        <w:autoSpaceDN w:val="0"/>
        <w:adjustRightInd w:val="0"/>
        <w:ind w:firstLine="709"/>
        <w:jc w:val="both"/>
        <w:textAlignment w:val="baseline"/>
        <w:rPr>
          <w:rFonts w:eastAsia="Calibri"/>
          <w:sz w:val="28"/>
          <w:szCs w:val="28"/>
          <w:lang w:eastAsia="en-US"/>
        </w:rPr>
      </w:pPr>
      <w:r w:rsidRPr="00C155B2">
        <w:rPr>
          <w:rFonts w:eastAsia="Calibri"/>
          <w:sz w:val="28"/>
          <w:szCs w:val="28"/>
          <w:lang w:eastAsia="en-US"/>
        </w:rPr>
        <w:t xml:space="preserve">Приведено в нормативное состояние 0,63255 тыс. </w:t>
      </w:r>
      <w:proofErr w:type="spellStart"/>
      <w:r w:rsidRPr="00C155B2">
        <w:rPr>
          <w:rFonts w:eastAsia="Calibri"/>
          <w:sz w:val="28"/>
          <w:szCs w:val="28"/>
          <w:lang w:eastAsia="en-US"/>
        </w:rPr>
        <w:t>пог.м</w:t>
      </w:r>
      <w:proofErr w:type="spellEnd"/>
      <w:r w:rsidRPr="00C155B2">
        <w:rPr>
          <w:rFonts w:eastAsia="Calibri"/>
          <w:sz w:val="28"/>
          <w:szCs w:val="28"/>
          <w:lang w:eastAsia="en-US"/>
        </w:rPr>
        <w:t xml:space="preserve"> искусственных сооружений на дорогах регионального (межмуниципального) значения и </w:t>
      </w:r>
      <w:r>
        <w:rPr>
          <w:rFonts w:eastAsia="Calibri"/>
          <w:sz w:val="28"/>
          <w:szCs w:val="28"/>
          <w:lang w:eastAsia="en-US"/>
        </w:rPr>
        <w:t>374,321</w:t>
      </w:r>
      <w:r w:rsidRPr="00C155B2">
        <w:rPr>
          <w:rFonts w:eastAsia="Calibri"/>
          <w:sz w:val="28"/>
          <w:szCs w:val="28"/>
          <w:lang w:eastAsia="en-US"/>
        </w:rPr>
        <w:t xml:space="preserve"> км автодорог, из них:</w:t>
      </w:r>
    </w:p>
    <w:p w:rsidR="00C155B2" w:rsidRPr="00C155B2" w:rsidRDefault="00C155B2" w:rsidP="00093588">
      <w:pPr>
        <w:tabs>
          <w:tab w:val="left" w:pos="426"/>
        </w:tabs>
        <w:overflowPunct w:val="0"/>
        <w:autoSpaceDE w:val="0"/>
        <w:autoSpaceDN w:val="0"/>
        <w:adjustRightInd w:val="0"/>
        <w:ind w:firstLine="709"/>
        <w:jc w:val="both"/>
        <w:textAlignment w:val="baseline"/>
        <w:rPr>
          <w:rFonts w:eastAsia="Calibri"/>
          <w:sz w:val="28"/>
          <w:szCs w:val="28"/>
          <w:lang w:eastAsia="en-US"/>
        </w:rPr>
      </w:pPr>
      <w:r w:rsidRPr="00C155B2">
        <w:rPr>
          <w:rFonts w:eastAsia="Calibri"/>
          <w:sz w:val="28"/>
          <w:szCs w:val="28"/>
          <w:lang w:eastAsia="en-US"/>
        </w:rPr>
        <w:t>- региональные (межмуниципальные) дороги – 334,906 км;</w:t>
      </w:r>
    </w:p>
    <w:p w:rsidR="00C155B2" w:rsidRPr="00C155B2" w:rsidRDefault="00C155B2" w:rsidP="00093588">
      <w:pPr>
        <w:tabs>
          <w:tab w:val="left" w:pos="426"/>
        </w:tabs>
        <w:overflowPunct w:val="0"/>
        <w:autoSpaceDE w:val="0"/>
        <w:autoSpaceDN w:val="0"/>
        <w:adjustRightInd w:val="0"/>
        <w:ind w:firstLine="709"/>
        <w:jc w:val="both"/>
        <w:textAlignment w:val="baseline"/>
        <w:rPr>
          <w:rFonts w:eastAsia="Calibri"/>
          <w:sz w:val="28"/>
          <w:szCs w:val="28"/>
          <w:lang w:eastAsia="en-US"/>
        </w:rPr>
      </w:pPr>
      <w:r w:rsidRPr="00C155B2">
        <w:rPr>
          <w:rFonts w:eastAsia="Calibri"/>
          <w:sz w:val="28"/>
          <w:szCs w:val="28"/>
          <w:lang w:eastAsia="en-US"/>
        </w:rPr>
        <w:t xml:space="preserve">- местные дороги – </w:t>
      </w:r>
      <w:r>
        <w:rPr>
          <w:rFonts w:eastAsia="Calibri"/>
          <w:sz w:val="28"/>
          <w:szCs w:val="28"/>
          <w:lang w:eastAsia="en-US"/>
        </w:rPr>
        <w:t>39,415</w:t>
      </w:r>
      <w:r w:rsidRPr="00C155B2">
        <w:rPr>
          <w:rFonts w:eastAsia="Calibri"/>
          <w:sz w:val="28"/>
          <w:szCs w:val="28"/>
          <w:lang w:eastAsia="en-US"/>
        </w:rPr>
        <w:t xml:space="preserve"> км, в том числе:</w:t>
      </w:r>
    </w:p>
    <w:p w:rsidR="00C155B2" w:rsidRPr="00C155B2" w:rsidRDefault="00C155B2" w:rsidP="00093588">
      <w:pPr>
        <w:tabs>
          <w:tab w:val="left" w:pos="426"/>
        </w:tabs>
        <w:overflowPunct w:val="0"/>
        <w:autoSpaceDE w:val="0"/>
        <w:autoSpaceDN w:val="0"/>
        <w:adjustRightInd w:val="0"/>
        <w:ind w:firstLine="709"/>
        <w:jc w:val="both"/>
        <w:textAlignment w:val="baseline"/>
        <w:rPr>
          <w:rFonts w:eastAsia="Calibri"/>
          <w:sz w:val="28"/>
          <w:szCs w:val="28"/>
          <w:lang w:eastAsia="en-US"/>
        </w:rPr>
      </w:pPr>
      <w:r w:rsidRPr="00C155B2">
        <w:rPr>
          <w:rFonts w:eastAsia="Calibri"/>
          <w:sz w:val="28"/>
          <w:szCs w:val="28"/>
          <w:lang w:eastAsia="en-US"/>
        </w:rPr>
        <w:t xml:space="preserve">           </w:t>
      </w:r>
      <w:r>
        <w:rPr>
          <w:rFonts w:eastAsia="Calibri"/>
          <w:sz w:val="28"/>
          <w:szCs w:val="28"/>
          <w:lang w:eastAsia="en-US"/>
        </w:rPr>
        <w:t>- г. Оренбург – 30,61</w:t>
      </w:r>
      <w:r w:rsidRPr="00C155B2">
        <w:rPr>
          <w:rFonts w:eastAsia="Calibri"/>
          <w:sz w:val="28"/>
          <w:szCs w:val="28"/>
          <w:lang w:eastAsia="en-US"/>
        </w:rPr>
        <w:t xml:space="preserve"> км</w:t>
      </w:r>
    </w:p>
    <w:p w:rsidR="00C155B2" w:rsidRPr="00C155B2" w:rsidRDefault="00C155B2" w:rsidP="00093588">
      <w:pPr>
        <w:tabs>
          <w:tab w:val="left" w:pos="426"/>
        </w:tabs>
        <w:overflowPunct w:val="0"/>
        <w:autoSpaceDE w:val="0"/>
        <w:autoSpaceDN w:val="0"/>
        <w:adjustRightInd w:val="0"/>
        <w:ind w:firstLine="709"/>
        <w:jc w:val="both"/>
        <w:textAlignment w:val="baseline"/>
        <w:rPr>
          <w:rFonts w:eastAsia="Calibri"/>
          <w:sz w:val="28"/>
          <w:szCs w:val="28"/>
          <w:lang w:eastAsia="en-US"/>
        </w:rPr>
      </w:pPr>
      <w:r w:rsidRPr="00C155B2">
        <w:rPr>
          <w:rFonts w:eastAsia="Calibri"/>
          <w:sz w:val="28"/>
          <w:szCs w:val="28"/>
          <w:lang w:eastAsia="en-US"/>
        </w:rPr>
        <w:t xml:space="preserve">           - г. Орск – 8,805 км.</w:t>
      </w:r>
    </w:p>
    <w:p w:rsidR="00C155B2" w:rsidRPr="00C155B2" w:rsidRDefault="00C155B2" w:rsidP="00093588">
      <w:pPr>
        <w:autoSpaceDE w:val="0"/>
        <w:autoSpaceDN w:val="0"/>
        <w:adjustRightInd w:val="0"/>
        <w:ind w:firstLine="709"/>
        <w:jc w:val="both"/>
        <w:rPr>
          <w:sz w:val="28"/>
          <w:szCs w:val="28"/>
        </w:rPr>
      </w:pPr>
      <w:r w:rsidRPr="00C155B2">
        <w:rPr>
          <w:sz w:val="28"/>
          <w:szCs w:val="28"/>
        </w:rPr>
        <w:t>Все показатели проекта достигнуты.</w:t>
      </w:r>
    </w:p>
    <w:p w:rsidR="00C155B2" w:rsidRDefault="00C155B2" w:rsidP="00093588">
      <w:pPr>
        <w:autoSpaceDE w:val="0"/>
        <w:autoSpaceDN w:val="0"/>
        <w:adjustRightInd w:val="0"/>
        <w:ind w:firstLine="709"/>
        <w:jc w:val="both"/>
        <w:rPr>
          <w:sz w:val="28"/>
          <w:szCs w:val="28"/>
          <w:highlight w:val="red"/>
        </w:rPr>
      </w:pPr>
    </w:p>
    <w:p w:rsidR="008E4882" w:rsidRDefault="00EE5FA9" w:rsidP="008E4882">
      <w:pPr>
        <w:autoSpaceDE w:val="0"/>
        <w:autoSpaceDN w:val="0"/>
        <w:adjustRightInd w:val="0"/>
        <w:jc w:val="center"/>
        <w:rPr>
          <w:b/>
          <w:sz w:val="28"/>
          <w:szCs w:val="28"/>
        </w:rPr>
      </w:pPr>
      <w:r w:rsidRPr="00EE5FA9">
        <w:rPr>
          <w:b/>
          <w:sz w:val="28"/>
          <w:szCs w:val="28"/>
        </w:rPr>
        <w:t>2. Региональный проект «Общесистемные меры развития дорожного хозяйства»</w:t>
      </w:r>
      <w:r w:rsidR="0021285B">
        <w:rPr>
          <w:b/>
          <w:sz w:val="28"/>
          <w:szCs w:val="28"/>
        </w:rPr>
        <w:t xml:space="preserve"> (далее – РП ОМРДХ)</w:t>
      </w:r>
    </w:p>
    <w:p w:rsidR="0021285B" w:rsidRDefault="0021285B" w:rsidP="00093588">
      <w:pPr>
        <w:autoSpaceDE w:val="0"/>
        <w:autoSpaceDN w:val="0"/>
        <w:adjustRightInd w:val="0"/>
        <w:jc w:val="center"/>
        <w:rPr>
          <w:b/>
          <w:sz w:val="28"/>
          <w:szCs w:val="28"/>
        </w:rPr>
      </w:pPr>
    </w:p>
    <w:p w:rsidR="0021285B" w:rsidRDefault="0021285B" w:rsidP="00093588">
      <w:pPr>
        <w:autoSpaceDE w:val="0"/>
        <w:autoSpaceDN w:val="0"/>
        <w:adjustRightInd w:val="0"/>
        <w:ind w:firstLine="709"/>
        <w:jc w:val="both"/>
        <w:rPr>
          <w:sz w:val="28"/>
          <w:szCs w:val="28"/>
        </w:rPr>
      </w:pPr>
      <w:r>
        <w:rPr>
          <w:sz w:val="28"/>
          <w:szCs w:val="28"/>
        </w:rPr>
        <w:t>Основной задачей проекта является:</w:t>
      </w:r>
    </w:p>
    <w:p w:rsidR="0021285B" w:rsidRDefault="0021285B" w:rsidP="00093588">
      <w:pPr>
        <w:autoSpaceDE w:val="0"/>
        <w:autoSpaceDN w:val="0"/>
        <w:adjustRightInd w:val="0"/>
        <w:ind w:firstLine="709"/>
        <w:jc w:val="both"/>
        <w:rPr>
          <w:sz w:val="28"/>
          <w:szCs w:val="28"/>
          <w:lang w:eastAsia="ar-SA"/>
        </w:rPr>
      </w:pPr>
      <w:r>
        <w:rPr>
          <w:sz w:val="28"/>
          <w:szCs w:val="28"/>
          <w:lang w:eastAsia="ar-SA"/>
        </w:rPr>
        <w:t xml:space="preserve">- </w:t>
      </w:r>
      <w:r w:rsidR="00457BDD">
        <w:rPr>
          <w:sz w:val="28"/>
          <w:szCs w:val="28"/>
          <w:lang w:eastAsia="ar-SA"/>
        </w:rPr>
        <w:t>с</w:t>
      </w:r>
      <w:r w:rsidRPr="0021285B">
        <w:rPr>
          <w:sz w:val="28"/>
          <w:szCs w:val="28"/>
          <w:lang w:eastAsia="ar-SA"/>
        </w:rPr>
        <w:t>овершенствование регуляторной политики и применения новы</w:t>
      </w:r>
      <w:r w:rsidR="00457BDD">
        <w:rPr>
          <w:sz w:val="28"/>
          <w:szCs w:val="28"/>
          <w:lang w:eastAsia="ar-SA"/>
        </w:rPr>
        <w:t>х технологий в дорожной отрасли.</w:t>
      </w:r>
    </w:p>
    <w:p w:rsidR="007A4448" w:rsidRDefault="00457BDD" w:rsidP="007A4448">
      <w:pPr>
        <w:autoSpaceDE w:val="0"/>
        <w:autoSpaceDN w:val="0"/>
        <w:adjustRightInd w:val="0"/>
        <w:ind w:firstLine="709"/>
        <w:jc w:val="both"/>
        <w:rPr>
          <w:sz w:val="28"/>
          <w:szCs w:val="28"/>
        </w:rPr>
      </w:pPr>
      <w:r>
        <w:rPr>
          <w:sz w:val="28"/>
          <w:szCs w:val="28"/>
        </w:rPr>
        <w:lastRenderedPageBreak/>
        <w:t>В рамках пр</w:t>
      </w:r>
      <w:r w:rsidR="00F61A4B">
        <w:rPr>
          <w:sz w:val="28"/>
          <w:szCs w:val="28"/>
        </w:rPr>
        <w:t>оекта предусмотрено выполнение 2</w:t>
      </w:r>
      <w:r>
        <w:rPr>
          <w:sz w:val="28"/>
          <w:szCs w:val="28"/>
        </w:rPr>
        <w:t>-х результатов</w:t>
      </w:r>
      <w:r w:rsidR="00F61A4B">
        <w:rPr>
          <w:sz w:val="28"/>
          <w:szCs w:val="28"/>
        </w:rPr>
        <w:t>:</w:t>
      </w:r>
      <w:r>
        <w:rPr>
          <w:sz w:val="28"/>
          <w:szCs w:val="28"/>
        </w:rPr>
        <w:t xml:space="preserve"> </w:t>
      </w:r>
    </w:p>
    <w:p w:rsidR="00FF36EE" w:rsidRPr="007A4448" w:rsidRDefault="007A4448" w:rsidP="007A4448">
      <w:pPr>
        <w:autoSpaceDE w:val="0"/>
        <w:autoSpaceDN w:val="0"/>
        <w:adjustRightInd w:val="0"/>
        <w:ind w:firstLine="709"/>
        <w:jc w:val="both"/>
        <w:rPr>
          <w:sz w:val="28"/>
          <w:szCs w:val="28"/>
        </w:rPr>
      </w:pPr>
      <w:r>
        <w:rPr>
          <w:rFonts w:eastAsia="Calibri"/>
          <w:sz w:val="28"/>
          <w:szCs w:val="28"/>
          <w:lang w:eastAsia="en-US"/>
        </w:rPr>
        <w:t xml:space="preserve">- </w:t>
      </w:r>
      <w:r w:rsidR="00FF36EE">
        <w:rPr>
          <w:rFonts w:eastAsia="Calibri"/>
          <w:sz w:val="28"/>
          <w:szCs w:val="28"/>
          <w:lang w:eastAsia="en-US"/>
        </w:rPr>
        <w:t>«У</w:t>
      </w:r>
      <w:r w:rsidR="00FF36EE" w:rsidRPr="00FF36EE">
        <w:rPr>
          <w:rFonts w:eastAsia="Calibri"/>
          <w:sz w:val="28"/>
          <w:szCs w:val="28"/>
          <w:lang w:eastAsia="en-US"/>
        </w:rPr>
        <w:t xml:space="preserve">величение количества стационарных камер </w:t>
      </w:r>
      <w:proofErr w:type="spellStart"/>
      <w:r w:rsidR="00FF36EE" w:rsidRPr="00FF36EE">
        <w:rPr>
          <w:rFonts w:eastAsia="Calibri"/>
          <w:sz w:val="28"/>
          <w:szCs w:val="28"/>
          <w:lang w:eastAsia="en-US"/>
        </w:rPr>
        <w:t>фотовидеофиксации</w:t>
      </w:r>
      <w:proofErr w:type="spellEnd"/>
      <w:r w:rsidR="00FF36EE" w:rsidRPr="00FF36EE">
        <w:rPr>
          <w:rFonts w:eastAsia="Calibri"/>
          <w:sz w:val="28"/>
          <w:szCs w:val="28"/>
          <w:lang w:eastAsia="en-US"/>
        </w:rPr>
        <w:t xml:space="preserve"> нарушений правил дорожного движения на автомобильных дорогах федерального, регионального или межмуниципального, местного значения до 250% к 2030 году от базового количества 2017 года</w:t>
      </w:r>
      <w:r w:rsidR="00FF36EE">
        <w:rPr>
          <w:rFonts w:eastAsia="Calibri"/>
          <w:sz w:val="28"/>
          <w:szCs w:val="28"/>
          <w:lang w:eastAsia="en-US"/>
        </w:rPr>
        <w:t>»</w:t>
      </w:r>
      <w:r w:rsidR="00FF36EE" w:rsidRPr="00FF36EE">
        <w:rPr>
          <w:rFonts w:eastAsia="Calibri"/>
          <w:sz w:val="28"/>
          <w:szCs w:val="28"/>
          <w:lang w:eastAsia="en-US"/>
        </w:rPr>
        <w:t xml:space="preserve"> достигнут по итогам 2019 года.</w:t>
      </w:r>
    </w:p>
    <w:p w:rsidR="007A4448" w:rsidRDefault="00FF36EE" w:rsidP="00093588">
      <w:pPr>
        <w:ind w:firstLine="709"/>
        <w:jc w:val="both"/>
        <w:rPr>
          <w:rFonts w:eastAsia="Calibri"/>
          <w:sz w:val="28"/>
          <w:szCs w:val="28"/>
          <w:lang w:eastAsia="en-US"/>
        </w:rPr>
      </w:pPr>
      <w:r w:rsidRPr="00FF36EE">
        <w:rPr>
          <w:rFonts w:eastAsia="Calibri"/>
          <w:sz w:val="28"/>
          <w:szCs w:val="28"/>
          <w:lang w:eastAsia="en-US"/>
        </w:rPr>
        <w:t xml:space="preserve">В соответствии с </w:t>
      </w:r>
      <w:r>
        <w:rPr>
          <w:rFonts w:eastAsia="Calibri"/>
          <w:sz w:val="28"/>
          <w:szCs w:val="28"/>
          <w:lang w:eastAsia="en-US"/>
        </w:rPr>
        <w:t xml:space="preserve">дополнительным </w:t>
      </w:r>
      <w:r w:rsidRPr="00FF36EE">
        <w:rPr>
          <w:rFonts w:eastAsia="Calibri"/>
          <w:sz w:val="28"/>
          <w:szCs w:val="28"/>
          <w:lang w:eastAsia="en-US"/>
        </w:rPr>
        <w:t xml:space="preserve">соглашением от </w:t>
      </w:r>
      <w:r w:rsidR="00DC5366" w:rsidRPr="00DC5366">
        <w:rPr>
          <w:rFonts w:eastAsia="Calibri"/>
          <w:sz w:val="28"/>
          <w:szCs w:val="28"/>
          <w:lang w:eastAsia="en-US"/>
        </w:rPr>
        <w:t>1</w:t>
      </w:r>
      <w:r w:rsidR="00DC5366">
        <w:rPr>
          <w:rFonts w:eastAsia="Calibri"/>
          <w:sz w:val="28"/>
          <w:szCs w:val="28"/>
          <w:lang w:eastAsia="en-US"/>
        </w:rPr>
        <w:t xml:space="preserve">8.12.2023 №103-2019- R20081-1/7 </w:t>
      </w:r>
      <w:r w:rsidRPr="00FF36EE">
        <w:rPr>
          <w:rFonts w:eastAsia="Calibri"/>
          <w:sz w:val="28"/>
          <w:szCs w:val="28"/>
          <w:lang w:eastAsia="en-US"/>
        </w:rPr>
        <w:t xml:space="preserve">установка камер </w:t>
      </w:r>
      <w:proofErr w:type="spellStart"/>
      <w:r w:rsidRPr="00FF36EE">
        <w:rPr>
          <w:rFonts w:eastAsia="Calibri"/>
          <w:sz w:val="28"/>
          <w:szCs w:val="28"/>
          <w:lang w:eastAsia="en-US"/>
        </w:rPr>
        <w:t>фотовидеофиксации</w:t>
      </w:r>
      <w:proofErr w:type="spellEnd"/>
      <w:r w:rsidRPr="00FF36EE">
        <w:rPr>
          <w:rFonts w:eastAsia="Calibri"/>
          <w:sz w:val="28"/>
          <w:szCs w:val="28"/>
          <w:lang w:eastAsia="en-US"/>
        </w:rPr>
        <w:t xml:space="preserve"> с 2020 по 2023 годы не предусмотрена. </w:t>
      </w:r>
    </w:p>
    <w:p w:rsidR="007A4448" w:rsidRDefault="007A4448" w:rsidP="00093588">
      <w:pPr>
        <w:ind w:firstLine="709"/>
        <w:jc w:val="both"/>
        <w:rPr>
          <w:rFonts w:eastAsia="Calibri"/>
          <w:sz w:val="28"/>
          <w:szCs w:val="28"/>
          <w:lang w:eastAsia="en-US"/>
        </w:rPr>
      </w:pPr>
      <w:r>
        <w:rPr>
          <w:rFonts w:eastAsia="Calibri"/>
          <w:sz w:val="28"/>
          <w:szCs w:val="28"/>
          <w:lang w:eastAsia="en-US"/>
        </w:rPr>
        <w:t xml:space="preserve">- </w:t>
      </w:r>
      <w:r>
        <w:rPr>
          <w:sz w:val="28"/>
          <w:szCs w:val="28"/>
        </w:rPr>
        <w:t>«Размещение автоматических пунктов весогабаритного контроля (далее – АПВГК) транспортных средств на автомобильных дрогах регионального или межмуниципального, местного значения». За период с 2021 по 2023 годы установлено 13 шт. АПВГК нарастающим итогом, при плановом значении 10 шт.</w:t>
      </w:r>
    </w:p>
    <w:p w:rsidR="008908D5" w:rsidRPr="008908D5" w:rsidRDefault="008908D5" w:rsidP="00093588">
      <w:pPr>
        <w:ind w:firstLine="709"/>
        <w:jc w:val="both"/>
        <w:rPr>
          <w:rFonts w:eastAsia="Calibri"/>
          <w:sz w:val="28"/>
          <w:szCs w:val="28"/>
          <w:lang w:eastAsia="en-US"/>
        </w:rPr>
      </w:pPr>
      <w:r w:rsidRPr="008908D5">
        <w:rPr>
          <w:rFonts w:eastAsia="Calibri"/>
          <w:sz w:val="28"/>
          <w:szCs w:val="28"/>
          <w:lang w:eastAsia="en-US"/>
        </w:rPr>
        <w:t xml:space="preserve">В </w:t>
      </w:r>
      <w:r>
        <w:rPr>
          <w:rFonts w:eastAsia="Calibri"/>
          <w:sz w:val="28"/>
          <w:szCs w:val="28"/>
          <w:lang w:eastAsia="en-US"/>
        </w:rPr>
        <w:t>2023 году</w:t>
      </w:r>
      <w:r w:rsidRPr="008908D5">
        <w:rPr>
          <w:rFonts w:eastAsia="Calibri"/>
          <w:sz w:val="28"/>
          <w:szCs w:val="28"/>
          <w:lang w:eastAsia="en-US"/>
        </w:rPr>
        <w:t xml:space="preserve"> в рамках данного проекта </w:t>
      </w:r>
      <w:r w:rsidR="007A4448">
        <w:rPr>
          <w:rFonts w:eastAsia="Calibri"/>
          <w:sz w:val="28"/>
          <w:szCs w:val="28"/>
          <w:lang w:eastAsia="en-US"/>
        </w:rPr>
        <w:t xml:space="preserve">было </w:t>
      </w:r>
      <w:r w:rsidRPr="008908D5">
        <w:rPr>
          <w:rFonts w:eastAsia="Calibri"/>
          <w:sz w:val="28"/>
          <w:szCs w:val="28"/>
          <w:lang w:eastAsia="en-US"/>
        </w:rPr>
        <w:t xml:space="preserve">предусмотрено финансирование </w:t>
      </w:r>
      <w:r>
        <w:rPr>
          <w:rFonts w:eastAsia="Calibri"/>
          <w:sz w:val="28"/>
          <w:szCs w:val="28"/>
          <w:lang w:eastAsia="en-US"/>
        </w:rPr>
        <w:t xml:space="preserve">из федерального бюджета </w:t>
      </w:r>
      <w:r w:rsidRPr="008908D5">
        <w:rPr>
          <w:rFonts w:eastAsia="Calibri"/>
          <w:sz w:val="28"/>
          <w:szCs w:val="28"/>
          <w:lang w:eastAsia="en-US"/>
        </w:rPr>
        <w:t>в объеме 78 569,7</w:t>
      </w:r>
      <w:r w:rsidR="00DC5366">
        <w:rPr>
          <w:rFonts w:eastAsia="Calibri"/>
          <w:sz w:val="28"/>
          <w:szCs w:val="28"/>
          <w:lang w:eastAsia="en-US"/>
        </w:rPr>
        <w:t xml:space="preserve"> </w:t>
      </w:r>
      <w:r w:rsidRPr="008908D5">
        <w:rPr>
          <w:rFonts w:eastAsia="Calibri"/>
          <w:sz w:val="28"/>
          <w:szCs w:val="28"/>
          <w:lang w:eastAsia="en-US"/>
        </w:rPr>
        <w:t xml:space="preserve">тыс. рублей </w:t>
      </w:r>
      <w:r>
        <w:rPr>
          <w:rFonts w:eastAsia="Calibri"/>
          <w:sz w:val="28"/>
          <w:szCs w:val="28"/>
          <w:lang w:eastAsia="en-US"/>
        </w:rPr>
        <w:t xml:space="preserve">по результату </w:t>
      </w:r>
      <w:r w:rsidRPr="008908D5">
        <w:rPr>
          <w:rFonts w:eastAsia="Calibri"/>
          <w:sz w:val="28"/>
          <w:szCs w:val="28"/>
          <w:lang w:eastAsia="en-US"/>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(накопленным итогом), штуки»</w:t>
      </w:r>
      <w:r w:rsidR="00DC5366">
        <w:rPr>
          <w:rFonts w:eastAsia="Calibri"/>
          <w:sz w:val="28"/>
          <w:szCs w:val="28"/>
          <w:lang w:eastAsia="en-US"/>
        </w:rPr>
        <w:t xml:space="preserve"> (далее – мероприятие по внедрению ИТС)</w:t>
      </w:r>
      <w:r w:rsidRPr="008908D5">
        <w:rPr>
          <w:rFonts w:eastAsia="Calibri"/>
          <w:sz w:val="28"/>
          <w:szCs w:val="28"/>
          <w:lang w:eastAsia="en-US"/>
        </w:rPr>
        <w:t>.</w:t>
      </w:r>
    </w:p>
    <w:p w:rsidR="008908D5" w:rsidRDefault="00DC5366" w:rsidP="00093588">
      <w:pPr>
        <w:ind w:firstLine="709"/>
        <w:jc w:val="both"/>
        <w:rPr>
          <w:rFonts w:eastAsia="Calibri"/>
          <w:sz w:val="28"/>
          <w:szCs w:val="28"/>
          <w:lang w:eastAsia="en-US"/>
        </w:rPr>
      </w:pPr>
      <w:r w:rsidRPr="00DC5366">
        <w:rPr>
          <w:rFonts w:eastAsia="Calibri"/>
          <w:sz w:val="28"/>
          <w:szCs w:val="28"/>
          <w:lang w:eastAsia="en-US"/>
        </w:rPr>
        <w:t xml:space="preserve">По состоянию на 20.10.2023 </w:t>
      </w:r>
      <w:r w:rsidR="008908D5" w:rsidRPr="008908D5">
        <w:rPr>
          <w:rFonts w:eastAsia="Calibri"/>
          <w:sz w:val="28"/>
          <w:szCs w:val="28"/>
          <w:lang w:eastAsia="en-US"/>
        </w:rPr>
        <w:t xml:space="preserve">в системе ГИИС «Электронный бюджет» </w:t>
      </w:r>
      <w:r>
        <w:rPr>
          <w:rFonts w:eastAsia="Calibri"/>
          <w:sz w:val="28"/>
          <w:szCs w:val="28"/>
          <w:lang w:eastAsia="en-US"/>
        </w:rPr>
        <w:t>подписано дополнительное</w:t>
      </w:r>
      <w:r w:rsidR="008908D5" w:rsidRPr="008908D5">
        <w:rPr>
          <w:rFonts w:eastAsia="Calibri"/>
          <w:sz w:val="28"/>
          <w:szCs w:val="28"/>
          <w:lang w:eastAsia="en-US"/>
        </w:rPr>
        <w:t xml:space="preserve"> соглашени</w:t>
      </w:r>
      <w:r>
        <w:rPr>
          <w:rFonts w:eastAsia="Calibri"/>
          <w:sz w:val="28"/>
          <w:szCs w:val="28"/>
          <w:lang w:eastAsia="en-US"/>
        </w:rPr>
        <w:t>е</w:t>
      </w:r>
      <w:r w:rsidR="008908D5" w:rsidRPr="008908D5">
        <w:rPr>
          <w:rFonts w:eastAsia="Calibri"/>
          <w:sz w:val="28"/>
          <w:szCs w:val="28"/>
          <w:lang w:eastAsia="en-US"/>
        </w:rPr>
        <w:t xml:space="preserve"> № 108-17-2023-035/1 к соглашению о предоставлении иного межбюджетного трансферта, имеющего целевое назначение, из федерального бюджета бюджету субъекта Российской Федерации от 26.12.2022 № 108-17-2023-035</w:t>
      </w:r>
      <w:r>
        <w:rPr>
          <w:rFonts w:eastAsia="Calibri"/>
          <w:sz w:val="28"/>
          <w:szCs w:val="28"/>
          <w:lang w:eastAsia="en-US"/>
        </w:rPr>
        <w:t>,</w:t>
      </w:r>
      <w:r w:rsidR="008908D5" w:rsidRPr="008908D5">
        <w:rPr>
          <w:rFonts w:eastAsia="Calibri"/>
          <w:sz w:val="28"/>
          <w:szCs w:val="28"/>
          <w:lang w:eastAsia="en-US"/>
        </w:rPr>
        <w:t xml:space="preserve"> согласно которому финансирование мероприятия </w:t>
      </w:r>
      <w:r>
        <w:rPr>
          <w:rFonts w:eastAsia="Calibri"/>
          <w:sz w:val="28"/>
          <w:szCs w:val="28"/>
          <w:lang w:eastAsia="en-US"/>
        </w:rPr>
        <w:t xml:space="preserve">по внедрению ИТС </w:t>
      </w:r>
      <w:r w:rsidR="008908D5" w:rsidRPr="008908D5">
        <w:rPr>
          <w:rFonts w:eastAsia="Calibri"/>
          <w:sz w:val="28"/>
          <w:szCs w:val="28"/>
          <w:lang w:eastAsia="en-US"/>
        </w:rPr>
        <w:t>в 2023 году не предусмотрено.</w:t>
      </w:r>
      <w:r w:rsidR="007A4448">
        <w:rPr>
          <w:rFonts w:eastAsia="Calibri"/>
          <w:sz w:val="28"/>
          <w:szCs w:val="28"/>
          <w:lang w:eastAsia="en-US"/>
        </w:rPr>
        <w:t xml:space="preserve"> Достижение результата по внедрению ИТС также не предусмотрено.</w:t>
      </w:r>
    </w:p>
    <w:p w:rsidR="00DC5366" w:rsidRPr="00C155B2" w:rsidRDefault="00DC5366" w:rsidP="00093588">
      <w:pPr>
        <w:autoSpaceDE w:val="0"/>
        <w:autoSpaceDN w:val="0"/>
        <w:adjustRightInd w:val="0"/>
        <w:ind w:firstLine="709"/>
        <w:jc w:val="both"/>
        <w:rPr>
          <w:sz w:val="28"/>
          <w:szCs w:val="28"/>
        </w:rPr>
      </w:pPr>
      <w:r w:rsidRPr="00C155B2">
        <w:rPr>
          <w:sz w:val="28"/>
          <w:szCs w:val="28"/>
        </w:rPr>
        <w:t>Все показатели проекта достигнуты.</w:t>
      </w:r>
    </w:p>
    <w:p w:rsidR="00335236" w:rsidRDefault="00335236" w:rsidP="00093588">
      <w:pPr>
        <w:ind w:firstLine="709"/>
        <w:jc w:val="both"/>
        <w:rPr>
          <w:rFonts w:eastAsia="Calibri"/>
          <w:sz w:val="28"/>
          <w:szCs w:val="28"/>
          <w:lang w:eastAsia="en-US"/>
        </w:rPr>
      </w:pPr>
    </w:p>
    <w:p w:rsidR="00460DFE" w:rsidRDefault="00335236" w:rsidP="00335236">
      <w:pPr>
        <w:ind w:firstLine="709"/>
        <w:jc w:val="center"/>
        <w:rPr>
          <w:rFonts w:eastAsiaTheme="minorHAnsi"/>
          <w:b/>
          <w:sz w:val="28"/>
          <w:szCs w:val="28"/>
        </w:rPr>
      </w:pPr>
      <w:r w:rsidRPr="00335236">
        <w:rPr>
          <w:rFonts w:eastAsiaTheme="minorHAnsi"/>
          <w:b/>
          <w:sz w:val="28"/>
          <w:szCs w:val="28"/>
        </w:rPr>
        <w:t>3. Комплекс процессных мероприят</w:t>
      </w:r>
      <w:r>
        <w:rPr>
          <w:rFonts w:eastAsiaTheme="minorHAnsi"/>
          <w:b/>
          <w:sz w:val="28"/>
          <w:szCs w:val="28"/>
        </w:rPr>
        <w:t xml:space="preserve">ий «Развитие сети </w:t>
      </w:r>
    </w:p>
    <w:p w:rsidR="00460DFE" w:rsidRDefault="00335236" w:rsidP="00335236">
      <w:pPr>
        <w:ind w:firstLine="709"/>
        <w:jc w:val="center"/>
        <w:rPr>
          <w:rFonts w:eastAsiaTheme="minorHAnsi"/>
          <w:b/>
          <w:sz w:val="28"/>
          <w:szCs w:val="28"/>
        </w:rPr>
      </w:pPr>
      <w:r>
        <w:rPr>
          <w:rFonts w:eastAsiaTheme="minorHAnsi"/>
          <w:b/>
          <w:sz w:val="28"/>
          <w:szCs w:val="28"/>
        </w:rPr>
        <w:t xml:space="preserve">автомобильных </w:t>
      </w:r>
      <w:r w:rsidRPr="00335236">
        <w:rPr>
          <w:rFonts w:eastAsiaTheme="minorHAnsi"/>
          <w:b/>
          <w:sz w:val="28"/>
          <w:szCs w:val="28"/>
        </w:rPr>
        <w:t xml:space="preserve">дорог регионального, межмуниципального и </w:t>
      </w:r>
    </w:p>
    <w:p w:rsidR="00335236" w:rsidRPr="00FF36EE" w:rsidRDefault="00335236" w:rsidP="00335236">
      <w:pPr>
        <w:ind w:firstLine="709"/>
        <w:jc w:val="center"/>
        <w:rPr>
          <w:rFonts w:eastAsia="Calibri"/>
          <w:b/>
          <w:sz w:val="28"/>
          <w:szCs w:val="28"/>
          <w:lang w:eastAsia="en-US"/>
        </w:rPr>
      </w:pPr>
      <w:r w:rsidRPr="00335236">
        <w:rPr>
          <w:rFonts w:eastAsiaTheme="minorHAnsi"/>
          <w:b/>
          <w:sz w:val="28"/>
          <w:szCs w:val="28"/>
        </w:rPr>
        <w:t>местного значения»</w:t>
      </w:r>
      <w:r w:rsidR="00460DFE">
        <w:rPr>
          <w:rFonts w:eastAsiaTheme="minorHAnsi"/>
          <w:b/>
          <w:sz w:val="28"/>
          <w:szCs w:val="28"/>
        </w:rPr>
        <w:t xml:space="preserve"> (далее – КПМ)</w:t>
      </w:r>
    </w:p>
    <w:p w:rsidR="00457BDD" w:rsidRPr="0021285B" w:rsidRDefault="00457BDD" w:rsidP="0021285B">
      <w:pPr>
        <w:autoSpaceDE w:val="0"/>
        <w:autoSpaceDN w:val="0"/>
        <w:adjustRightInd w:val="0"/>
        <w:ind w:firstLine="709"/>
        <w:jc w:val="both"/>
        <w:rPr>
          <w:sz w:val="28"/>
          <w:szCs w:val="28"/>
        </w:rPr>
      </w:pPr>
    </w:p>
    <w:p w:rsidR="00EE5FA9" w:rsidRDefault="00D137FB" w:rsidP="00335236">
      <w:pPr>
        <w:autoSpaceDE w:val="0"/>
        <w:autoSpaceDN w:val="0"/>
        <w:adjustRightInd w:val="0"/>
        <w:ind w:firstLine="709"/>
        <w:jc w:val="both"/>
        <w:rPr>
          <w:sz w:val="28"/>
          <w:szCs w:val="28"/>
          <w:lang w:eastAsia="ar-SA"/>
        </w:rPr>
      </w:pPr>
      <w:r>
        <w:rPr>
          <w:sz w:val="28"/>
          <w:szCs w:val="28"/>
          <w:lang w:eastAsia="ar-SA"/>
        </w:rPr>
        <w:t xml:space="preserve">Основная задача </w:t>
      </w:r>
      <w:r w:rsidR="00460DFE">
        <w:rPr>
          <w:sz w:val="28"/>
          <w:szCs w:val="28"/>
          <w:lang w:eastAsia="ar-SA"/>
        </w:rPr>
        <w:t>КПМ</w:t>
      </w:r>
      <w:r>
        <w:rPr>
          <w:sz w:val="28"/>
          <w:szCs w:val="28"/>
          <w:lang w:eastAsia="ar-SA"/>
        </w:rPr>
        <w:t xml:space="preserve"> – с</w:t>
      </w:r>
      <w:r w:rsidRPr="00D137FB">
        <w:rPr>
          <w:sz w:val="28"/>
          <w:szCs w:val="28"/>
          <w:lang w:eastAsia="ar-SA"/>
        </w:rPr>
        <w:t>оздание условий для формирования единой дорожной сети, круглогодично доступной для населения, обеспечение автомобильного сообщения с отдаленными населенными пунктами области, требуемого технического состояния автомобильных дорог, повышение их пропускной способности</w:t>
      </w:r>
      <w:r>
        <w:rPr>
          <w:sz w:val="28"/>
          <w:szCs w:val="28"/>
          <w:lang w:eastAsia="ar-SA"/>
        </w:rPr>
        <w:t>.</w:t>
      </w:r>
    </w:p>
    <w:p w:rsidR="00460DFE" w:rsidRDefault="00976564" w:rsidP="00335236">
      <w:pPr>
        <w:autoSpaceDE w:val="0"/>
        <w:autoSpaceDN w:val="0"/>
        <w:adjustRightInd w:val="0"/>
        <w:ind w:firstLine="709"/>
        <w:jc w:val="both"/>
        <w:rPr>
          <w:sz w:val="28"/>
          <w:szCs w:val="28"/>
        </w:rPr>
      </w:pPr>
      <w:r>
        <w:rPr>
          <w:sz w:val="28"/>
          <w:szCs w:val="28"/>
          <w:lang w:eastAsia="ar-SA"/>
        </w:rPr>
        <w:t>В рамках КПМ предусмотре</w:t>
      </w:r>
      <w:r w:rsidR="0056173B">
        <w:rPr>
          <w:sz w:val="28"/>
          <w:szCs w:val="28"/>
          <w:lang w:eastAsia="ar-SA"/>
        </w:rPr>
        <w:t>но 14 результатов, из которых 10</w:t>
      </w:r>
      <w:r w:rsidR="00460DFE">
        <w:rPr>
          <w:sz w:val="28"/>
          <w:szCs w:val="28"/>
          <w:lang w:eastAsia="ar-SA"/>
        </w:rPr>
        <w:t xml:space="preserve"> результатов </w:t>
      </w:r>
      <w:r w:rsidR="008B130D">
        <w:rPr>
          <w:sz w:val="28"/>
          <w:szCs w:val="28"/>
          <w:lang w:eastAsia="ar-SA"/>
        </w:rPr>
        <w:t xml:space="preserve">реализуется в </w:t>
      </w:r>
      <w:r w:rsidR="0056173B">
        <w:rPr>
          <w:sz w:val="28"/>
          <w:szCs w:val="28"/>
          <w:lang w:eastAsia="ar-SA"/>
        </w:rPr>
        <w:t>2023</w:t>
      </w:r>
      <w:r w:rsidR="008B130D">
        <w:rPr>
          <w:sz w:val="28"/>
          <w:szCs w:val="28"/>
          <w:lang w:eastAsia="ar-SA"/>
        </w:rPr>
        <w:t xml:space="preserve"> году.</w:t>
      </w:r>
    </w:p>
    <w:p w:rsidR="00D137FB" w:rsidRPr="00540E49" w:rsidRDefault="00D137FB" w:rsidP="0056173B">
      <w:pPr>
        <w:autoSpaceDE w:val="0"/>
        <w:autoSpaceDN w:val="0"/>
        <w:adjustRightInd w:val="0"/>
        <w:ind w:firstLine="720"/>
        <w:jc w:val="both"/>
        <w:rPr>
          <w:sz w:val="28"/>
          <w:szCs w:val="28"/>
        </w:rPr>
      </w:pPr>
      <w:r w:rsidRPr="00862A57">
        <w:rPr>
          <w:sz w:val="28"/>
          <w:szCs w:val="28"/>
        </w:rPr>
        <w:t xml:space="preserve">На реализацию </w:t>
      </w:r>
      <w:r w:rsidR="005F2AE9">
        <w:rPr>
          <w:sz w:val="28"/>
          <w:szCs w:val="28"/>
        </w:rPr>
        <w:t>КПМ</w:t>
      </w:r>
      <w:r w:rsidRPr="00862A57">
        <w:rPr>
          <w:sz w:val="28"/>
          <w:szCs w:val="28"/>
        </w:rPr>
        <w:t xml:space="preserve"> </w:t>
      </w:r>
      <w:r w:rsidR="0056173B">
        <w:rPr>
          <w:sz w:val="28"/>
          <w:szCs w:val="28"/>
        </w:rPr>
        <w:t xml:space="preserve">согласно </w:t>
      </w:r>
      <w:r w:rsidR="0056173B" w:rsidRPr="0056173B">
        <w:rPr>
          <w:sz w:val="28"/>
          <w:szCs w:val="28"/>
        </w:rPr>
        <w:t>утвержденн</w:t>
      </w:r>
      <w:r w:rsidR="0056173B">
        <w:rPr>
          <w:sz w:val="28"/>
          <w:szCs w:val="28"/>
        </w:rPr>
        <w:t>ой сводной бюджетной росписи</w:t>
      </w:r>
      <w:r w:rsidR="0056173B" w:rsidRPr="0056173B">
        <w:rPr>
          <w:sz w:val="28"/>
          <w:szCs w:val="28"/>
        </w:rPr>
        <w:t xml:space="preserve"> </w:t>
      </w:r>
      <w:r w:rsidR="0056173B">
        <w:rPr>
          <w:sz w:val="28"/>
          <w:szCs w:val="28"/>
        </w:rPr>
        <w:t xml:space="preserve">по итогам 2023 года </w:t>
      </w:r>
      <w:r w:rsidRPr="00862A57">
        <w:rPr>
          <w:sz w:val="28"/>
          <w:szCs w:val="28"/>
        </w:rPr>
        <w:t xml:space="preserve">предусмотрены бюджетные ассигнования в объеме </w:t>
      </w:r>
      <w:r w:rsidR="00540E49" w:rsidRPr="00540E49">
        <w:rPr>
          <w:sz w:val="28"/>
          <w:szCs w:val="28"/>
        </w:rPr>
        <w:t>9</w:t>
      </w:r>
      <w:r w:rsidR="0056173B">
        <w:rPr>
          <w:sz w:val="28"/>
          <w:szCs w:val="28"/>
        </w:rPr>
        <w:t> 525 651,7</w:t>
      </w:r>
      <w:r w:rsidR="00540E49" w:rsidRPr="00540E49">
        <w:rPr>
          <w:sz w:val="28"/>
          <w:szCs w:val="28"/>
        </w:rPr>
        <w:t xml:space="preserve"> </w:t>
      </w:r>
      <w:r w:rsidRPr="00862A57">
        <w:rPr>
          <w:sz w:val="28"/>
          <w:szCs w:val="28"/>
        </w:rPr>
        <w:t xml:space="preserve">тыс. рублей. </w:t>
      </w:r>
      <w:r>
        <w:rPr>
          <w:sz w:val="28"/>
          <w:szCs w:val="28"/>
        </w:rPr>
        <w:t xml:space="preserve">Кассовое </w:t>
      </w:r>
      <w:r w:rsidR="005F2AE9">
        <w:rPr>
          <w:sz w:val="28"/>
          <w:szCs w:val="28"/>
        </w:rPr>
        <w:t>о</w:t>
      </w:r>
      <w:r w:rsidR="005F2AE9" w:rsidRPr="00862A57">
        <w:rPr>
          <w:sz w:val="28"/>
          <w:szCs w:val="28"/>
        </w:rPr>
        <w:t>своен</w:t>
      </w:r>
      <w:r w:rsidR="005F2AE9">
        <w:rPr>
          <w:sz w:val="28"/>
          <w:szCs w:val="28"/>
        </w:rPr>
        <w:t>ие</w:t>
      </w:r>
      <w:r w:rsidR="005F2AE9" w:rsidRPr="00862A57">
        <w:rPr>
          <w:sz w:val="28"/>
          <w:szCs w:val="28"/>
        </w:rPr>
        <w:t xml:space="preserve"> </w:t>
      </w:r>
      <w:r w:rsidR="0056173B">
        <w:rPr>
          <w:sz w:val="28"/>
          <w:szCs w:val="28"/>
        </w:rPr>
        <w:t>на 31.12.</w:t>
      </w:r>
      <w:r w:rsidR="005F2AE9">
        <w:rPr>
          <w:sz w:val="28"/>
          <w:szCs w:val="28"/>
        </w:rPr>
        <w:t>2023 составило</w:t>
      </w:r>
      <w:r w:rsidR="005F2AE9" w:rsidRPr="00D137FB">
        <w:rPr>
          <w:b/>
          <w:bCs/>
          <w:color w:val="000000"/>
        </w:rPr>
        <w:t xml:space="preserve"> </w:t>
      </w:r>
      <w:r w:rsidR="0056173B">
        <w:rPr>
          <w:bCs/>
          <w:sz w:val="28"/>
          <w:szCs w:val="28"/>
        </w:rPr>
        <w:t>9 363 877,3</w:t>
      </w:r>
      <w:r w:rsidRPr="00D137FB">
        <w:rPr>
          <w:bCs/>
          <w:sz w:val="28"/>
          <w:szCs w:val="28"/>
        </w:rPr>
        <w:t xml:space="preserve"> </w:t>
      </w:r>
      <w:r w:rsidRPr="00862A57">
        <w:rPr>
          <w:sz w:val="28"/>
          <w:szCs w:val="28"/>
        </w:rPr>
        <w:t>т</w:t>
      </w:r>
      <w:r>
        <w:rPr>
          <w:sz w:val="28"/>
          <w:szCs w:val="28"/>
        </w:rPr>
        <w:t xml:space="preserve">ыс. </w:t>
      </w:r>
      <w:r w:rsidRPr="00540E49">
        <w:rPr>
          <w:sz w:val="28"/>
          <w:szCs w:val="28"/>
        </w:rPr>
        <w:t>рублей (</w:t>
      </w:r>
      <w:r w:rsidR="0056173B">
        <w:rPr>
          <w:sz w:val="28"/>
          <w:szCs w:val="28"/>
        </w:rPr>
        <w:t>98,3</w:t>
      </w:r>
      <w:r w:rsidRPr="00540E49">
        <w:rPr>
          <w:sz w:val="28"/>
          <w:szCs w:val="28"/>
        </w:rPr>
        <w:t>%).</w:t>
      </w:r>
    </w:p>
    <w:p w:rsidR="00706DB2" w:rsidRDefault="0056173B" w:rsidP="00D137FB">
      <w:pPr>
        <w:autoSpaceDE w:val="0"/>
        <w:autoSpaceDN w:val="0"/>
        <w:adjustRightInd w:val="0"/>
        <w:ind w:firstLine="720"/>
        <w:jc w:val="both"/>
        <w:rPr>
          <w:bCs/>
          <w:sz w:val="28"/>
          <w:szCs w:val="28"/>
        </w:rPr>
      </w:pPr>
      <w:r>
        <w:rPr>
          <w:bCs/>
          <w:sz w:val="28"/>
          <w:szCs w:val="28"/>
        </w:rPr>
        <w:t>За 2023 год</w:t>
      </w:r>
      <w:r w:rsidR="00706DB2" w:rsidRPr="00540E49">
        <w:rPr>
          <w:bCs/>
          <w:sz w:val="28"/>
          <w:szCs w:val="28"/>
        </w:rPr>
        <w:t xml:space="preserve"> прив</w:t>
      </w:r>
      <w:r>
        <w:rPr>
          <w:bCs/>
          <w:sz w:val="28"/>
          <w:szCs w:val="28"/>
        </w:rPr>
        <w:t>едено</w:t>
      </w:r>
      <w:r w:rsidR="009D5710" w:rsidRPr="00540E49">
        <w:rPr>
          <w:bCs/>
          <w:sz w:val="28"/>
          <w:szCs w:val="28"/>
        </w:rPr>
        <w:t xml:space="preserve"> в</w:t>
      </w:r>
      <w:r>
        <w:rPr>
          <w:bCs/>
          <w:sz w:val="28"/>
          <w:szCs w:val="28"/>
        </w:rPr>
        <w:t xml:space="preserve"> нормативное состояние 334,906</w:t>
      </w:r>
      <w:r w:rsidR="00706DB2">
        <w:rPr>
          <w:bCs/>
          <w:sz w:val="28"/>
          <w:szCs w:val="28"/>
        </w:rPr>
        <w:t xml:space="preserve"> км автомобильных дорог регионального (</w:t>
      </w:r>
      <w:r>
        <w:rPr>
          <w:bCs/>
          <w:sz w:val="28"/>
          <w:szCs w:val="28"/>
        </w:rPr>
        <w:t>межмуниципального) значения и 154,16</w:t>
      </w:r>
      <w:r w:rsidR="00706DB2">
        <w:rPr>
          <w:bCs/>
          <w:sz w:val="28"/>
          <w:szCs w:val="28"/>
        </w:rPr>
        <w:t xml:space="preserve"> км автодорог местного значения.</w:t>
      </w:r>
    </w:p>
    <w:p w:rsidR="001E63F7" w:rsidRDefault="001E63F7" w:rsidP="00D137FB">
      <w:pPr>
        <w:autoSpaceDE w:val="0"/>
        <w:autoSpaceDN w:val="0"/>
        <w:adjustRightInd w:val="0"/>
        <w:ind w:firstLine="720"/>
        <w:jc w:val="both"/>
        <w:rPr>
          <w:bCs/>
          <w:sz w:val="28"/>
          <w:szCs w:val="28"/>
        </w:rPr>
      </w:pPr>
      <w:r>
        <w:rPr>
          <w:bCs/>
          <w:sz w:val="28"/>
          <w:szCs w:val="28"/>
        </w:rPr>
        <w:lastRenderedPageBreak/>
        <w:t>В отчетном году из федерального бюджета бюджету Оренбургской области было предусмотрено 4 150 588,6 тыс. рублей, из них:</w:t>
      </w:r>
    </w:p>
    <w:p w:rsidR="001E63F7" w:rsidRDefault="001E63F7" w:rsidP="00D137FB">
      <w:pPr>
        <w:autoSpaceDE w:val="0"/>
        <w:autoSpaceDN w:val="0"/>
        <w:adjustRightInd w:val="0"/>
        <w:ind w:firstLine="720"/>
        <w:jc w:val="both"/>
        <w:rPr>
          <w:bCs/>
          <w:sz w:val="28"/>
          <w:szCs w:val="28"/>
        </w:rPr>
      </w:pPr>
      <w:r>
        <w:rPr>
          <w:bCs/>
          <w:sz w:val="28"/>
          <w:szCs w:val="28"/>
        </w:rPr>
        <w:t>- в рамках РП РМДС – 2 987 978,6 тыс. рублей;</w:t>
      </w:r>
    </w:p>
    <w:p w:rsidR="001E63F7" w:rsidRPr="00D137FB" w:rsidRDefault="001E63F7" w:rsidP="001E63F7">
      <w:pPr>
        <w:autoSpaceDE w:val="0"/>
        <w:autoSpaceDN w:val="0"/>
        <w:adjustRightInd w:val="0"/>
        <w:ind w:firstLine="720"/>
        <w:jc w:val="both"/>
        <w:rPr>
          <w:bCs/>
          <w:sz w:val="28"/>
          <w:szCs w:val="28"/>
        </w:rPr>
      </w:pPr>
      <w:r>
        <w:rPr>
          <w:bCs/>
          <w:sz w:val="28"/>
          <w:szCs w:val="28"/>
        </w:rPr>
        <w:t>- в рамках федерального проекта «</w:t>
      </w:r>
      <w:r w:rsidRPr="001E63F7">
        <w:rPr>
          <w:bCs/>
          <w:sz w:val="28"/>
          <w:szCs w:val="28"/>
        </w:rPr>
        <w:t>Содейств</w:t>
      </w:r>
      <w:r>
        <w:rPr>
          <w:bCs/>
          <w:sz w:val="28"/>
          <w:szCs w:val="28"/>
        </w:rPr>
        <w:t xml:space="preserve">ие развитию автомобильных дорог </w:t>
      </w:r>
      <w:r w:rsidRPr="001E63F7">
        <w:rPr>
          <w:bCs/>
          <w:sz w:val="28"/>
          <w:szCs w:val="28"/>
        </w:rPr>
        <w:t>регионального, межмуниципального и местного значения»</w:t>
      </w:r>
      <w:r>
        <w:rPr>
          <w:bCs/>
          <w:sz w:val="28"/>
          <w:szCs w:val="28"/>
        </w:rPr>
        <w:t xml:space="preserve"> – 1 162 610,0 тыс. рублей.</w:t>
      </w:r>
      <w:r w:rsidR="005F14CF">
        <w:rPr>
          <w:bCs/>
          <w:sz w:val="28"/>
          <w:szCs w:val="28"/>
        </w:rPr>
        <w:t xml:space="preserve"> Кассовое освоение составило 100%.</w:t>
      </w:r>
      <w:r w:rsidR="00253BF9">
        <w:rPr>
          <w:bCs/>
          <w:sz w:val="28"/>
          <w:szCs w:val="28"/>
        </w:rPr>
        <w:t xml:space="preserve"> Показатели и результаты достигнуты.</w:t>
      </w:r>
      <w:r w:rsidR="00E831CD">
        <w:rPr>
          <w:bCs/>
          <w:sz w:val="28"/>
          <w:szCs w:val="28"/>
        </w:rPr>
        <w:t xml:space="preserve"> </w:t>
      </w:r>
    </w:p>
    <w:p w:rsidR="00DB5A19" w:rsidRDefault="00DB5A19" w:rsidP="008E4882">
      <w:pPr>
        <w:autoSpaceDE w:val="0"/>
        <w:autoSpaceDN w:val="0"/>
        <w:adjustRightInd w:val="0"/>
        <w:jc w:val="center"/>
        <w:rPr>
          <w:color w:val="22272F"/>
          <w:sz w:val="23"/>
          <w:szCs w:val="23"/>
          <w:shd w:val="clear" w:color="auto" w:fill="FFFFFF"/>
        </w:rPr>
      </w:pPr>
    </w:p>
    <w:p w:rsidR="00093588" w:rsidRDefault="00093588" w:rsidP="00093588">
      <w:pPr>
        <w:jc w:val="center"/>
        <w:rPr>
          <w:rFonts w:eastAsiaTheme="majorEastAsia"/>
          <w:b/>
          <w:sz w:val="28"/>
          <w:szCs w:val="28"/>
        </w:rPr>
      </w:pPr>
      <w:r>
        <w:rPr>
          <w:rFonts w:eastAsiaTheme="majorEastAsia"/>
          <w:b/>
          <w:sz w:val="28"/>
          <w:szCs w:val="28"/>
        </w:rPr>
        <w:t xml:space="preserve">4. </w:t>
      </w:r>
      <w:r w:rsidRPr="00862A57">
        <w:rPr>
          <w:rFonts w:eastAsiaTheme="majorEastAsia"/>
          <w:b/>
          <w:sz w:val="28"/>
          <w:szCs w:val="28"/>
        </w:rPr>
        <w:t>Комплекс процессных мероприятий «Обеспечение доступности пассажирских перевозок для населения</w:t>
      </w:r>
    </w:p>
    <w:p w:rsidR="00093588" w:rsidRPr="00862A57" w:rsidRDefault="00093588" w:rsidP="00093588">
      <w:pPr>
        <w:jc w:val="center"/>
        <w:rPr>
          <w:rFonts w:eastAsiaTheme="majorEastAsia"/>
          <w:b/>
          <w:sz w:val="28"/>
          <w:szCs w:val="28"/>
        </w:rPr>
      </w:pPr>
      <w:r w:rsidRPr="00862A57">
        <w:rPr>
          <w:rFonts w:eastAsiaTheme="majorEastAsia"/>
          <w:b/>
          <w:sz w:val="28"/>
          <w:szCs w:val="28"/>
        </w:rPr>
        <w:t xml:space="preserve"> Оренбургской области» (далее – мероприятия).</w:t>
      </w:r>
    </w:p>
    <w:tbl>
      <w:tblPr>
        <w:tblW w:w="15168" w:type="dxa"/>
        <w:tblInd w:w="-34" w:type="dxa"/>
        <w:tblLayout w:type="fixed"/>
        <w:tblLook w:val="04A0" w:firstRow="1" w:lastRow="0" w:firstColumn="1" w:lastColumn="0" w:noHBand="0" w:noVBand="1"/>
      </w:tblPr>
      <w:tblGrid>
        <w:gridCol w:w="15168"/>
      </w:tblGrid>
      <w:tr w:rsidR="00093588" w:rsidRPr="00D75245" w:rsidTr="00945306">
        <w:trPr>
          <w:cantSplit/>
          <w:trHeight w:val="20"/>
        </w:trPr>
        <w:tc>
          <w:tcPr>
            <w:tcW w:w="15168" w:type="dxa"/>
            <w:shd w:val="clear" w:color="auto" w:fill="auto"/>
            <w:vAlign w:val="bottom"/>
          </w:tcPr>
          <w:p w:rsidR="00093588" w:rsidRPr="00D75245" w:rsidRDefault="00093588" w:rsidP="00945306">
            <w:pPr>
              <w:jc w:val="both"/>
              <w:rPr>
                <w:b/>
                <w:bCs/>
                <w:color w:val="000000"/>
                <w:szCs w:val="28"/>
              </w:rPr>
            </w:pPr>
          </w:p>
        </w:tc>
      </w:tr>
      <w:tr w:rsidR="00093588" w:rsidRPr="00D75245" w:rsidTr="00945306">
        <w:trPr>
          <w:cantSplit/>
          <w:trHeight w:val="80"/>
        </w:trPr>
        <w:tc>
          <w:tcPr>
            <w:tcW w:w="15168" w:type="dxa"/>
            <w:shd w:val="clear" w:color="auto" w:fill="auto"/>
            <w:vAlign w:val="bottom"/>
          </w:tcPr>
          <w:p w:rsidR="00093588" w:rsidRPr="00D75245" w:rsidRDefault="00093588" w:rsidP="00945306">
            <w:pPr>
              <w:jc w:val="both"/>
              <w:rPr>
                <w:color w:val="000000"/>
                <w:szCs w:val="28"/>
              </w:rPr>
            </w:pPr>
          </w:p>
        </w:tc>
      </w:tr>
    </w:tbl>
    <w:p w:rsidR="00093588" w:rsidRPr="00862A57" w:rsidRDefault="00093588" w:rsidP="00093588">
      <w:pPr>
        <w:autoSpaceDE w:val="0"/>
        <w:autoSpaceDN w:val="0"/>
        <w:adjustRightInd w:val="0"/>
        <w:ind w:firstLine="720"/>
        <w:jc w:val="both"/>
        <w:rPr>
          <w:sz w:val="28"/>
          <w:szCs w:val="28"/>
        </w:rPr>
      </w:pPr>
      <w:r w:rsidRPr="00862A57">
        <w:rPr>
          <w:sz w:val="28"/>
          <w:szCs w:val="28"/>
        </w:rPr>
        <w:t>Основная цель мероприятий – создание условий для стабильного функционирования пассажирского автомобильного, железнодорожного и воздушного транспорта, обеспечения качества и равной доступности услуг общественного транспорта для всех категорий населения Оренбургской области.</w:t>
      </w:r>
    </w:p>
    <w:p w:rsidR="00093588" w:rsidRPr="00D75245" w:rsidRDefault="00093588" w:rsidP="00093588">
      <w:pPr>
        <w:autoSpaceDE w:val="0"/>
        <w:autoSpaceDN w:val="0"/>
        <w:adjustRightInd w:val="0"/>
        <w:ind w:firstLine="720"/>
        <w:jc w:val="both"/>
        <w:rPr>
          <w:sz w:val="28"/>
          <w:szCs w:val="28"/>
        </w:rPr>
      </w:pPr>
      <w:r w:rsidRPr="00862A57">
        <w:rPr>
          <w:sz w:val="28"/>
          <w:szCs w:val="28"/>
        </w:rPr>
        <w:t xml:space="preserve">На реализацию </w:t>
      </w:r>
      <w:r w:rsidR="006C1CBC" w:rsidRPr="006C1CBC">
        <w:rPr>
          <w:sz w:val="28"/>
          <w:szCs w:val="28"/>
        </w:rPr>
        <w:t>КПМ согласно утвержденной сводной бюджетной росписи по итогам 2023 года предусмотрены бюджетные ассигнования</w:t>
      </w:r>
      <w:r w:rsidRPr="006C1CBC">
        <w:rPr>
          <w:sz w:val="28"/>
          <w:szCs w:val="28"/>
        </w:rPr>
        <w:t xml:space="preserve"> </w:t>
      </w:r>
      <w:r w:rsidRPr="00862A57">
        <w:rPr>
          <w:sz w:val="28"/>
          <w:szCs w:val="28"/>
        </w:rPr>
        <w:t xml:space="preserve">в объеме </w:t>
      </w:r>
      <w:r>
        <w:rPr>
          <w:sz w:val="28"/>
          <w:szCs w:val="28"/>
        </w:rPr>
        <w:t>1 6</w:t>
      </w:r>
      <w:r w:rsidR="006C1CBC">
        <w:rPr>
          <w:sz w:val="28"/>
          <w:szCs w:val="28"/>
        </w:rPr>
        <w:t>09 504,7</w:t>
      </w:r>
      <w:r w:rsidRPr="00B40A8D">
        <w:rPr>
          <w:sz w:val="28"/>
          <w:szCs w:val="28"/>
        </w:rPr>
        <w:t xml:space="preserve"> </w:t>
      </w:r>
      <w:r w:rsidRPr="00862A57">
        <w:rPr>
          <w:sz w:val="28"/>
          <w:szCs w:val="28"/>
        </w:rPr>
        <w:t xml:space="preserve">тыс. рублей. Освоено – </w:t>
      </w:r>
      <w:r>
        <w:rPr>
          <w:sz w:val="28"/>
          <w:szCs w:val="28"/>
        </w:rPr>
        <w:t>1 559 529,3 тыс. руб.,</w:t>
      </w:r>
      <w:r w:rsidRPr="00862A57">
        <w:rPr>
          <w:sz w:val="28"/>
          <w:szCs w:val="28"/>
        </w:rPr>
        <w:t xml:space="preserve"> </w:t>
      </w:r>
      <w:r w:rsidRPr="001575F5">
        <w:rPr>
          <w:sz w:val="28"/>
          <w:szCs w:val="28"/>
        </w:rPr>
        <w:t xml:space="preserve">или </w:t>
      </w:r>
      <w:r>
        <w:rPr>
          <w:sz w:val="28"/>
          <w:szCs w:val="28"/>
        </w:rPr>
        <w:t>9</w:t>
      </w:r>
      <w:r w:rsidR="006C1CBC">
        <w:rPr>
          <w:sz w:val="28"/>
          <w:szCs w:val="28"/>
        </w:rPr>
        <w:t>6</w:t>
      </w:r>
      <w:r w:rsidRPr="001575F5">
        <w:rPr>
          <w:sz w:val="28"/>
          <w:szCs w:val="28"/>
        </w:rPr>
        <w:t>,</w:t>
      </w:r>
      <w:r w:rsidR="006C1CBC">
        <w:rPr>
          <w:sz w:val="28"/>
          <w:szCs w:val="28"/>
        </w:rPr>
        <w:t>89</w:t>
      </w:r>
      <w:r w:rsidRPr="001575F5">
        <w:rPr>
          <w:sz w:val="28"/>
          <w:szCs w:val="28"/>
        </w:rPr>
        <w:t xml:space="preserve"> %.</w:t>
      </w:r>
    </w:p>
    <w:p w:rsidR="00093588" w:rsidRPr="00862A57" w:rsidRDefault="00093588" w:rsidP="00093588">
      <w:pPr>
        <w:ind w:firstLine="709"/>
        <w:jc w:val="both"/>
        <w:rPr>
          <w:sz w:val="28"/>
          <w:szCs w:val="28"/>
        </w:rPr>
      </w:pPr>
      <w:r w:rsidRPr="00862A57">
        <w:rPr>
          <w:sz w:val="28"/>
          <w:szCs w:val="28"/>
        </w:rPr>
        <w:t>В целях повышения доступности перевозок пассажиров железнодорожным транспортом в пригородном сообщении и увеличение объема перевозок пассажиров железнодорожным транспортом в пригородном сообщении в областном бюджете предусмотрено:</w:t>
      </w:r>
    </w:p>
    <w:p w:rsidR="00093588" w:rsidRPr="00862A57" w:rsidRDefault="00093588" w:rsidP="00093588">
      <w:pPr>
        <w:ind w:firstLine="709"/>
        <w:jc w:val="both"/>
        <w:rPr>
          <w:sz w:val="28"/>
          <w:szCs w:val="28"/>
        </w:rPr>
      </w:pPr>
      <w:r w:rsidRPr="00862A57">
        <w:rPr>
          <w:sz w:val="28"/>
          <w:szCs w:val="28"/>
        </w:rPr>
        <w:t>- на в</w:t>
      </w:r>
      <w:r w:rsidRPr="00862A57">
        <w:rPr>
          <w:color w:val="000000"/>
          <w:sz w:val="28"/>
          <w:szCs w:val="28"/>
        </w:rPr>
        <w:t>озмещение организациям железнодорожного транспорта потерь в доходах, возникающих в результате государственного регулирования тарифов на перевозку пассажиров в пригородном сообщении</w:t>
      </w:r>
      <w:r w:rsidRPr="00862A57">
        <w:rPr>
          <w:sz w:val="28"/>
          <w:szCs w:val="28"/>
        </w:rPr>
        <w:t xml:space="preserve">» – </w:t>
      </w:r>
      <w:r>
        <w:rPr>
          <w:sz w:val="28"/>
          <w:szCs w:val="28"/>
        </w:rPr>
        <w:t>44</w:t>
      </w:r>
      <w:r w:rsidR="006C1CBC">
        <w:rPr>
          <w:sz w:val="28"/>
          <w:szCs w:val="28"/>
        </w:rPr>
        <w:t>6</w:t>
      </w:r>
      <w:r>
        <w:rPr>
          <w:sz w:val="28"/>
          <w:szCs w:val="28"/>
        </w:rPr>
        <w:t> </w:t>
      </w:r>
      <w:r w:rsidR="006C1CBC">
        <w:rPr>
          <w:sz w:val="28"/>
          <w:szCs w:val="28"/>
        </w:rPr>
        <w:t>148</w:t>
      </w:r>
      <w:r>
        <w:rPr>
          <w:color w:val="000000"/>
          <w:sz w:val="28"/>
          <w:szCs w:val="28"/>
        </w:rPr>
        <w:t>,</w:t>
      </w:r>
      <w:r w:rsidRPr="00862A57">
        <w:rPr>
          <w:color w:val="000000"/>
          <w:sz w:val="28"/>
          <w:szCs w:val="28"/>
        </w:rPr>
        <w:t>2</w:t>
      </w:r>
      <w:r>
        <w:rPr>
          <w:color w:val="000000"/>
          <w:sz w:val="28"/>
          <w:szCs w:val="28"/>
        </w:rPr>
        <w:t xml:space="preserve"> тыс.</w:t>
      </w:r>
      <w:r w:rsidRPr="00862A57">
        <w:rPr>
          <w:color w:val="000000"/>
          <w:sz w:val="28"/>
          <w:szCs w:val="28"/>
        </w:rPr>
        <w:t xml:space="preserve"> </w:t>
      </w:r>
      <w:r w:rsidRPr="00862A57">
        <w:rPr>
          <w:sz w:val="28"/>
          <w:szCs w:val="28"/>
        </w:rPr>
        <w:t>рублей;</w:t>
      </w:r>
    </w:p>
    <w:p w:rsidR="00093588" w:rsidRPr="00862A57" w:rsidRDefault="00093588" w:rsidP="00093588">
      <w:pPr>
        <w:autoSpaceDE w:val="0"/>
        <w:autoSpaceDN w:val="0"/>
        <w:adjustRightInd w:val="0"/>
        <w:ind w:firstLine="709"/>
        <w:jc w:val="both"/>
        <w:rPr>
          <w:sz w:val="28"/>
          <w:szCs w:val="28"/>
        </w:rPr>
      </w:pPr>
      <w:r w:rsidRPr="00862A57">
        <w:rPr>
          <w:sz w:val="28"/>
          <w:szCs w:val="28"/>
        </w:rPr>
        <w:t xml:space="preserve">- на возмещение организациям железнодорожного транспорта потерь в доходах, возникающих в связи с предоставлением льгот по проезду отдельным категориям граждан» – </w:t>
      </w:r>
      <w:r w:rsidR="006C1CBC">
        <w:rPr>
          <w:sz w:val="28"/>
          <w:szCs w:val="28"/>
        </w:rPr>
        <w:t>5</w:t>
      </w:r>
      <w:r>
        <w:rPr>
          <w:sz w:val="28"/>
          <w:szCs w:val="28"/>
        </w:rPr>
        <w:t> </w:t>
      </w:r>
      <w:r w:rsidR="006C1CBC">
        <w:rPr>
          <w:sz w:val="28"/>
          <w:szCs w:val="28"/>
        </w:rPr>
        <w:t>718</w:t>
      </w:r>
      <w:r>
        <w:rPr>
          <w:sz w:val="28"/>
          <w:szCs w:val="28"/>
        </w:rPr>
        <w:t>,</w:t>
      </w:r>
      <w:r w:rsidRPr="00862A57">
        <w:rPr>
          <w:sz w:val="28"/>
          <w:szCs w:val="28"/>
        </w:rPr>
        <w:t xml:space="preserve">0 </w:t>
      </w:r>
      <w:r>
        <w:rPr>
          <w:sz w:val="28"/>
          <w:szCs w:val="28"/>
        </w:rPr>
        <w:t xml:space="preserve">тыс. </w:t>
      </w:r>
      <w:r w:rsidRPr="00862A57">
        <w:rPr>
          <w:sz w:val="28"/>
          <w:szCs w:val="28"/>
        </w:rPr>
        <w:t>рублей.</w:t>
      </w:r>
    </w:p>
    <w:p w:rsidR="00093588" w:rsidRPr="00862A57" w:rsidRDefault="00093588" w:rsidP="00093588">
      <w:pPr>
        <w:ind w:firstLine="708"/>
        <w:jc w:val="both"/>
        <w:rPr>
          <w:sz w:val="28"/>
          <w:szCs w:val="28"/>
        </w:rPr>
      </w:pPr>
      <w:r w:rsidRPr="00862A57">
        <w:rPr>
          <w:sz w:val="28"/>
          <w:szCs w:val="28"/>
        </w:rPr>
        <w:t>Заключены соглашения с АО «Свердловская пригородная компания» и АО «</w:t>
      </w:r>
      <w:proofErr w:type="spellStart"/>
      <w:r w:rsidRPr="00862A57">
        <w:rPr>
          <w:sz w:val="28"/>
          <w:szCs w:val="28"/>
        </w:rPr>
        <w:t>Башкортостанская</w:t>
      </w:r>
      <w:proofErr w:type="spellEnd"/>
      <w:r w:rsidRPr="00862A57">
        <w:rPr>
          <w:sz w:val="28"/>
          <w:szCs w:val="28"/>
        </w:rPr>
        <w:t xml:space="preserve"> пригородная пассажирская компания» (далее – перевозчики) на организацию транспортного обслуживания населения железнодорожным транспортом в пригородном сообщении и о предоставлении субсидий из областного бюджета на возмещение потерь в доходах, возникающих в </w:t>
      </w:r>
      <w:r w:rsidRPr="00862A57">
        <w:rPr>
          <w:bCs/>
          <w:sz w:val="28"/>
          <w:szCs w:val="28"/>
        </w:rPr>
        <w:t>результате государственного регулирования тарифов на перевозку пассажиров железнодорожным транспортом</w:t>
      </w:r>
      <w:r w:rsidRPr="00862A57">
        <w:rPr>
          <w:sz w:val="28"/>
          <w:szCs w:val="28"/>
        </w:rPr>
        <w:t xml:space="preserve"> и в связи с предоставлением льгот по проезду на железнодорожном транспорте общего пользования в пригородном сообщении на территории Оренбургской области отдельным категориям граждан.</w:t>
      </w:r>
    </w:p>
    <w:p w:rsidR="00093588" w:rsidRPr="00862A57" w:rsidRDefault="00093588" w:rsidP="00093588">
      <w:pPr>
        <w:ind w:firstLine="708"/>
        <w:jc w:val="both"/>
        <w:rPr>
          <w:sz w:val="28"/>
          <w:szCs w:val="28"/>
        </w:rPr>
      </w:pPr>
      <w:r w:rsidRPr="00862A57">
        <w:rPr>
          <w:sz w:val="28"/>
          <w:szCs w:val="28"/>
        </w:rPr>
        <w:t>В отчетном периоде на основании представленных отчетов перевозчиков из областного бюджета перечислено:</w:t>
      </w:r>
    </w:p>
    <w:p w:rsidR="00093588" w:rsidRPr="000A2ADC" w:rsidRDefault="00093588" w:rsidP="00093588">
      <w:pPr>
        <w:autoSpaceDE w:val="0"/>
        <w:autoSpaceDN w:val="0"/>
        <w:adjustRightInd w:val="0"/>
        <w:ind w:firstLine="709"/>
        <w:jc w:val="both"/>
        <w:rPr>
          <w:sz w:val="28"/>
          <w:szCs w:val="28"/>
        </w:rPr>
      </w:pPr>
      <w:r w:rsidRPr="00862A57">
        <w:rPr>
          <w:sz w:val="28"/>
          <w:szCs w:val="28"/>
        </w:rPr>
        <w:t xml:space="preserve">- на возмещение потерь в доходах, возникающих в результате государственного регулирования тарифов – </w:t>
      </w:r>
      <w:r>
        <w:rPr>
          <w:sz w:val="28"/>
          <w:szCs w:val="28"/>
        </w:rPr>
        <w:t>445 557,4 тыс.</w:t>
      </w:r>
      <w:r w:rsidRPr="00862A57">
        <w:rPr>
          <w:sz w:val="28"/>
          <w:szCs w:val="28"/>
        </w:rPr>
        <w:t xml:space="preserve"> рублей, или   </w:t>
      </w:r>
      <w:r w:rsidR="006C1CBC">
        <w:rPr>
          <w:sz w:val="28"/>
          <w:szCs w:val="28"/>
        </w:rPr>
        <w:t>99</w:t>
      </w:r>
      <w:r w:rsidRPr="00862A57">
        <w:rPr>
          <w:sz w:val="28"/>
          <w:szCs w:val="28"/>
        </w:rPr>
        <w:t>,</w:t>
      </w:r>
      <w:r w:rsidR="006C1CBC">
        <w:rPr>
          <w:sz w:val="28"/>
          <w:szCs w:val="28"/>
        </w:rPr>
        <w:t>87</w:t>
      </w:r>
      <w:r w:rsidRPr="00862A57">
        <w:rPr>
          <w:sz w:val="28"/>
          <w:szCs w:val="28"/>
        </w:rPr>
        <w:t xml:space="preserve"> % от годовых </w:t>
      </w:r>
      <w:r w:rsidRPr="000A2ADC">
        <w:rPr>
          <w:sz w:val="28"/>
          <w:szCs w:val="28"/>
        </w:rPr>
        <w:t>назначений;</w:t>
      </w:r>
    </w:p>
    <w:p w:rsidR="00093588" w:rsidRPr="000A2ADC" w:rsidRDefault="00093588" w:rsidP="00093588">
      <w:pPr>
        <w:autoSpaceDE w:val="0"/>
        <w:autoSpaceDN w:val="0"/>
        <w:adjustRightInd w:val="0"/>
        <w:ind w:firstLine="709"/>
        <w:jc w:val="both"/>
        <w:rPr>
          <w:sz w:val="28"/>
          <w:szCs w:val="28"/>
        </w:rPr>
      </w:pPr>
      <w:r w:rsidRPr="000A2ADC">
        <w:rPr>
          <w:sz w:val="28"/>
          <w:szCs w:val="28"/>
        </w:rPr>
        <w:t>- на возмещение потерь в доходах, возникающих в связи с предоставлением льгот по проез</w:t>
      </w:r>
      <w:r w:rsidR="006C1CBC">
        <w:rPr>
          <w:sz w:val="28"/>
          <w:szCs w:val="28"/>
        </w:rPr>
        <w:t>ду – 5 717,8 тыс. рублей, или 100</w:t>
      </w:r>
      <w:r w:rsidRPr="000A2ADC">
        <w:rPr>
          <w:sz w:val="28"/>
          <w:szCs w:val="28"/>
        </w:rPr>
        <w:t>,</w:t>
      </w:r>
      <w:r w:rsidR="006C1CBC">
        <w:rPr>
          <w:sz w:val="28"/>
          <w:szCs w:val="28"/>
        </w:rPr>
        <w:t>00</w:t>
      </w:r>
      <w:r w:rsidRPr="000A2ADC">
        <w:rPr>
          <w:sz w:val="28"/>
          <w:szCs w:val="28"/>
        </w:rPr>
        <w:t xml:space="preserve"> % от годовых назначений.</w:t>
      </w:r>
    </w:p>
    <w:p w:rsidR="00093588" w:rsidRPr="000A2ADC" w:rsidRDefault="00093588" w:rsidP="00093588">
      <w:pPr>
        <w:autoSpaceDE w:val="0"/>
        <w:autoSpaceDN w:val="0"/>
        <w:adjustRightInd w:val="0"/>
        <w:ind w:firstLine="709"/>
        <w:jc w:val="both"/>
        <w:rPr>
          <w:sz w:val="28"/>
          <w:szCs w:val="28"/>
        </w:rPr>
      </w:pPr>
      <w:r w:rsidRPr="000A2ADC">
        <w:rPr>
          <w:sz w:val="28"/>
          <w:szCs w:val="28"/>
        </w:rPr>
        <w:lastRenderedPageBreak/>
        <w:t>Перевезено в отчетном периоде в пассажирском пригородном железнодорожном транспорте 1 600,42 тыс. пассажиров.</w:t>
      </w:r>
    </w:p>
    <w:p w:rsidR="00093588" w:rsidRPr="000A2ADC" w:rsidRDefault="00093588" w:rsidP="00093588">
      <w:pPr>
        <w:autoSpaceDE w:val="0"/>
        <w:autoSpaceDN w:val="0"/>
        <w:adjustRightInd w:val="0"/>
        <w:ind w:firstLine="709"/>
        <w:jc w:val="both"/>
        <w:rPr>
          <w:sz w:val="28"/>
          <w:szCs w:val="28"/>
        </w:rPr>
      </w:pPr>
      <w:r w:rsidRPr="000A2ADC">
        <w:rPr>
          <w:sz w:val="28"/>
          <w:szCs w:val="28"/>
        </w:rPr>
        <w:t>На возмещение организациям железнодорожного транспорта потерь в доходах, возникающих в связи с предоставлением льгот по тарифам на проезд обучающихся и воспитанников общеобразовательных организаций, обучающихся очной формы обучения образовательных организаций среднего профессионального и высшего образования железнодорожным транспортом общего пользования в пригородном сообщении выделено из областного бюджета 10 400,00 тыс. рублей. Освоено 9 190,8 тыс. рублей, или 88,4 % от годовых назначений.</w:t>
      </w:r>
    </w:p>
    <w:p w:rsidR="00093588" w:rsidRPr="000A2ADC" w:rsidRDefault="00093588" w:rsidP="00093588">
      <w:pPr>
        <w:ind w:firstLine="709"/>
        <w:jc w:val="both"/>
        <w:rPr>
          <w:sz w:val="28"/>
          <w:szCs w:val="28"/>
        </w:rPr>
      </w:pPr>
      <w:r w:rsidRPr="000A2ADC">
        <w:rPr>
          <w:sz w:val="28"/>
          <w:szCs w:val="28"/>
        </w:rPr>
        <w:t>В целях с</w:t>
      </w:r>
      <w:r w:rsidRPr="000A2ADC">
        <w:rPr>
          <w:color w:val="000000"/>
          <w:sz w:val="28"/>
          <w:szCs w:val="28"/>
        </w:rPr>
        <w:t>одействия повышению доступности воздушных перевозок населения на</w:t>
      </w:r>
      <w:r w:rsidRPr="000A2ADC">
        <w:rPr>
          <w:iCs/>
          <w:sz w:val="28"/>
          <w:szCs w:val="28"/>
        </w:rPr>
        <w:t xml:space="preserve"> возмещение организациям воздушного транспорта недополученных доходов от осуществления региональных воздушных перевозок пассажиров на территории Российской Федерации по маршрутам, субсидируемым из федерального бюджета</w:t>
      </w:r>
      <w:r w:rsidR="00FD0226">
        <w:rPr>
          <w:iCs/>
          <w:sz w:val="28"/>
          <w:szCs w:val="28"/>
        </w:rPr>
        <w:t>,</w:t>
      </w:r>
      <w:r w:rsidRPr="000A2ADC">
        <w:rPr>
          <w:iCs/>
          <w:sz w:val="28"/>
          <w:szCs w:val="28"/>
        </w:rPr>
        <w:t xml:space="preserve"> в областном бюджете предусмотрено</w:t>
      </w:r>
      <w:r w:rsidRPr="000A2ADC">
        <w:rPr>
          <w:sz w:val="28"/>
          <w:szCs w:val="28"/>
        </w:rPr>
        <w:t xml:space="preserve"> </w:t>
      </w:r>
      <w:r w:rsidR="00FD0226">
        <w:rPr>
          <w:sz w:val="28"/>
          <w:szCs w:val="28"/>
        </w:rPr>
        <w:t>84 327</w:t>
      </w:r>
      <w:r w:rsidRPr="000A2ADC">
        <w:rPr>
          <w:sz w:val="28"/>
          <w:szCs w:val="28"/>
        </w:rPr>
        <w:t>,</w:t>
      </w:r>
      <w:r w:rsidR="00FD0226">
        <w:rPr>
          <w:sz w:val="28"/>
          <w:szCs w:val="28"/>
        </w:rPr>
        <w:t>6</w:t>
      </w:r>
      <w:r w:rsidRPr="000A2ADC">
        <w:rPr>
          <w:sz w:val="28"/>
          <w:szCs w:val="28"/>
        </w:rPr>
        <w:t xml:space="preserve"> тыс. рублей.</w:t>
      </w:r>
    </w:p>
    <w:p w:rsidR="00093588" w:rsidRPr="000A2ADC" w:rsidRDefault="00093588" w:rsidP="00093588">
      <w:pPr>
        <w:autoSpaceDE w:val="0"/>
        <w:autoSpaceDN w:val="0"/>
        <w:adjustRightInd w:val="0"/>
        <w:ind w:firstLine="709"/>
        <w:jc w:val="both"/>
        <w:rPr>
          <w:sz w:val="28"/>
          <w:szCs w:val="28"/>
        </w:rPr>
      </w:pPr>
      <w:r w:rsidRPr="000A2ADC">
        <w:rPr>
          <w:sz w:val="28"/>
          <w:szCs w:val="28"/>
        </w:rPr>
        <w:t xml:space="preserve"> Заключены соглашения с авиакомпаниями: АО «Авиакомпания «Сибирь», АО «Ред </w:t>
      </w:r>
      <w:proofErr w:type="spellStart"/>
      <w:r w:rsidRPr="000A2ADC">
        <w:rPr>
          <w:sz w:val="28"/>
          <w:szCs w:val="28"/>
        </w:rPr>
        <w:t>Вингс</w:t>
      </w:r>
      <w:proofErr w:type="spellEnd"/>
      <w:r w:rsidRPr="000A2ADC">
        <w:rPr>
          <w:sz w:val="28"/>
          <w:szCs w:val="28"/>
        </w:rPr>
        <w:t>», АО «ЮВТ АЭРО», ООО «Авиакомпания «Икар», ООО «Северный Ветер».</w:t>
      </w:r>
    </w:p>
    <w:p w:rsidR="00093588" w:rsidRPr="000A2ADC" w:rsidRDefault="00093588" w:rsidP="00093588">
      <w:pPr>
        <w:autoSpaceDE w:val="0"/>
        <w:autoSpaceDN w:val="0"/>
        <w:adjustRightInd w:val="0"/>
        <w:ind w:firstLine="709"/>
        <w:jc w:val="both"/>
        <w:rPr>
          <w:sz w:val="28"/>
          <w:szCs w:val="28"/>
        </w:rPr>
      </w:pPr>
      <w:r w:rsidRPr="000A2ADC">
        <w:rPr>
          <w:sz w:val="28"/>
          <w:szCs w:val="28"/>
        </w:rPr>
        <w:t xml:space="preserve">В отчетном периоде на основании представленных отчетов авиакомпаний из областного бюджета перечислено 72 487,1 тыс. рублей, или </w:t>
      </w:r>
      <w:r w:rsidR="00FD0226">
        <w:rPr>
          <w:sz w:val="28"/>
          <w:szCs w:val="28"/>
        </w:rPr>
        <w:t>85,96</w:t>
      </w:r>
      <w:r w:rsidRPr="000A2ADC">
        <w:rPr>
          <w:sz w:val="28"/>
          <w:szCs w:val="28"/>
        </w:rPr>
        <w:t xml:space="preserve"> % от годовых назначений.</w:t>
      </w:r>
    </w:p>
    <w:p w:rsidR="00093588" w:rsidRPr="000A2ADC" w:rsidRDefault="00093588" w:rsidP="00093588">
      <w:pPr>
        <w:autoSpaceDE w:val="0"/>
        <w:autoSpaceDN w:val="0"/>
        <w:adjustRightInd w:val="0"/>
        <w:ind w:firstLine="709"/>
        <w:jc w:val="both"/>
        <w:rPr>
          <w:sz w:val="28"/>
          <w:szCs w:val="28"/>
        </w:rPr>
      </w:pPr>
      <w:r w:rsidRPr="000A2ADC">
        <w:rPr>
          <w:sz w:val="28"/>
          <w:szCs w:val="28"/>
        </w:rPr>
        <w:t>Перевезено в отчетном периоде воздушным транспортом                                             33,383 тыс. пассажиров.</w:t>
      </w:r>
    </w:p>
    <w:p w:rsidR="00093588" w:rsidRPr="000A2ADC" w:rsidRDefault="00093588" w:rsidP="00093588">
      <w:pPr>
        <w:ind w:firstLine="708"/>
        <w:jc w:val="both"/>
        <w:rPr>
          <w:sz w:val="28"/>
          <w:szCs w:val="28"/>
        </w:rPr>
      </w:pPr>
      <w:r w:rsidRPr="000A2ADC">
        <w:rPr>
          <w:color w:val="000000"/>
          <w:sz w:val="28"/>
          <w:szCs w:val="28"/>
        </w:rPr>
        <w:t>В целях обеспечения осуществления отдельных государственных полномочий по организации перевозок граждан до территорий садоводческих и огороднических некоммерческих товариществ по межмуниципальным маршрутам и обратно в областном бюджете предусмотрено</w:t>
      </w:r>
      <w:r w:rsidRPr="000A2ADC">
        <w:rPr>
          <w:sz w:val="28"/>
          <w:szCs w:val="28"/>
        </w:rPr>
        <w:t xml:space="preserve"> 49 048,20 тыс. рублей.</w:t>
      </w:r>
    </w:p>
    <w:p w:rsidR="00093588" w:rsidRPr="000A2ADC" w:rsidRDefault="00093588" w:rsidP="00093588">
      <w:pPr>
        <w:ind w:firstLine="708"/>
        <w:jc w:val="both"/>
        <w:rPr>
          <w:sz w:val="28"/>
          <w:szCs w:val="28"/>
        </w:rPr>
      </w:pPr>
      <w:r w:rsidRPr="000A2ADC">
        <w:rPr>
          <w:sz w:val="28"/>
          <w:szCs w:val="28"/>
        </w:rPr>
        <w:t xml:space="preserve">С администрацией города Оренбурга заключено соглашение о предоставлении субвенции. </w:t>
      </w:r>
    </w:p>
    <w:p w:rsidR="00093588" w:rsidRPr="000A2ADC" w:rsidRDefault="00093588" w:rsidP="00093588">
      <w:pPr>
        <w:ind w:firstLine="708"/>
        <w:jc w:val="both"/>
        <w:rPr>
          <w:sz w:val="28"/>
          <w:szCs w:val="28"/>
        </w:rPr>
      </w:pPr>
      <w:r w:rsidRPr="000A2ADC">
        <w:rPr>
          <w:sz w:val="28"/>
          <w:szCs w:val="28"/>
        </w:rPr>
        <w:t>В отчетном периоде на основании представленного отчета администрации города Оренбурга перечислена субвенция в сумме 49 033,6 тыс. рублей, или               99,97 % от годовых назначений.</w:t>
      </w:r>
    </w:p>
    <w:p w:rsidR="00093588" w:rsidRPr="000A2ADC" w:rsidRDefault="00093588" w:rsidP="00093588">
      <w:pPr>
        <w:ind w:firstLine="708"/>
        <w:jc w:val="both"/>
        <w:rPr>
          <w:sz w:val="28"/>
          <w:szCs w:val="28"/>
        </w:rPr>
      </w:pPr>
      <w:r w:rsidRPr="000A2ADC">
        <w:rPr>
          <w:sz w:val="28"/>
          <w:szCs w:val="28"/>
        </w:rPr>
        <w:t>Перевезено в апреле-октябре 2023 года   1 039,49 тыс. пассажиров.</w:t>
      </w:r>
    </w:p>
    <w:p w:rsidR="00093588" w:rsidRPr="000A2ADC" w:rsidRDefault="00093588" w:rsidP="00093588">
      <w:pPr>
        <w:tabs>
          <w:tab w:val="left" w:pos="-426"/>
          <w:tab w:val="left" w:pos="0"/>
        </w:tabs>
        <w:overflowPunct w:val="0"/>
        <w:autoSpaceDE w:val="0"/>
        <w:autoSpaceDN w:val="0"/>
        <w:adjustRightInd w:val="0"/>
        <w:ind w:right="-58" w:firstLine="709"/>
        <w:jc w:val="both"/>
        <w:textAlignment w:val="baseline"/>
        <w:rPr>
          <w:sz w:val="28"/>
          <w:szCs w:val="28"/>
        </w:rPr>
      </w:pPr>
      <w:r w:rsidRPr="000A2ADC">
        <w:rPr>
          <w:sz w:val="28"/>
          <w:szCs w:val="28"/>
        </w:rPr>
        <w:t>В целях обеспечения равной доступности услуг общественного транспорта для отдельных категорий граждан на возмещение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социальных проездных документов в областном бюджете предусмотрено              240 754,1 тыс. рублей.</w:t>
      </w:r>
    </w:p>
    <w:p w:rsidR="00093588" w:rsidRPr="000A2ADC" w:rsidRDefault="00093588" w:rsidP="00093588">
      <w:pPr>
        <w:tabs>
          <w:tab w:val="left" w:pos="-426"/>
          <w:tab w:val="left" w:pos="0"/>
        </w:tabs>
        <w:overflowPunct w:val="0"/>
        <w:autoSpaceDE w:val="0"/>
        <w:autoSpaceDN w:val="0"/>
        <w:adjustRightInd w:val="0"/>
        <w:ind w:right="-58" w:firstLine="720"/>
        <w:jc w:val="both"/>
        <w:textAlignment w:val="baseline"/>
        <w:rPr>
          <w:sz w:val="28"/>
          <w:szCs w:val="28"/>
        </w:rPr>
      </w:pPr>
      <w:r w:rsidRPr="000A2ADC">
        <w:rPr>
          <w:sz w:val="28"/>
          <w:szCs w:val="28"/>
        </w:rPr>
        <w:t xml:space="preserve"> Заключены соглашения о предоставлении субсидии </w:t>
      </w:r>
      <w:r w:rsidRPr="000A2ADC">
        <w:rPr>
          <w:color w:val="000000"/>
          <w:sz w:val="28"/>
          <w:szCs w:val="28"/>
        </w:rPr>
        <w:t>с 35</w:t>
      </w:r>
      <w:r w:rsidRPr="000A2ADC">
        <w:rPr>
          <w:sz w:val="28"/>
          <w:szCs w:val="28"/>
        </w:rPr>
        <w:t xml:space="preserve"> </w:t>
      </w:r>
      <w:r w:rsidRPr="000A2ADC">
        <w:rPr>
          <w:color w:val="000000"/>
          <w:sz w:val="28"/>
          <w:szCs w:val="28"/>
        </w:rPr>
        <w:t xml:space="preserve">перевозчиками, </w:t>
      </w:r>
      <w:r w:rsidRPr="000A2ADC">
        <w:rPr>
          <w:sz w:val="28"/>
          <w:szCs w:val="28"/>
        </w:rPr>
        <w:t>осуществляющими перевозки граждан с использованием социальных проездных документов.</w:t>
      </w:r>
    </w:p>
    <w:p w:rsidR="00093588" w:rsidRPr="00862A57" w:rsidRDefault="00093588" w:rsidP="00093588">
      <w:pPr>
        <w:ind w:firstLine="708"/>
        <w:jc w:val="both"/>
        <w:rPr>
          <w:sz w:val="28"/>
          <w:szCs w:val="28"/>
        </w:rPr>
      </w:pPr>
      <w:r w:rsidRPr="000A2ADC">
        <w:rPr>
          <w:sz w:val="28"/>
          <w:szCs w:val="28"/>
        </w:rPr>
        <w:t xml:space="preserve">В отчетном периоде </w:t>
      </w:r>
      <w:r w:rsidRPr="000A2ADC">
        <w:rPr>
          <w:color w:val="000000"/>
          <w:sz w:val="28"/>
          <w:szCs w:val="28"/>
        </w:rPr>
        <w:t xml:space="preserve">согласно отчетов </w:t>
      </w:r>
      <w:r w:rsidRPr="000A2ADC">
        <w:rPr>
          <w:sz w:val="28"/>
          <w:szCs w:val="28"/>
        </w:rPr>
        <w:t xml:space="preserve">перевозчиков </w:t>
      </w:r>
      <w:r w:rsidRPr="000A2ADC">
        <w:rPr>
          <w:color w:val="000000"/>
          <w:sz w:val="28"/>
          <w:szCs w:val="28"/>
        </w:rPr>
        <w:t>перечислено</w:t>
      </w:r>
      <w:r w:rsidRPr="000A2ADC">
        <w:rPr>
          <w:sz w:val="28"/>
          <w:szCs w:val="28"/>
        </w:rPr>
        <w:t xml:space="preserve"> 204</w:t>
      </w:r>
      <w:r>
        <w:rPr>
          <w:sz w:val="28"/>
          <w:szCs w:val="28"/>
        </w:rPr>
        <w:t xml:space="preserve"> 505,8 тыс.</w:t>
      </w:r>
      <w:r w:rsidRPr="00862A57">
        <w:rPr>
          <w:sz w:val="28"/>
          <w:szCs w:val="28"/>
        </w:rPr>
        <w:t xml:space="preserve"> рублей</w:t>
      </w:r>
      <w:r>
        <w:rPr>
          <w:sz w:val="28"/>
          <w:szCs w:val="28"/>
        </w:rPr>
        <w:t>,</w:t>
      </w:r>
      <w:r w:rsidRPr="00862A57">
        <w:rPr>
          <w:sz w:val="28"/>
          <w:szCs w:val="28"/>
        </w:rPr>
        <w:t xml:space="preserve"> или </w:t>
      </w:r>
      <w:r>
        <w:rPr>
          <w:sz w:val="28"/>
          <w:szCs w:val="28"/>
        </w:rPr>
        <w:t>84</w:t>
      </w:r>
      <w:r w:rsidRPr="00862A57">
        <w:rPr>
          <w:sz w:val="28"/>
          <w:szCs w:val="28"/>
        </w:rPr>
        <w:t>,</w:t>
      </w:r>
      <w:r>
        <w:rPr>
          <w:sz w:val="28"/>
          <w:szCs w:val="28"/>
        </w:rPr>
        <w:t>94</w:t>
      </w:r>
      <w:r w:rsidRPr="00862A57">
        <w:rPr>
          <w:sz w:val="28"/>
          <w:szCs w:val="28"/>
        </w:rPr>
        <w:t xml:space="preserve"> % от </w:t>
      </w:r>
      <w:r w:rsidRPr="00B9625A">
        <w:rPr>
          <w:sz w:val="28"/>
          <w:szCs w:val="28"/>
        </w:rPr>
        <w:t>годовых назначений.</w:t>
      </w:r>
    </w:p>
    <w:p w:rsidR="00093588" w:rsidRPr="00862A57" w:rsidRDefault="00093588" w:rsidP="00093588">
      <w:pPr>
        <w:ind w:firstLine="708"/>
        <w:jc w:val="both"/>
        <w:rPr>
          <w:sz w:val="28"/>
          <w:szCs w:val="28"/>
        </w:rPr>
      </w:pPr>
      <w:r w:rsidRPr="00862A57">
        <w:rPr>
          <w:sz w:val="28"/>
          <w:szCs w:val="28"/>
        </w:rPr>
        <w:t xml:space="preserve">Перевезено в отчетном периоде в пассажирском автомобильном и городском наземном электрическом транспорте общего пользования с использованием социальных проездных документов </w:t>
      </w:r>
      <w:r>
        <w:rPr>
          <w:sz w:val="28"/>
          <w:szCs w:val="28"/>
        </w:rPr>
        <w:t>10 084,33</w:t>
      </w:r>
      <w:r w:rsidRPr="00862A57">
        <w:rPr>
          <w:sz w:val="28"/>
          <w:szCs w:val="28"/>
        </w:rPr>
        <w:t xml:space="preserve"> тыс. пассажиров.</w:t>
      </w:r>
    </w:p>
    <w:p w:rsidR="00093588" w:rsidRPr="00862A57" w:rsidRDefault="00093588" w:rsidP="00093588">
      <w:pPr>
        <w:ind w:firstLine="708"/>
        <w:jc w:val="both"/>
        <w:rPr>
          <w:sz w:val="28"/>
          <w:szCs w:val="28"/>
        </w:rPr>
      </w:pPr>
      <w:r w:rsidRPr="00862A57">
        <w:rPr>
          <w:sz w:val="28"/>
          <w:szCs w:val="28"/>
        </w:rPr>
        <w:lastRenderedPageBreak/>
        <w:t xml:space="preserve">В целях на оплаты услуг по размещению и обслуживанию социального транспортного приложения в составе универсальной карты жителя Оренбургской области в областном бюджете предусмотрено </w:t>
      </w:r>
      <w:r>
        <w:rPr>
          <w:sz w:val="28"/>
          <w:szCs w:val="28"/>
        </w:rPr>
        <w:t>482,3 тыс.</w:t>
      </w:r>
      <w:r w:rsidRPr="00862A57">
        <w:rPr>
          <w:sz w:val="28"/>
          <w:szCs w:val="28"/>
        </w:rPr>
        <w:t xml:space="preserve"> рублей.</w:t>
      </w:r>
    </w:p>
    <w:p w:rsidR="00093588" w:rsidRPr="00862A57" w:rsidRDefault="00093588" w:rsidP="00093588">
      <w:pPr>
        <w:autoSpaceDE w:val="0"/>
        <w:autoSpaceDN w:val="0"/>
        <w:adjustRightInd w:val="0"/>
        <w:ind w:firstLine="720"/>
        <w:jc w:val="both"/>
        <w:rPr>
          <w:sz w:val="28"/>
          <w:szCs w:val="28"/>
        </w:rPr>
      </w:pPr>
      <w:r w:rsidRPr="00862A57">
        <w:rPr>
          <w:sz w:val="28"/>
          <w:szCs w:val="28"/>
        </w:rPr>
        <w:t>Заключен государственный контракт с АО «ОРЭК».</w:t>
      </w:r>
    </w:p>
    <w:p w:rsidR="00093588" w:rsidRPr="00862A57" w:rsidRDefault="00093588" w:rsidP="00093588">
      <w:pPr>
        <w:autoSpaceDE w:val="0"/>
        <w:autoSpaceDN w:val="0"/>
        <w:adjustRightInd w:val="0"/>
        <w:ind w:firstLine="720"/>
        <w:jc w:val="both"/>
        <w:rPr>
          <w:sz w:val="28"/>
          <w:szCs w:val="28"/>
        </w:rPr>
      </w:pPr>
      <w:r w:rsidRPr="00862A57">
        <w:rPr>
          <w:sz w:val="28"/>
          <w:szCs w:val="28"/>
        </w:rPr>
        <w:t xml:space="preserve">В отчетном периоде на основании документов, подтверждающих факт оказания услуг, перечислено </w:t>
      </w:r>
      <w:r>
        <w:rPr>
          <w:sz w:val="28"/>
          <w:szCs w:val="28"/>
        </w:rPr>
        <w:t>410,5 тыс.</w:t>
      </w:r>
      <w:r w:rsidRPr="00862A57">
        <w:rPr>
          <w:sz w:val="28"/>
          <w:szCs w:val="28"/>
        </w:rPr>
        <w:t xml:space="preserve"> рублей.</w:t>
      </w:r>
    </w:p>
    <w:p w:rsidR="00093588" w:rsidRPr="00862A57" w:rsidRDefault="00093588" w:rsidP="00093588">
      <w:pPr>
        <w:autoSpaceDE w:val="0"/>
        <w:autoSpaceDN w:val="0"/>
        <w:adjustRightInd w:val="0"/>
        <w:ind w:firstLine="720"/>
        <w:jc w:val="both"/>
        <w:rPr>
          <w:sz w:val="28"/>
          <w:szCs w:val="28"/>
        </w:rPr>
      </w:pPr>
      <w:r w:rsidRPr="00862A57">
        <w:rPr>
          <w:sz w:val="28"/>
          <w:szCs w:val="28"/>
        </w:rPr>
        <w:t xml:space="preserve">В целях предоставления субсидий бюджетам муниципальных образований на </w:t>
      </w:r>
      <w:proofErr w:type="spellStart"/>
      <w:r w:rsidRPr="00862A57">
        <w:rPr>
          <w:sz w:val="28"/>
          <w:szCs w:val="28"/>
        </w:rPr>
        <w:t>софинансирование</w:t>
      </w:r>
      <w:proofErr w:type="spellEnd"/>
      <w:r w:rsidRPr="00862A57">
        <w:rPr>
          <w:sz w:val="28"/>
          <w:szCs w:val="28"/>
        </w:rPr>
        <w:t xml:space="preserve"> расходов по финансовому обеспечению затрат лизингополучателей, возникающих при оплате лизинговых платежей по договорам финансовой аренды (лизинга) подвижного состава наземного общественного транспорта (автобусов) в областном бюджете предусмотрено </w:t>
      </w:r>
      <w:r>
        <w:rPr>
          <w:sz w:val="28"/>
          <w:szCs w:val="28"/>
        </w:rPr>
        <w:t xml:space="preserve">76 858,9 тыс. </w:t>
      </w:r>
      <w:r w:rsidRPr="00862A57">
        <w:rPr>
          <w:sz w:val="28"/>
          <w:szCs w:val="28"/>
        </w:rPr>
        <w:t>рублей.</w:t>
      </w:r>
    </w:p>
    <w:p w:rsidR="00093588" w:rsidRDefault="00093588" w:rsidP="00093588">
      <w:pPr>
        <w:autoSpaceDE w:val="0"/>
        <w:autoSpaceDN w:val="0"/>
        <w:adjustRightInd w:val="0"/>
        <w:ind w:firstLine="720"/>
        <w:jc w:val="both"/>
        <w:rPr>
          <w:sz w:val="28"/>
          <w:szCs w:val="28"/>
        </w:rPr>
      </w:pPr>
      <w:r w:rsidRPr="00862A57">
        <w:rPr>
          <w:sz w:val="28"/>
          <w:szCs w:val="28"/>
        </w:rPr>
        <w:t>Заключено соглашение с администрацией города Оренбурга.</w:t>
      </w:r>
    </w:p>
    <w:p w:rsidR="00093588" w:rsidRPr="006A1AC8" w:rsidRDefault="00093588" w:rsidP="00093588">
      <w:pPr>
        <w:autoSpaceDE w:val="0"/>
        <w:autoSpaceDN w:val="0"/>
        <w:adjustRightInd w:val="0"/>
        <w:ind w:firstLine="720"/>
        <w:jc w:val="both"/>
        <w:rPr>
          <w:sz w:val="28"/>
          <w:szCs w:val="28"/>
        </w:rPr>
      </w:pPr>
      <w:r w:rsidRPr="006A1AC8">
        <w:rPr>
          <w:sz w:val="28"/>
          <w:szCs w:val="28"/>
        </w:rPr>
        <w:t xml:space="preserve">Перечислено в отчетном периоде согласно графику платежей </w:t>
      </w:r>
      <w:r>
        <w:rPr>
          <w:sz w:val="28"/>
          <w:szCs w:val="28"/>
        </w:rPr>
        <w:t xml:space="preserve">                            76 858,9 </w:t>
      </w:r>
      <w:proofErr w:type="spellStart"/>
      <w:r>
        <w:rPr>
          <w:sz w:val="28"/>
          <w:szCs w:val="28"/>
        </w:rPr>
        <w:t>тыс.</w:t>
      </w:r>
      <w:r w:rsidRPr="006A1AC8">
        <w:rPr>
          <w:sz w:val="28"/>
          <w:szCs w:val="28"/>
        </w:rPr>
        <w:t>рублей</w:t>
      </w:r>
      <w:proofErr w:type="spellEnd"/>
      <w:r>
        <w:rPr>
          <w:sz w:val="28"/>
          <w:szCs w:val="28"/>
        </w:rPr>
        <w:t xml:space="preserve">, или 100,00% от </w:t>
      </w:r>
      <w:r w:rsidRPr="00B9625A">
        <w:rPr>
          <w:sz w:val="28"/>
          <w:szCs w:val="28"/>
        </w:rPr>
        <w:t>годовых назначений.</w:t>
      </w:r>
      <w:r>
        <w:rPr>
          <w:sz w:val="28"/>
          <w:szCs w:val="28"/>
        </w:rPr>
        <w:t xml:space="preserve"> </w:t>
      </w:r>
    </w:p>
    <w:p w:rsidR="00093588" w:rsidRPr="006A1AC8" w:rsidRDefault="00093588" w:rsidP="00093588">
      <w:pPr>
        <w:autoSpaceDE w:val="0"/>
        <w:autoSpaceDN w:val="0"/>
        <w:adjustRightInd w:val="0"/>
        <w:ind w:firstLine="720"/>
        <w:jc w:val="both"/>
        <w:rPr>
          <w:sz w:val="28"/>
          <w:szCs w:val="28"/>
        </w:rPr>
      </w:pPr>
      <w:r w:rsidRPr="006A1AC8">
        <w:rPr>
          <w:sz w:val="28"/>
          <w:szCs w:val="28"/>
        </w:rPr>
        <w:t>В целях реализации мероприятий по приобретению подвижного состава пассажирского транспорта общего пользования, источником финансового обеспечения которых являются специальные казначейские кредиты, предоставляемые Федеральным казначейством за счет временно свободных средств единого счета федерального бюджета, в областном бюджете предусмотрено 695</w:t>
      </w:r>
      <w:r>
        <w:rPr>
          <w:sz w:val="28"/>
          <w:szCs w:val="28"/>
        </w:rPr>
        <w:t> </w:t>
      </w:r>
      <w:r w:rsidRPr="006A1AC8">
        <w:rPr>
          <w:sz w:val="28"/>
          <w:szCs w:val="28"/>
        </w:rPr>
        <w:t>767</w:t>
      </w:r>
      <w:r>
        <w:rPr>
          <w:sz w:val="28"/>
          <w:szCs w:val="28"/>
        </w:rPr>
        <w:t>,4</w:t>
      </w:r>
      <w:r w:rsidRPr="006A1AC8">
        <w:rPr>
          <w:sz w:val="28"/>
          <w:szCs w:val="28"/>
        </w:rPr>
        <w:t xml:space="preserve"> рублей.</w:t>
      </w:r>
    </w:p>
    <w:p w:rsidR="00093588" w:rsidRDefault="00093588" w:rsidP="00093588">
      <w:pPr>
        <w:autoSpaceDE w:val="0"/>
        <w:autoSpaceDN w:val="0"/>
        <w:adjustRightInd w:val="0"/>
        <w:ind w:firstLine="720"/>
        <w:jc w:val="both"/>
        <w:rPr>
          <w:sz w:val="28"/>
          <w:szCs w:val="28"/>
        </w:rPr>
      </w:pPr>
      <w:r w:rsidRPr="006A1AC8">
        <w:rPr>
          <w:sz w:val="28"/>
          <w:szCs w:val="28"/>
        </w:rPr>
        <w:t xml:space="preserve">Заключены соглашения о предоставлении иного межбюджетного трансферта бюджету муниципального образования на </w:t>
      </w:r>
      <w:proofErr w:type="spellStart"/>
      <w:r w:rsidRPr="006A1AC8">
        <w:rPr>
          <w:sz w:val="28"/>
          <w:szCs w:val="28"/>
        </w:rPr>
        <w:t>софинансирование</w:t>
      </w:r>
      <w:proofErr w:type="spellEnd"/>
      <w:r w:rsidRPr="006A1AC8">
        <w:rPr>
          <w:sz w:val="28"/>
          <w:szCs w:val="28"/>
        </w:rPr>
        <w:t xml:space="preserve"> мероприятий по приобретению подвижного состава пассажирского транспорта общего пользования с 16-ю муниципальными образованиями.</w:t>
      </w:r>
    </w:p>
    <w:p w:rsidR="00093588" w:rsidRPr="00D16FB6" w:rsidRDefault="00093588" w:rsidP="00093588">
      <w:pPr>
        <w:autoSpaceDE w:val="0"/>
        <w:autoSpaceDN w:val="0"/>
        <w:adjustRightInd w:val="0"/>
        <w:ind w:firstLine="720"/>
        <w:jc w:val="both"/>
        <w:rPr>
          <w:sz w:val="28"/>
          <w:szCs w:val="28"/>
        </w:rPr>
      </w:pPr>
      <w:r>
        <w:rPr>
          <w:sz w:val="28"/>
          <w:szCs w:val="28"/>
        </w:rPr>
        <w:t xml:space="preserve">В отчетном периоде перечисление </w:t>
      </w:r>
      <w:r w:rsidRPr="00D16FB6">
        <w:rPr>
          <w:sz w:val="28"/>
          <w:szCs w:val="28"/>
        </w:rPr>
        <w:t>иного межбюджетного трансферта</w:t>
      </w:r>
      <w:r>
        <w:rPr>
          <w:sz w:val="28"/>
          <w:szCs w:val="28"/>
        </w:rPr>
        <w:t xml:space="preserve"> не осуществлялось.</w:t>
      </w:r>
    </w:p>
    <w:p w:rsidR="009E7498" w:rsidRDefault="009E7498" w:rsidP="00200FE0">
      <w:pPr>
        <w:jc w:val="center"/>
        <w:rPr>
          <w:rFonts w:eastAsiaTheme="majorEastAsia"/>
          <w:b/>
          <w:sz w:val="28"/>
          <w:szCs w:val="28"/>
        </w:rPr>
      </w:pPr>
    </w:p>
    <w:p w:rsidR="006642A3" w:rsidRDefault="006642A3" w:rsidP="00810FB7">
      <w:pPr>
        <w:jc w:val="both"/>
        <w:rPr>
          <w:rFonts w:eastAsiaTheme="majorEastAsia"/>
          <w:sz w:val="28"/>
          <w:szCs w:val="28"/>
        </w:rPr>
      </w:pPr>
    </w:p>
    <w:p w:rsidR="006642A3" w:rsidRDefault="006642A3" w:rsidP="006642A3">
      <w:pPr>
        <w:rPr>
          <w:rFonts w:eastAsiaTheme="majorEastAsia"/>
        </w:rPr>
      </w:pPr>
      <w:r>
        <w:rPr>
          <w:rFonts w:eastAsiaTheme="majorEastAsia"/>
        </w:rPr>
        <w:br w:type="page"/>
      </w:r>
    </w:p>
    <w:p w:rsidR="00441514" w:rsidRDefault="006642A3" w:rsidP="006642A3">
      <w:pPr>
        <w:jc w:val="center"/>
        <w:rPr>
          <w:rFonts w:eastAsiaTheme="majorEastAsia"/>
          <w:b/>
          <w:sz w:val="28"/>
          <w:szCs w:val="28"/>
        </w:rPr>
      </w:pPr>
      <w:r w:rsidRPr="006642A3">
        <w:rPr>
          <w:rFonts w:eastAsiaTheme="majorEastAsia"/>
          <w:b/>
          <w:sz w:val="28"/>
          <w:szCs w:val="28"/>
        </w:rPr>
        <w:lastRenderedPageBreak/>
        <w:t>Оценка эффективности реализации государственной программы</w:t>
      </w:r>
      <w:r>
        <w:rPr>
          <w:rFonts w:eastAsiaTheme="majorEastAsia"/>
          <w:b/>
          <w:sz w:val="28"/>
          <w:szCs w:val="28"/>
        </w:rPr>
        <w:t xml:space="preserve"> за 2023 год</w:t>
      </w:r>
    </w:p>
    <w:p w:rsidR="006642A3" w:rsidRDefault="006642A3" w:rsidP="006642A3">
      <w:pPr>
        <w:jc w:val="center"/>
        <w:rPr>
          <w:rFonts w:eastAsiaTheme="majorEastAsia"/>
          <w:b/>
          <w:sz w:val="28"/>
          <w:szCs w:val="28"/>
        </w:rPr>
      </w:pPr>
    </w:p>
    <w:p w:rsidR="006642A3" w:rsidRDefault="00C97D71" w:rsidP="00887225">
      <w:pPr>
        <w:jc w:val="center"/>
        <w:rPr>
          <w:sz w:val="28"/>
          <w:szCs w:val="28"/>
        </w:rPr>
      </w:pPr>
      <w:r>
        <w:rPr>
          <w:sz w:val="28"/>
          <w:szCs w:val="28"/>
        </w:rPr>
        <w:t xml:space="preserve">1. </w:t>
      </w:r>
      <w:r w:rsidR="006642A3" w:rsidRPr="006642A3">
        <w:rPr>
          <w:sz w:val="28"/>
          <w:szCs w:val="28"/>
        </w:rPr>
        <w:t xml:space="preserve">Оценка степени реализации </w:t>
      </w:r>
      <w:r w:rsidR="00560217">
        <w:rPr>
          <w:sz w:val="28"/>
          <w:szCs w:val="28"/>
        </w:rPr>
        <w:t xml:space="preserve">задач </w:t>
      </w:r>
      <w:r w:rsidR="006642A3" w:rsidRPr="006642A3">
        <w:rPr>
          <w:sz w:val="28"/>
          <w:szCs w:val="28"/>
        </w:rPr>
        <w:t>структурных элементов</w:t>
      </w:r>
    </w:p>
    <w:p w:rsidR="006642A3" w:rsidRDefault="006642A3" w:rsidP="006642A3">
      <w:pPr>
        <w:jc w:val="both"/>
        <w:rPr>
          <w:rFonts w:eastAsiaTheme="majorEastAsia"/>
          <w:sz w:val="28"/>
          <w:szCs w:val="28"/>
        </w:rPr>
      </w:pPr>
    </w:p>
    <w:p w:rsidR="006642A3" w:rsidRDefault="006642A3" w:rsidP="006642A3">
      <w:pPr>
        <w:jc w:val="center"/>
        <w:rPr>
          <w:rFonts w:eastAsiaTheme="majorEastAsia"/>
          <w:sz w:val="28"/>
          <w:szCs w:val="28"/>
        </w:rPr>
      </w:pPr>
      <w:proofErr w:type="spellStart"/>
      <w:r>
        <w:rPr>
          <w:rFonts w:eastAsiaTheme="majorEastAsia"/>
          <w:sz w:val="28"/>
          <w:szCs w:val="28"/>
        </w:rPr>
        <w:t>СР</w:t>
      </w:r>
      <w:r>
        <w:rPr>
          <w:rFonts w:eastAsiaTheme="majorEastAsia"/>
          <w:sz w:val="28"/>
          <w:szCs w:val="28"/>
          <w:vertAlign w:val="subscript"/>
        </w:rPr>
        <w:t>зсэ</w:t>
      </w:r>
      <w:proofErr w:type="spellEnd"/>
      <w:r>
        <w:rPr>
          <w:rFonts w:eastAsiaTheme="majorEastAsia"/>
          <w:sz w:val="28"/>
          <w:szCs w:val="28"/>
        </w:rPr>
        <w:t xml:space="preserve">= </w:t>
      </w:r>
      <w:proofErr w:type="spellStart"/>
      <w:r>
        <w:rPr>
          <w:rFonts w:eastAsiaTheme="majorEastAsia"/>
          <w:sz w:val="28"/>
          <w:szCs w:val="28"/>
        </w:rPr>
        <w:t>П</w:t>
      </w:r>
      <w:r>
        <w:rPr>
          <w:rFonts w:eastAsiaTheme="majorEastAsia"/>
          <w:sz w:val="28"/>
          <w:szCs w:val="28"/>
          <w:vertAlign w:val="subscript"/>
        </w:rPr>
        <w:t>в</w:t>
      </w:r>
      <w:proofErr w:type="spellEnd"/>
      <w:r>
        <w:rPr>
          <w:rFonts w:eastAsiaTheme="majorEastAsia"/>
          <w:sz w:val="28"/>
          <w:szCs w:val="28"/>
        </w:rPr>
        <w:t>/П</w:t>
      </w:r>
      <w:r w:rsidR="0030640A">
        <w:rPr>
          <w:rFonts w:eastAsiaTheme="majorEastAsia"/>
          <w:sz w:val="28"/>
          <w:szCs w:val="28"/>
        </w:rPr>
        <w:t>,</w:t>
      </w:r>
    </w:p>
    <w:p w:rsidR="0030640A" w:rsidRDefault="0030640A" w:rsidP="006642A3">
      <w:pPr>
        <w:jc w:val="center"/>
        <w:rPr>
          <w:rFonts w:eastAsiaTheme="majorEastAsia"/>
          <w:sz w:val="28"/>
          <w:szCs w:val="28"/>
        </w:rPr>
      </w:pPr>
    </w:p>
    <w:tbl>
      <w:tblPr>
        <w:tblStyle w:val="a4"/>
        <w:tblW w:w="9981" w:type="dxa"/>
        <w:jc w:val="center"/>
        <w:tblLook w:val="04A0" w:firstRow="1" w:lastRow="0" w:firstColumn="1" w:lastColumn="0" w:noHBand="0" w:noVBand="1"/>
      </w:tblPr>
      <w:tblGrid>
        <w:gridCol w:w="486"/>
        <w:gridCol w:w="3084"/>
        <w:gridCol w:w="2237"/>
        <w:gridCol w:w="2757"/>
        <w:gridCol w:w="1417"/>
      </w:tblGrid>
      <w:tr w:rsidR="0030640A" w:rsidRPr="00BF3F0E" w:rsidTr="002A3579">
        <w:trPr>
          <w:trHeight w:val="1969"/>
          <w:jc w:val="center"/>
        </w:trPr>
        <w:tc>
          <w:tcPr>
            <w:tcW w:w="486" w:type="dxa"/>
          </w:tcPr>
          <w:p w:rsidR="0030640A" w:rsidRPr="00BF3F0E" w:rsidRDefault="0030640A" w:rsidP="00945306">
            <w:pPr>
              <w:jc w:val="center"/>
              <w:rPr>
                <w:sz w:val="20"/>
                <w:szCs w:val="20"/>
              </w:rPr>
            </w:pPr>
            <w:r w:rsidRPr="00BF3F0E">
              <w:rPr>
                <w:sz w:val="20"/>
                <w:szCs w:val="20"/>
              </w:rPr>
              <w:t>№ п/п</w:t>
            </w:r>
          </w:p>
        </w:tc>
        <w:tc>
          <w:tcPr>
            <w:tcW w:w="3084" w:type="dxa"/>
          </w:tcPr>
          <w:p w:rsidR="0030640A" w:rsidRPr="00BF3F0E" w:rsidRDefault="0030640A" w:rsidP="00945306">
            <w:pPr>
              <w:jc w:val="center"/>
              <w:rPr>
                <w:sz w:val="20"/>
                <w:szCs w:val="20"/>
              </w:rPr>
            </w:pPr>
            <w:r w:rsidRPr="00BF3F0E">
              <w:rPr>
                <w:sz w:val="20"/>
                <w:szCs w:val="20"/>
              </w:rPr>
              <w:t>Наименование структурного элемента</w:t>
            </w:r>
            <w:r w:rsidR="00560217">
              <w:rPr>
                <w:sz w:val="20"/>
                <w:szCs w:val="20"/>
              </w:rPr>
              <w:t>, задач структурного элемента</w:t>
            </w:r>
          </w:p>
        </w:tc>
        <w:tc>
          <w:tcPr>
            <w:tcW w:w="2237" w:type="dxa"/>
          </w:tcPr>
          <w:p w:rsidR="0030640A" w:rsidRPr="00BF3F0E" w:rsidRDefault="002A3579" w:rsidP="00945306">
            <w:pPr>
              <w:jc w:val="center"/>
              <w:rPr>
                <w:sz w:val="20"/>
                <w:szCs w:val="20"/>
                <w:vertAlign w:val="subscript"/>
              </w:rPr>
            </w:pPr>
            <w:r>
              <w:rPr>
                <w:sz w:val="20"/>
                <w:szCs w:val="20"/>
              </w:rPr>
              <w:t xml:space="preserve">Количество результатов </w:t>
            </w:r>
            <w:proofErr w:type="spellStart"/>
            <w:r>
              <w:rPr>
                <w:sz w:val="20"/>
                <w:szCs w:val="20"/>
                <w:lang w:val="en-US"/>
              </w:rPr>
              <w:t>i</w:t>
            </w:r>
            <w:proofErr w:type="spellEnd"/>
            <w:r w:rsidRPr="002A3579">
              <w:rPr>
                <w:sz w:val="20"/>
                <w:szCs w:val="20"/>
              </w:rPr>
              <w:t>-</w:t>
            </w:r>
            <w:r>
              <w:rPr>
                <w:sz w:val="20"/>
                <w:szCs w:val="20"/>
              </w:rPr>
              <w:t xml:space="preserve">ой задачи структурного элемента, фактическое значение которых достигнуто на уровне не менее 95% от запланированных, </w:t>
            </w:r>
            <w:proofErr w:type="spellStart"/>
            <w:r>
              <w:rPr>
                <w:rFonts w:eastAsiaTheme="majorEastAsia"/>
                <w:sz w:val="28"/>
                <w:szCs w:val="28"/>
              </w:rPr>
              <w:t>П</w:t>
            </w:r>
            <w:r>
              <w:rPr>
                <w:rFonts w:eastAsiaTheme="majorEastAsia"/>
                <w:sz w:val="28"/>
                <w:szCs w:val="28"/>
                <w:vertAlign w:val="subscript"/>
              </w:rPr>
              <w:t>в</w:t>
            </w:r>
            <w:proofErr w:type="spellEnd"/>
          </w:p>
        </w:tc>
        <w:tc>
          <w:tcPr>
            <w:tcW w:w="2757" w:type="dxa"/>
          </w:tcPr>
          <w:p w:rsidR="0030640A" w:rsidRPr="002A3579" w:rsidRDefault="002A3579" w:rsidP="00945306">
            <w:pPr>
              <w:jc w:val="center"/>
              <w:rPr>
                <w:sz w:val="20"/>
                <w:szCs w:val="20"/>
              </w:rPr>
            </w:pPr>
            <w:r>
              <w:rPr>
                <w:sz w:val="20"/>
                <w:szCs w:val="20"/>
              </w:rPr>
              <w:t xml:space="preserve">Количество результатов </w:t>
            </w:r>
            <w:proofErr w:type="spellStart"/>
            <w:r>
              <w:rPr>
                <w:sz w:val="20"/>
                <w:szCs w:val="20"/>
                <w:lang w:val="en-US"/>
              </w:rPr>
              <w:t>i</w:t>
            </w:r>
            <w:proofErr w:type="spellEnd"/>
            <w:r w:rsidRPr="002A3579">
              <w:rPr>
                <w:sz w:val="20"/>
                <w:szCs w:val="20"/>
              </w:rPr>
              <w:t>-</w:t>
            </w:r>
            <w:r>
              <w:rPr>
                <w:sz w:val="20"/>
                <w:szCs w:val="20"/>
              </w:rPr>
              <w:t xml:space="preserve">ой задачи структурного элемента, </w:t>
            </w:r>
            <w:r>
              <w:rPr>
                <w:rFonts w:eastAsiaTheme="majorEastAsia"/>
                <w:sz w:val="28"/>
                <w:szCs w:val="28"/>
              </w:rPr>
              <w:t>П</w:t>
            </w:r>
          </w:p>
        </w:tc>
        <w:tc>
          <w:tcPr>
            <w:tcW w:w="1417" w:type="dxa"/>
          </w:tcPr>
          <w:p w:rsidR="0030640A" w:rsidRPr="00BF3F0E" w:rsidRDefault="0030640A" w:rsidP="00945306">
            <w:pPr>
              <w:jc w:val="center"/>
              <w:rPr>
                <w:sz w:val="20"/>
                <w:szCs w:val="20"/>
              </w:rPr>
            </w:pPr>
            <w:r w:rsidRPr="00BF3F0E">
              <w:rPr>
                <w:sz w:val="20"/>
                <w:szCs w:val="20"/>
              </w:rPr>
              <w:t>Степень реализации структурного элемента</w:t>
            </w:r>
          </w:p>
          <w:p w:rsidR="0030640A" w:rsidRPr="00BF3F0E" w:rsidRDefault="0030640A" w:rsidP="00945306">
            <w:pPr>
              <w:jc w:val="center"/>
              <w:rPr>
                <w:sz w:val="20"/>
                <w:szCs w:val="20"/>
              </w:rPr>
            </w:pPr>
            <w:r w:rsidRPr="00BF3F0E">
              <w:rPr>
                <w:sz w:val="20"/>
                <w:szCs w:val="20"/>
              </w:rPr>
              <w:t>СР</w:t>
            </w:r>
            <w:proofErr w:type="spellStart"/>
            <w:r w:rsidRPr="00BF3F0E">
              <w:rPr>
                <w:sz w:val="20"/>
                <w:szCs w:val="20"/>
                <w:vertAlign w:val="subscript"/>
                <w:lang w:val="en-US"/>
              </w:rPr>
              <w:t>i</w:t>
            </w:r>
            <w:proofErr w:type="spellEnd"/>
          </w:p>
        </w:tc>
      </w:tr>
      <w:tr w:rsidR="0030640A" w:rsidRPr="00BF3F0E" w:rsidTr="00560217">
        <w:trPr>
          <w:trHeight w:val="1261"/>
          <w:jc w:val="center"/>
        </w:trPr>
        <w:tc>
          <w:tcPr>
            <w:tcW w:w="486" w:type="dxa"/>
          </w:tcPr>
          <w:p w:rsidR="0030640A" w:rsidRPr="00BF3F0E" w:rsidRDefault="0030640A" w:rsidP="0030640A">
            <w:pPr>
              <w:jc w:val="both"/>
            </w:pPr>
            <w:r w:rsidRPr="00BF3F0E">
              <w:t>1.</w:t>
            </w:r>
          </w:p>
        </w:tc>
        <w:tc>
          <w:tcPr>
            <w:tcW w:w="3084" w:type="dxa"/>
          </w:tcPr>
          <w:p w:rsidR="0030640A" w:rsidRPr="00BF3F0E" w:rsidRDefault="0030640A" w:rsidP="0030640A">
            <w:r w:rsidRPr="00BF3F0E">
              <w:t>Региональный проект «Региональная и местная дорожная сеть (Оренбургская область)»</w:t>
            </w:r>
          </w:p>
        </w:tc>
        <w:tc>
          <w:tcPr>
            <w:tcW w:w="2237" w:type="dxa"/>
          </w:tcPr>
          <w:p w:rsidR="0030640A" w:rsidRPr="00BF3F0E" w:rsidRDefault="0030640A" w:rsidP="0030640A">
            <w:pPr>
              <w:jc w:val="center"/>
            </w:pPr>
          </w:p>
        </w:tc>
        <w:tc>
          <w:tcPr>
            <w:tcW w:w="2757" w:type="dxa"/>
          </w:tcPr>
          <w:p w:rsidR="0030640A" w:rsidRPr="00BF3F0E" w:rsidRDefault="0030640A" w:rsidP="0030640A">
            <w:pPr>
              <w:jc w:val="center"/>
            </w:pPr>
          </w:p>
        </w:tc>
        <w:tc>
          <w:tcPr>
            <w:tcW w:w="1417" w:type="dxa"/>
          </w:tcPr>
          <w:p w:rsidR="0030640A" w:rsidRPr="00BF3F0E" w:rsidRDefault="0030640A" w:rsidP="0030640A">
            <w:pPr>
              <w:jc w:val="center"/>
            </w:pPr>
          </w:p>
        </w:tc>
      </w:tr>
      <w:tr w:rsidR="00560217" w:rsidRPr="00BF3F0E" w:rsidTr="002A3579">
        <w:trPr>
          <w:jc w:val="center"/>
        </w:trPr>
        <w:tc>
          <w:tcPr>
            <w:tcW w:w="486" w:type="dxa"/>
          </w:tcPr>
          <w:p w:rsidR="00560217" w:rsidRPr="00BF3F0E" w:rsidRDefault="00560217" w:rsidP="0030640A">
            <w:pPr>
              <w:jc w:val="both"/>
            </w:pPr>
          </w:p>
        </w:tc>
        <w:tc>
          <w:tcPr>
            <w:tcW w:w="3084" w:type="dxa"/>
          </w:tcPr>
          <w:p w:rsidR="00560217" w:rsidRPr="00BF3F0E" w:rsidRDefault="00560217" w:rsidP="0030640A">
            <w:r w:rsidRPr="00560217">
              <w:t>Задача 1 «Повышено качество дорожной сети, в том числе уличной сети городских агломераций»</w:t>
            </w:r>
          </w:p>
        </w:tc>
        <w:tc>
          <w:tcPr>
            <w:tcW w:w="2237" w:type="dxa"/>
          </w:tcPr>
          <w:p w:rsidR="00560217" w:rsidRDefault="00560217" w:rsidP="0030640A">
            <w:pPr>
              <w:jc w:val="center"/>
            </w:pPr>
            <w:r>
              <w:t>3</w:t>
            </w:r>
          </w:p>
        </w:tc>
        <w:tc>
          <w:tcPr>
            <w:tcW w:w="2757" w:type="dxa"/>
          </w:tcPr>
          <w:p w:rsidR="00560217" w:rsidRDefault="00560217" w:rsidP="0030640A">
            <w:pPr>
              <w:jc w:val="center"/>
            </w:pPr>
            <w:r>
              <w:t>3</w:t>
            </w:r>
          </w:p>
        </w:tc>
        <w:tc>
          <w:tcPr>
            <w:tcW w:w="1417" w:type="dxa"/>
          </w:tcPr>
          <w:p w:rsidR="00560217" w:rsidRPr="00BF3F0E" w:rsidRDefault="00560217" w:rsidP="0030640A">
            <w:pPr>
              <w:jc w:val="center"/>
            </w:pPr>
            <w:r>
              <w:t>1,0</w:t>
            </w:r>
          </w:p>
        </w:tc>
      </w:tr>
      <w:tr w:rsidR="00560217" w:rsidRPr="00BF3F0E" w:rsidTr="002A3579">
        <w:trPr>
          <w:jc w:val="center"/>
        </w:trPr>
        <w:tc>
          <w:tcPr>
            <w:tcW w:w="486" w:type="dxa"/>
          </w:tcPr>
          <w:p w:rsidR="00560217" w:rsidRPr="00BF3F0E" w:rsidRDefault="00560217" w:rsidP="0030640A">
            <w:pPr>
              <w:jc w:val="both"/>
            </w:pPr>
          </w:p>
        </w:tc>
        <w:tc>
          <w:tcPr>
            <w:tcW w:w="3084" w:type="dxa"/>
          </w:tcPr>
          <w:p w:rsidR="00560217" w:rsidRPr="00BF3F0E" w:rsidRDefault="00560217" w:rsidP="0030640A">
            <w:r w:rsidRPr="00560217">
              <w:t>Задача 2 «Приведены в нормативное состояние/построены искусственные сооружения на автомобильных дорогах регионального или межмуниципального и местного значения»</w:t>
            </w:r>
          </w:p>
        </w:tc>
        <w:tc>
          <w:tcPr>
            <w:tcW w:w="2237" w:type="dxa"/>
          </w:tcPr>
          <w:p w:rsidR="00560217" w:rsidRDefault="00560217" w:rsidP="0030640A">
            <w:pPr>
              <w:jc w:val="center"/>
            </w:pPr>
            <w:r>
              <w:t>1</w:t>
            </w:r>
          </w:p>
        </w:tc>
        <w:tc>
          <w:tcPr>
            <w:tcW w:w="2757" w:type="dxa"/>
          </w:tcPr>
          <w:p w:rsidR="00560217" w:rsidRDefault="00560217" w:rsidP="0030640A">
            <w:pPr>
              <w:jc w:val="center"/>
            </w:pPr>
            <w:r>
              <w:t>1</w:t>
            </w:r>
          </w:p>
        </w:tc>
        <w:tc>
          <w:tcPr>
            <w:tcW w:w="1417" w:type="dxa"/>
          </w:tcPr>
          <w:p w:rsidR="00560217" w:rsidRPr="00BF3F0E" w:rsidRDefault="00560217" w:rsidP="0030640A">
            <w:pPr>
              <w:jc w:val="center"/>
            </w:pPr>
            <w:r>
              <w:t>1,0</w:t>
            </w:r>
          </w:p>
        </w:tc>
      </w:tr>
      <w:tr w:rsidR="00560217" w:rsidRPr="00BF3F0E" w:rsidTr="002A3579">
        <w:trPr>
          <w:jc w:val="center"/>
        </w:trPr>
        <w:tc>
          <w:tcPr>
            <w:tcW w:w="486" w:type="dxa"/>
          </w:tcPr>
          <w:p w:rsidR="00560217" w:rsidRPr="00BF3F0E" w:rsidRDefault="00560217" w:rsidP="0030640A">
            <w:pPr>
              <w:jc w:val="both"/>
            </w:pPr>
          </w:p>
        </w:tc>
        <w:tc>
          <w:tcPr>
            <w:tcW w:w="3084" w:type="dxa"/>
          </w:tcPr>
          <w:p w:rsidR="00560217" w:rsidRPr="00BF3F0E" w:rsidRDefault="00560217" w:rsidP="0030640A">
            <w:r w:rsidRPr="00560217">
              <w:t>Задача 3 «Повышение доли отечественного оборудования (товаров, работ, услуг) в общем объеме закупок»</w:t>
            </w:r>
          </w:p>
        </w:tc>
        <w:tc>
          <w:tcPr>
            <w:tcW w:w="2237" w:type="dxa"/>
          </w:tcPr>
          <w:p w:rsidR="00560217" w:rsidRDefault="00560217" w:rsidP="0030640A">
            <w:pPr>
              <w:jc w:val="center"/>
            </w:pPr>
            <w:r>
              <w:t>1</w:t>
            </w:r>
          </w:p>
        </w:tc>
        <w:tc>
          <w:tcPr>
            <w:tcW w:w="2757" w:type="dxa"/>
          </w:tcPr>
          <w:p w:rsidR="00560217" w:rsidRDefault="00560217" w:rsidP="0030640A">
            <w:pPr>
              <w:jc w:val="center"/>
            </w:pPr>
            <w:r>
              <w:t>1</w:t>
            </w:r>
          </w:p>
        </w:tc>
        <w:tc>
          <w:tcPr>
            <w:tcW w:w="1417" w:type="dxa"/>
          </w:tcPr>
          <w:p w:rsidR="00560217" w:rsidRPr="00BF3F0E" w:rsidRDefault="00560217" w:rsidP="0030640A">
            <w:pPr>
              <w:jc w:val="center"/>
            </w:pPr>
            <w:r>
              <w:t>1,0</w:t>
            </w:r>
          </w:p>
        </w:tc>
      </w:tr>
      <w:tr w:rsidR="00130491" w:rsidRPr="00BF3F0E" w:rsidTr="002A3579">
        <w:trPr>
          <w:jc w:val="center"/>
        </w:trPr>
        <w:tc>
          <w:tcPr>
            <w:tcW w:w="486" w:type="dxa"/>
          </w:tcPr>
          <w:p w:rsidR="00130491" w:rsidRPr="00BF3F0E" w:rsidRDefault="00130491" w:rsidP="0030640A">
            <w:pPr>
              <w:jc w:val="both"/>
            </w:pPr>
          </w:p>
        </w:tc>
        <w:tc>
          <w:tcPr>
            <w:tcW w:w="3084" w:type="dxa"/>
          </w:tcPr>
          <w:p w:rsidR="00130491" w:rsidRPr="00560217" w:rsidRDefault="00130491" w:rsidP="0030640A">
            <w:r>
              <w:t>Итого</w:t>
            </w:r>
          </w:p>
        </w:tc>
        <w:tc>
          <w:tcPr>
            <w:tcW w:w="2237" w:type="dxa"/>
          </w:tcPr>
          <w:p w:rsidR="00130491" w:rsidRDefault="00130491" w:rsidP="0030640A">
            <w:pPr>
              <w:jc w:val="center"/>
            </w:pPr>
          </w:p>
        </w:tc>
        <w:tc>
          <w:tcPr>
            <w:tcW w:w="2757" w:type="dxa"/>
          </w:tcPr>
          <w:p w:rsidR="00130491" w:rsidRDefault="00130491" w:rsidP="0030640A">
            <w:pPr>
              <w:jc w:val="center"/>
            </w:pPr>
          </w:p>
        </w:tc>
        <w:tc>
          <w:tcPr>
            <w:tcW w:w="1417" w:type="dxa"/>
          </w:tcPr>
          <w:p w:rsidR="00130491" w:rsidRDefault="00130491" w:rsidP="0030640A">
            <w:pPr>
              <w:jc w:val="center"/>
            </w:pPr>
            <w:r>
              <w:t>1,0</w:t>
            </w:r>
          </w:p>
        </w:tc>
      </w:tr>
      <w:tr w:rsidR="0030640A" w:rsidRPr="00BF3F0E" w:rsidTr="002A3579">
        <w:trPr>
          <w:jc w:val="center"/>
        </w:trPr>
        <w:tc>
          <w:tcPr>
            <w:tcW w:w="486" w:type="dxa"/>
          </w:tcPr>
          <w:p w:rsidR="0030640A" w:rsidRPr="00BF3F0E" w:rsidRDefault="0030640A" w:rsidP="0030640A">
            <w:pPr>
              <w:jc w:val="both"/>
            </w:pPr>
            <w:r w:rsidRPr="00BF3F0E">
              <w:t>2.</w:t>
            </w:r>
          </w:p>
        </w:tc>
        <w:tc>
          <w:tcPr>
            <w:tcW w:w="3084" w:type="dxa"/>
          </w:tcPr>
          <w:p w:rsidR="0030640A" w:rsidRPr="00BF3F0E" w:rsidRDefault="0030640A" w:rsidP="0030640A">
            <w:r w:rsidRPr="00BF3F0E">
              <w:t xml:space="preserve">Региональный проект «Общесистемные меры развития дорожного хозяйства» </w:t>
            </w:r>
          </w:p>
        </w:tc>
        <w:tc>
          <w:tcPr>
            <w:tcW w:w="2237" w:type="dxa"/>
          </w:tcPr>
          <w:p w:rsidR="0030640A" w:rsidRPr="001B1457" w:rsidRDefault="0030640A" w:rsidP="0030640A">
            <w:pPr>
              <w:jc w:val="center"/>
            </w:pPr>
          </w:p>
        </w:tc>
        <w:tc>
          <w:tcPr>
            <w:tcW w:w="2757" w:type="dxa"/>
          </w:tcPr>
          <w:p w:rsidR="0030640A" w:rsidRPr="001B1457" w:rsidRDefault="0030640A" w:rsidP="0030640A">
            <w:pPr>
              <w:jc w:val="center"/>
            </w:pPr>
          </w:p>
        </w:tc>
        <w:tc>
          <w:tcPr>
            <w:tcW w:w="1417" w:type="dxa"/>
          </w:tcPr>
          <w:p w:rsidR="0030640A" w:rsidRPr="00BF3F0E" w:rsidRDefault="0030640A" w:rsidP="0030640A">
            <w:pPr>
              <w:jc w:val="center"/>
            </w:pPr>
          </w:p>
        </w:tc>
      </w:tr>
      <w:tr w:rsidR="00560217" w:rsidRPr="00BF3F0E" w:rsidTr="002A3579">
        <w:trPr>
          <w:jc w:val="center"/>
        </w:trPr>
        <w:tc>
          <w:tcPr>
            <w:tcW w:w="486" w:type="dxa"/>
          </w:tcPr>
          <w:p w:rsidR="00560217" w:rsidRPr="00BF3F0E" w:rsidRDefault="00560217" w:rsidP="0030640A">
            <w:pPr>
              <w:jc w:val="both"/>
            </w:pPr>
          </w:p>
        </w:tc>
        <w:tc>
          <w:tcPr>
            <w:tcW w:w="3084" w:type="dxa"/>
          </w:tcPr>
          <w:p w:rsidR="00560217" w:rsidRPr="00BF3F0E" w:rsidRDefault="009D22E4" w:rsidP="0030640A">
            <w:r w:rsidRPr="009D22E4">
              <w:t xml:space="preserve">Задача 1 «Создание условий для формирования единой дорожной сети, круглогодично доступной для населения, обеспечение автомобильного сообщения с отдаленными населенными пунктами области, требуемого технического состояния автомобильных дорог, </w:t>
            </w:r>
            <w:r w:rsidRPr="009D22E4">
              <w:lastRenderedPageBreak/>
              <w:t>повышение их пропускной способности»</w:t>
            </w:r>
          </w:p>
        </w:tc>
        <w:tc>
          <w:tcPr>
            <w:tcW w:w="2237" w:type="dxa"/>
          </w:tcPr>
          <w:p w:rsidR="00560217" w:rsidRDefault="00871DB7" w:rsidP="0030640A">
            <w:pPr>
              <w:jc w:val="center"/>
            </w:pPr>
            <w:r>
              <w:lastRenderedPageBreak/>
              <w:t>2</w:t>
            </w:r>
          </w:p>
        </w:tc>
        <w:tc>
          <w:tcPr>
            <w:tcW w:w="2757" w:type="dxa"/>
          </w:tcPr>
          <w:p w:rsidR="00560217" w:rsidRDefault="00871DB7" w:rsidP="0030640A">
            <w:pPr>
              <w:jc w:val="center"/>
            </w:pPr>
            <w:r>
              <w:t>2</w:t>
            </w:r>
          </w:p>
        </w:tc>
        <w:tc>
          <w:tcPr>
            <w:tcW w:w="1417" w:type="dxa"/>
          </w:tcPr>
          <w:p w:rsidR="00560217" w:rsidRPr="00BF3F0E" w:rsidRDefault="009D22E4" w:rsidP="0030640A">
            <w:pPr>
              <w:jc w:val="center"/>
            </w:pPr>
            <w:r>
              <w:t>1,0</w:t>
            </w:r>
          </w:p>
        </w:tc>
      </w:tr>
      <w:tr w:rsidR="00130491" w:rsidRPr="00BF3F0E" w:rsidTr="002A3579">
        <w:trPr>
          <w:jc w:val="center"/>
        </w:trPr>
        <w:tc>
          <w:tcPr>
            <w:tcW w:w="486" w:type="dxa"/>
          </w:tcPr>
          <w:p w:rsidR="00130491" w:rsidRPr="00BF3F0E" w:rsidRDefault="00130491" w:rsidP="0030640A">
            <w:pPr>
              <w:jc w:val="both"/>
            </w:pPr>
          </w:p>
        </w:tc>
        <w:tc>
          <w:tcPr>
            <w:tcW w:w="3084" w:type="dxa"/>
          </w:tcPr>
          <w:p w:rsidR="00130491" w:rsidRPr="009D22E4" w:rsidRDefault="008264D1" w:rsidP="0030640A">
            <w:r>
              <w:t>И</w:t>
            </w:r>
            <w:r w:rsidR="00130491">
              <w:t>того</w:t>
            </w:r>
          </w:p>
        </w:tc>
        <w:tc>
          <w:tcPr>
            <w:tcW w:w="2237" w:type="dxa"/>
          </w:tcPr>
          <w:p w:rsidR="00130491" w:rsidRDefault="00130491" w:rsidP="0030640A">
            <w:pPr>
              <w:jc w:val="center"/>
            </w:pPr>
          </w:p>
        </w:tc>
        <w:tc>
          <w:tcPr>
            <w:tcW w:w="2757" w:type="dxa"/>
          </w:tcPr>
          <w:p w:rsidR="00130491" w:rsidRDefault="00130491" w:rsidP="0030640A">
            <w:pPr>
              <w:jc w:val="center"/>
            </w:pPr>
          </w:p>
        </w:tc>
        <w:tc>
          <w:tcPr>
            <w:tcW w:w="1417" w:type="dxa"/>
          </w:tcPr>
          <w:p w:rsidR="00130491" w:rsidRDefault="00130491" w:rsidP="0030640A">
            <w:pPr>
              <w:jc w:val="center"/>
            </w:pPr>
            <w:r>
              <w:t>1,0</w:t>
            </w:r>
          </w:p>
        </w:tc>
      </w:tr>
      <w:tr w:rsidR="0030640A" w:rsidRPr="00BF3F0E" w:rsidTr="002A3579">
        <w:trPr>
          <w:jc w:val="center"/>
        </w:trPr>
        <w:tc>
          <w:tcPr>
            <w:tcW w:w="486" w:type="dxa"/>
          </w:tcPr>
          <w:p w:rsidR="0030640A" w:rsidRPr="00BF3F0E" w:rsidRDefault="0030640A" w:rsidP="0030640A">
            <w:pPr>
              <w:jc w:val="both"/>
            </w:pPr>
            <w:r w:rsidRPr="00BF3F0E">
              <w:t>3.</w:t>
            </w:r>
          </w:p>
        </w:tc>
        <w:tc>
          <w:tcPr>
            <w:tcW w:w="3084" w:type="dxa"/>
          </w:tcPr>
          <w:p w:rsidR="0030640A" w:rsidRPr="00BF3F0E" w:rsidRDefault="0030640A" w:rsidP="0030640A">
            <w:r w:rsidRPr="0030640A">
              <w:t>Комплекс процессных мероприятий «Развитие сети автомобильных дорог регионального, межмуници</w:t>
            </w:r>
            <w:r>
              <w:t xml:space="preserve">пального и местного </w:t>
            </w:r>
            <w:r w:rsidR="000F420A">
              <w:t xml:space="preserve">значения» </w:t>
            </w:r>
            <w:r w:rsidR="000F420A">
              <w:tab/>
            </w:r>
          </w:p>
        </w:tc>
        <w:tc>
          <w:tcPr>
            <w:tcW w:w="2237" w:type="dxa"/>
          </w:tcPr>
          <w:p w:rsidR="0030640A" w:rsidRPr="00BF3F0E" w:rsidRDefault="0030640A" w:rsidP="0030640A">
            <w:pPr>
              <w:jc w:val="center"/>
            </w:pPr>
          </w:p>
        </w:tc>
        <w:tc>
          <w:tcPr>
            <w:tcW w:w="2757" w:type="dxa"/>
          </w:tcPr>
          <w:p w:rsidR="0030640A" w:rsidRPr="00BF3F0E" w:rsidRDefault="0030640A" w:rsidP="0030640A">
            <w:pPr>
              <w:jc w:val="center"/>
            </w:pPr>
          </w:p>
        </w:tc>
        <w:tc>
          <w:tcPr>
            <w:tcW w:w="1417" w:type="dxa"/>
          </w:tcPr>
          <w:p w:rsidR="0030640A" w:rsidRPr="00BF3F0E" w:rsidRDefault="0030640A" w:rsidP="0030640A">
            <w:pPr>
              <w:jc w:val="center"/>
            </w:pPr>
          </w:p>
        </w:tc>
      </w:tr>
      <w:tr w:rsidR="00560217" w:rsidRPr="00BF3F0E" w:rsidTr="002A3579">
        <w:trPr>
          <w:jc w:val="center"/>
        </w:trPr>
        <w:tc>
          <w:tcPr>
            <w:tcW w:w="486" w:type="dxa"/>
          </w:tcPr>
          <w:p w:rsidR="00560217" w:rsidRPr="00BF3F0E" w:rsidRDefault="00560217" w:rsidP="0030640A">
            <w:pPr>
              <w:jc w:val="both"/>
            </w:pPr>
          </w:p>
        </w:tc>
        <w:tc>
          <w:tcPr>
            <w:tcW w:w="3084" w:type="dxa"/>
          </w:tcPr>
          <w:p w:rsidR="00560217" w:rsidRPr="0030640A" w:rsidRDefault="009D22E4" w:rsidP="0030640A">
            <w:r w:rsidRPr="009D22E4">
              <w:t>Задача 1 «Создание условий для формирования единой дорожной сети, круглогодично доступной для населения, обеспечение автомобильного сообщения с отдаленными населенными пунктами области, требуемого технического состояния автомобильных дорог, повышение их пропускной способности»</w:t>
            </w:r>
          </w:p>
        </w:tc>
        <w:tc>
          <w:tcPr>
            <w:tcW w:w="2237" w:type="dxa"/>
          </w:tcPr>
          <w:p w:rsidR="00560217" w:rsidRDefault="009D22E4" w:rsidP="0030640A">
            <w:pPr>
              <w:jc w:val="center"/>
            </w:pPr>
            <w:r>
              <w:t>10</w:t>
            </w:r>
          </w:p>
        </w:tc>
        <w:tc>
          <w:tcPr>
            <w:tcW w:w="2757" w:type="dxa"/>
          </w:tcPr>
          <w:p w:rsidR="00560217" w:rsidRDefault="009D22E4" w:rsidP="0030640A">
            <w:pPr>
              <w:jc w:val="center"/>
            </w:pPr>
            <w:r>
              <w:t>10</w:t>
            </w:r>
          </w:p>
        </w:tc>
        <w:tc>
          <w:tcPr>
            <w:tcW w:w="1417" w:type="dxa"/>
          </w:tcPr>
          <w:p w:rsidR="00560217" w:rsidRPr="00BF3F0E" w:rsidRDefault="009D22E4" w:rsidP="0030640A">
            <w:pPr>
              <w:jc w:val="center"/>
            </w:pPr>
            <w:r>
              <w:t>1,0</w:t>
            </w:r>
          </w:p>
        </w:tc>
      </w:tr>
      <w:tr w:rsidR="00130491" w:rsidRPr="00BF3F0E" w:rsidTr="002A3579">
        <w:trPr>
          <w:jc w:val="center"/>
        </w:trPr>
        <w:tc>
          <w:tcPr>
            <w:tcW w:w="486" w:type="dxa"/>
          </w:tcPr>
          <w:p w:rsidR="00130491" w:rsidRPr="00BF3F0E" w:rsidRDefault="00130491" w:rsidP="0030640A">
            <w:pPr>
              <w:jc w:val="both"/>
            </w:pPr>
          </w:p>
        </w:tc>
        <w:tc>
          <w:tcPr>
            <w:tcW w:w="3084" w:type="dxa"/>
          </w:tcPr>
          <w:p w:rsidR="00130491" w:rsidRPr="009D22E4" w:rsidRDefault="008264D1" w:rsidP="0030640A">
            <w:r>
              <w:t>Итого</w:t>
            </w:r>
          </w:p>
        </w:tc>
        <w:tc>
          <w:tcPr>
            <w:tcW w:w="2237" w:type="dxa"/>
          </w:tcPr>
          <w:p w:rsidR="00130491" w:rsidRDefault="00130491" w:rsidP="0030640A">
            <w:pPr>
              <w:jc w:val="center"/>
            </w:pPr>
          </w:p>
        </w:tc>
        <w:tc>
          <w:tcPr>
            <w:tcW w:w="2757" w:type="dxa"/>
          </w:tcPr>
          <w:p w:rsidR="00130491" w:rsidRDefault="00130491" w:rsidP="0030640A">
            <w:pPr>
              <w:jc w:val="center"/>
            </w:pPr>
          </w:p>
        </w:tc>
        <w:tc>
          <w:tcPr>
            <w:tcW w:w="1417" w:type="dxa"/>
          </w:tcPr>
          <w:p w:rsidR="00130491" w:rsidRDefault="00130491" w:rsidP="0030640A">
            <w:pPr>
              <w:jc w:val="center"/>
            </w:pPr>
            <w:r>
              <w:t>1,0</w:t>
            </w:r>
          </w:p>
        </w:tc>
      </w:tr>
      <w:tr w:rsidR="0030640A" w:rsidRPr="008264D1" w:rsidTr="009D22E4">
        <w:trPr>
          <w:trHeight w:val="1548"/>
          <w:jc w:val="center"/>
        </w:trPr>
        <w:tc>
          <w:tcPr>
            <w:tcW w:w="486" w:type="dxa"/>
          </w:tcPr>
          <w:p w:rsidR="0030640A" w:rsidRPr="008264D1" w:rsidRDefault="0030640A" w:rsidP="0030640A">
            <w:pPr>
              <w:jc w:val="both"/>
            </w:pPr>
            <w:r w:rsidRPr="008264D1">
              <w:t>4.</w:t>
            </w:r>
          </w:p>
        </w:tc>
        <w:tc>
          <w:tcPr>
            <w:tcW w:w="3084" w:type="dxa"/>
          </w:tcPr>
          <w:p w:rsidR="0030640A" w:rsidRPr="008264D1" w:rsidRDefault="000F420A" w:rsidP="0030640A">
            <w:r w:rsidRPr="008264D1">
              <w:t>Комплекс процессных мероприятий «Обеспечение доступности пассажирских перевозок для населения Оренбургской области»</w:t>
            </w:r>
          </w:p>
        </w:tc>
        <w:tc>
          <w:tcPr>
            <w:tcW w:w="2237" w:type="dxa"/>
          </w:tcPr>
          <w:p w:rsidR="0030640A" w:rsidRPr="008264D1" w:rsidRDefault="0030640A" w:rsidP="0030640A">
            <w:pPr>
              <w:jc w:val="center"/>
            </w:pPr>
          </w:p>
        </w:tc>
        <w:tc>
          <w:tcPr>
            <w:tcW w:w="2757" w:type="dxa"/>
          </w:tcPr>
          <w:p w:rsidR="0030640A" w:rsidRPr="008264D1" w:rsidRDefault="0030640A" w:rsidP="0030640A">
            <w:pPr>
              <w:jc w:val="center"/>
            </w:pPr>
          </w:p>
        </w:tc>
        <w:tc>
          <w:tcPr>
            <w:tcW w:w="1417" w:type="dxa"/>
          </w:tcPr>
          <w:p w:rsidR="0030640A" w:rsidRPr="008264D1" w:rsidRDefault="0030640A" w:rsidP="0030640A">
            <w:pPr>
              <w:jc w:val="center"/>
            </w:pPr>
          </w:p>
        </w:tc>
      </w:tr>
      <w:tr w:rsidR="00560217" w:rsidRPr="008264D1" w:rsidTr="002A3579">
        <w:trPr>
          <w:jc w:val="center"/>
        </w:trPr>
        <w:tc>
          <w:tcPr>
            <w:tcW w:w="486" w:type="dxa"/>
          </w:tcPr>
          <w:p w:rsidR="00560217" w:rsidRPr="008264D1" w:rsidRDefault="00560217" w:rsidP="0030640A">
            <w:pPr>
              <w:jc w:val="both"/>
            </w:pPr>
          </w:p>
        </w:tc>
        <w:tc>
          <w:tcPr>
            <w:tcW w:w="3084" w:type="dxa"/>
          </w:tcPr>
          <w:p w:rsidR="00560217" w:rsidRPr="008264D1" w:rsidRDefault="009D22E4" w:rsidP="0030640A">
            <w:r w:rsidRPr="008264D1">
              <w:t>Задача 1 «Создание условий для стабильного функционирования пассажирского транспорта, обеспечения качества и равной доступности услуг общественного транспорта для всех категорий населения Оренбургской области»</w:t>
            </w:r>
          </w:p>
        </w:tc>
        <w:tc>
          <w:tcPr>
            <w:tcW w:w="2237" w:type="dxa"/>
          </w:tcPr>
          <w:p w:rsidR="00560217" w:rsidRPr="008264D1" w:rsidRDefault="009D22E4" w:rsidP="0030640A">
            <w:pPr>
              <w:jc w:val="center"/>
            </w:pPr>
            <w:r w:rsidRPr="008264D1">
              <w:t>9</w:t>
            </w:r>
          </w:p>
        </w:tc>
        <w:tc>
          <w:tcPr>
            <w:tcW w:w="2757" w:type="dxa"/>
          </w:tcPr>
          <w:p w:rsidR="00560217" w:rsidRPr="008264D1" w:rsidRDefault="009D22E4" w:rsidP="0030640A">
            <w:pPr>
              <w:jc w:val="center"/>
            </w:pPr>
            <w:r w:rsidRPr="008264D1">
              <w:t>11</w:t>
            </w:r>
          </w:p>
        </w:tc>
        <w:tc>
          <w:tcPr>
            <w:tcW w:w="1417" w:type="dxa"/>
          </w:tcPr>
          <w:p w:rsidR="00560217" w:rsidRPr="008264D1" w:rsidRDefault="004A0817" w:rsidP="0030640A">
            <w:pPr>
              <w:jc w:val="center"/>
            </w:pPr>
            <w:r>
              <w:t>0,82</w:t>
            </w:r>
          </w:p>
        </w:tc>
      </w:tr>
      <w:tr w:rsidR="00130491" w:rsidRPr="00BF3F0E" w:rsidTr="002A3579">
        <w:trPr>
          <w:jc w:val="center"/>
        </w:trPr>
        <w:tc>
          <w:tcPr>
            <w:tcW w:w="486" w:type="dxa"/>
          </w:tcPr>
          <w:p w:rsidR="00130491" w:rsidRPr="008264D1" w:rsidRDefault="00130491" w:rsidP="0030640A">
            <w:pPr>
              <w:jc w:val="both"/>
            </w:pPr>
          </w:p>
        </w:tc>
        <w:tc>
          <w:tcPr>
            <w:tcW w:w="3084" w:type="dxa"/>
          </w:tcPr>
          <w:p w:rsidR="00130491" w:rsidRPr="008264D1" w:rsidRDefault="008264D1" w:rsidP="0030640A">
            <w:r w:rsidRPr="008264D1">
              <w:t>И</w:t>
            </w:r>
            <w:r w:rsidR="00130491" w:rsidRPr="008264D1">
              <w:t>того</w:t>
            </w:r>
          </w:p>
        </w:tc>
        <w:tc>
          <w:tcPr>
            <w:tcW w:w="2237" w:type="dxa"/>
          </w:tcPr>
          <w:p w:rsidR="00130491" w:rsidRPr="008264D1" w:rsidRDefault="00130491" w:rsidP="0030640A">
            <w:pPr>
              <w:jc w:val="center"/>
            </w:pPr>
          </w:p>
        </w:tc>
        <w:tc>
          <w:tcPr>
            <w:tcW w:w="2757" w:type="dxa"/>
          </w:tcPr>
          <w:p w:rsidR="00130491" w:rsidRPr="008264D1" w:rsidRDefault="00130491" w:rsidP="0030640A">
            <w:pPr>
              <w:jc w:val="center"/>
            </w:pPr>
          </w:p>
        </w:tc>
        <w:tc>
          <w:tcPr>
            <w:tcW w:w="1417" w:type="dxa"/>
          </w:tcPr>
          <w:p w:rsidR="00130491" w:rsidRPr="008264D1" w:rsidRDefault="004A0817" w:rsidP="0030640A">
            <w:pPr>
              <w:jc w:val="center"/>
            </w:pPr>
            <w:r>
              <w:t>0,82</w:t>
            </w:r>
          </w:p>
        </w:tc>
      </w:tr>
    </w:tbl>
    <w:p w:rsidR="0030640A" w:rsidRDefault="0030640A" w:rsidP="0030640A">
      <w:pPr>
        <w:rPr>
          <w:rFonts w:eastAsiaTheme="majorEastAsia"/>
          <w:sz w:val="28"/>
          <w:szCs w:val="28"/>
        </w:rPr>
      </w:pPr>
    </w:p>
    <w:p w:rsidR="00C97D71" w:rsidRDefault="00C97D71" w:rsidP="00887225">
      <w:pPr>
        <w:jc w:val="center"/>
        <w:rPr>
          <w:rFonts w:eastAsiaTheme="majorEastAsia"/>
          <w:b/>
          <w:sz w:val="28"/>
          <w:szCs w:val="28"/>
        </w:rPr>
      </w:pPr>
    </w:p>
    <w:p w:rsidR="00701DAF" w:rsidRDefault="00701DAF" w:rsidP="00887225">
      <w:pPr>
        <w:jc w:val="center"/>
        <w:rPr>
          <w:sz w:val="28"/>
        </w:rPr>
      </w:pPr>
    </w:p>
    <w:p w:rsidR="00C97D71" w:rsidRDefault="00C97D71" w:rsidP="00887225">
      <w:pPr>
        <w:jc w:val="center"/>
        <w:rPr>
          <w:sz w:val="28"/>
        </w:rPr>
      </w:pPr>
      <w:r>
        <w:rPr>
          <w:sz w:val="28"/>
        </w:rPr>
        <w:t xml:space="preserve">2. </w:t>
      </w:r>
      <w:r w:rsidRPr="00C97D71">
        <w:rPr>
          <w:sz w:val="28"/>
        </w:rPr>
        <w:t>Оценка степени соответствия произведенных затрат запланированным затратам</w:t>
      </w:r>
    </w:p>
    <w:p w:rsidR="00303DAC" w:rsidRDefault="00303DAC" w:rsidP="00887225">
      <w:pPr>
        <w:jc w:val="center"/>
        <w:rPr>
          <w:sz w:val="28"/>
        </w:rPr>
      </w:pPr>
    </w:p>
    <w:p w:rsidR="00303DAC" w:rsidRDefault="00303DAC" w:rsidP="00303DAC">
      <w:pPr>
        <w:ind w:firstLine="709"/>
        <w:jc w:val="both"/>
        <w:rPr>
          <w:sz w:val="28"/>
        </w:rPr>
      </w:pPr>
      <w:r w:rsidRPr="00303DAC">
        <w:rPr>
          <w:sz w:val="28"/>
        </w:rPr>
        <w:t>Степень соответствия произведенных затрат запланированным затратам рассчитывается для каждого структурного элемента государственной программы.</w:t>
      </w:r>
    </w:p>
    <w:p w:rsidR="00701DAF" w:rsidRDefault="00701DAF" w:rsidP="00887225">
      <w:pPr>
        <w:jc w:val="center"/>
        <w:rPr>
          <w:sz w:val="28"/>
          <w:szCs w:val="28"/>
        </w:rPr>
      </w:pPr>
    </w:p>
    <w:p w:rsidR="00C97D71" w:rsidRDefault="00C97D71" w:rsidP="00887225">
      <w:pPr>
        <w:jc w:val="center"/>
        <w:rPr>
          <w:sz w:val="28"/>
          <w:szCs w:val="28"/>
          <w:vertAlign w:val="subscript"/>
        </w:rPr>
      </w:pPr>
      <w:proofErr w:type="spellStart"/>
      <w:r w:rsidRPr="00BF3F0E">
        <w:rPr>
          <w:sz w:val="28"/>
          <w:szCs w:val="28"/>
        </w:rPr>
        <w:t>СС</w:t>
      </w:r>
      <w:r w:rsidRPr="00BF3F0E">
        <w:rPr>
          <w:sz w:val="28"/>
          <w:szCs w:val="28"/>
          <w:vertAlign w:val="subscript"/>
        </w:rPr>
        <w:t>уз</w:t>
      </w:r>
      <w:proofErr w:type="spellEnd"/>
      <w:r w:rsidRPr="00BF3F0E">
        <w:rPr>
          <w:sz w:val="28"/>
          <w:szCs w:val="28"/>
        </w:rPr>
        <w:t xml:space="preserve">= </w:t>
      </w:r>
      <w:proofErr w:type="spellStart"/>
      <w:r w:rsidRPr="00BF3F0E">
        <w:rPr>
          <w:sz w:val="28"/>
          <w:szCs w:val="28"/>
        </w:rPr>
        <w:t>З</w:t>
      </w:r>
      <w:r w:rsidRPr="00BF3F0E">
        <w:rPr>
          <w:sz w:val="28"/>
          <w:szCs w:val="28"/>
          <w:vertAlign w:val="subscript"/>
        </w:rPr>
        <w:t>ф</w:t>
      </w:r>
      <w:proofErr w:type="spellEnd"/>
      <w:r w:rsidRPr="00BF3F0E">
        <w:rPr>
          <w:sz w:val="28"/>
          <w:szCs w:val="28"/>
        </w:rPr>
        <w:t>/</w:t>
      </w:r>
      <w:proofErr w:type="spellStart"/>
      <w:r w:rsidRPr="00BF3F0E">
        <w:rPr>
          <w:sz w:val="28"/>
          <w:szCs w:val="28"/>
        </w:rPr>
        <w:t>З</w:t>
      </w:r>
      <w:r w:rsidRPr="00BF3F0E">
        <w:rPr>
          <w:sz w:val="28"/>
          <w:szCs w:val="28"/>
          <w:vertAlign w:val="subscript"/>
        </w:rPr>
        <w:t>п</w:t>
      </w:r>
      <w:proofErr w:type="spellEnd"/>
    </w:p>
    <w:p w:rsidR="00701DAF" w:rsidRDefault="00701DAF" w:rsidP="00887225">
      <w:pPr>
        <w:jc w:val="center"/>
        <w:rPr>
          <w:sz w:val="28"/>
          <w:szCs w:val="28"/>
          <w:vertAlign w:val="subscript"/>
        </w:rPr>
      </w:pPr>
    </w:p>
    <w:tbl>
      <w:tblPr>
        <w:tblStyle w:val="a4"/>
        <w:tblW w:w="9981" w:type="dxa"/>
        <w:jc w:val="center"/>
        <w:tblLook w:val="04A0" w:firstRow="1" w:lastRow="0" w:firstColumn="1" w:lastColumn="0" w:noHBand="0" w:noVBand="1"/>
      </w:tblPr>
      <w:tblGrid>
        <w:gridCol w:w="486"/>
        <w:gridCol w:w="5463"/>
        <w:gridCol w:w="1559"/>
        <w:gridCol w:w="1559"/>
        <w:gridCol w:w="914"/>
      </w:tblGrid>
      <w:tr w:rsidR="00701DAF" w:rsidRPr="00BF3F0E" w:rsidTr="003515E7">
        <w:trPr>
          <w:trHeight w:val="856"/>
          <w:jc w:val="center"/>
        </w:trPr>
        <w:tc>
          <w:tcPr>
            <w:tcW w:w="486" w:type="dxa"/>
          </w:tcPr>
          <w:p w:rsidR="00701DAF" w:rsidRPr="00BF3F0E" w:rsidRDefault="00701DAF" w:rsidP="00945306">
            <w:pPr>
              <w:jc w:val="center"/>
              <w:rPr>
                <w:sz w:val="20"/>
                <w:szCs w:val="20"/>
              </w:rPr>
            </w:pPr>
            <w:r w:rsidRPr="00BF3F0E">
              <w:rPr>
                <w:sz w:val="20"/>
                <w:szCs w:val="20"/>
              </w:rPr>
              <w:lastRenderedPageBreak/>
              <w:t>№ п/п</w:t>
            </w:r>
          </w:p>
        </w:tc>
        <w:tc>
          <w:tcPr>
            <w:tcW w:w="5463" w:type="dxa"/>
          </w:tcPr>
          <w:p w:rsidR="00701DAF" w:rsidRPr="00BF3F0E" w:rsidRDefault="00701DAF" w:rsidP="00945306">
            <w:pPr>
              <w:jc w:val="center"/>
              <w:rPr>
                <w:sz w:val="20"/>
                <w:szCs w:val="20"/>
              </w:rPr>
            </w:pPr>
            <w:r w:rsidRPr="00BF3F0E">
              <w:rPr>
                <w:sz w:val="20"/>
                <w:szCs w:val="20"/>
              </w:rPr>
              <w:t>Наименование структурного элемента</w:t>
            </w:r>
          </w:p>
        </w:tc>
        <w:tc>
          <w:tcPr>
            <w:tcW w:w="1559" w:type="dxa"/>
          </w:tcPr>
          <w:p w:rsidR="00701DAF" w:rsidRPr="00BF3F0E" w:rsidRDefault="00701DAF" w:rsidP="00945306">
            <w:pPr>
              <w:jc w:val="center"/>
              <w:rPr>
                <w:sz w:val="20"/>
                <w:szCs w:val="20"/>
                <w:vertAlign w:val="subscript"/>
              </w:rPr>
            </w:pPr>
            <w:proofErr w:type="spellStart"/>
            <w:r w:rsidRPr="00BF3F0E">
              <w:rPr>
                <w:sz w:val="28"/>
                <w:szCs w:val="28"/>
              </w:rPr>
              <w:t>З</w:t>
            </w:r>
            <w:r w:rsidRPr="00BF3F0E">
              <w:rPr>
                <w:sz w:val="28"/>
                <w:szCs w:val="28"/>
                <w:vertAlign w:val="subscript"/>
              </w:rPr>
              <w:t>ф</w:t>
            </w:r>
            <w:proofErr w:type="spellEnd"/>
          </w:p>
        </w:tc>
        <w:tc>
          <w:tcPr>
            <w:tcW w:w="1559" w:type="dxa"/>
          </w:tcPr>
          <w:p w:rsidR="00701DAF" w:rsidRPr="002A3579" w:rsidRDefault="00701DAF" w:rsidP="00945306">
            <w:pPr>
              <w:jc w:val="center"/>
              <w:rPr>
                <w:sz w:val="20"/>
                <w:szCs w:val="20"/>
              </w:rPr>
            </w:pPr>
            <w:proofErr w:type="spellStart"/>
            <w:r w:rsidRPr="00BF3F0E">
              <w:rPr>
                <w:sz w:val="28"/>
                <w:szCs w:val="28"/>
              </w:rPr>
              <w:t>З</w:t>
            </w:r>
            <w:r>
              <w:rPr>
                <w:sz w:val="28"/>
                <w:szCs w:val="28"/>
                <w:vertAlign w:val="subscript"/>
              </w:rPr>
              <w:t>п</w:t>
            </w:r>
            <w:proofErr w:type="spellEnd"/>
          </w:p>
        </w:tc>
        <w:tc>
          <w:tcPr>
            <w:tcW w:w="914" w:type="dxa"/>
          </w:tcPr>
          <w:p w:rsidR="00701DAF" w:rsidRPr="00BF3F0E" w:rsidRDefault="00701DAF" w:rsidP="00945306">
            <w:pPr>
              <w:jc w:val="center"/>
              <w:rPr>
                <w:sz w:val="20"/>
                <w:szCs w:val="20"/>
              </w:rPr>
            </w:pPr>
            <w:proofErr w:type="spellStart"/>
            <w:r w:rsidRPr="00BF3F0E">
              <w:rPr>
                <w:sz w:val="28"/>
                <w:szCs w:val="28"/>
              </w:rPr>
              <w:t>СС</w:t>
            </w:r>
            <w:r w:rsidRPr="00BF3F0E">
              <w:rPr>
                <w:sz w:val="28"/>
                <w:szCs w:val="28"/>
                <w:vertAlign w:val="subscript"/>
              </w:rPr>
              <w:t>уз</w:t>
            </w:r>
            <w:proofErr w:type="spellEnd"/>
          </w:p>
        </w:tc>
      </w:tr>
      <w:tr w:rsidR="00776A55" w:rsidRPr="00BF3F0E" w:rsidTr="003515E7">
        <w:trPr>
          <w:trHeight w:val="839"/>
          <w:jc w:val="center"/>
        </w:trPr>
        <w:tc>
          <w:tcPr>
            <w:tcW w:w="486" w:type="dxa"/>
          </w:tcPr>
          <w:p w:rsidR="00776A55" w:rsidRPr="00BF3F0E" w:rsidRDefault="00560217" w:rsidP="00776A55">
            <w:pPr>
              <w:jc w:val="both"/>
            </w:pPr>
            <w:r>
              <w:t>1.</w:t>
            </w:r>
          </w:p>
        </w:tc>
        <w:tc>
          <w:tcPr>
            <w:tcW w:w="5463" w:type="dxa"/>
          </w:tcPr>
          <w:p w:rsidR="00776A55" w:rsidRPr="00BF3F0E" w:rsidRDefault="00776A55" w:rsidP="00776A55">
            <w:r w:rsidRPr="00BF3F0E">
              <w:t>Региональный проект «Региональная и местная дорожная сеть (Оренбургская область)»</w:t>
            </w:r>
          </w:p>
        </w:tc>
        <w:tc>
          <w:tcPr>
            <w:tcW w:w="1559" w:type="dxa"/>
            <w:vAlign w:val="center"/>
          </w:tcPr>
          <w:p w:rsidR="00776A55" w:rsidRPr="00810FB7" w:rsidRDefault="00776A55" w:rsidP="004D418D">
            <w:pPr>
              <w:jc w:val="center"/>
              <w:rPr>
                <w:rFonts w:eastAsiaTheme="majorEastAsia"/>
              </w:rPr>
            </w:pPr>
            <w:r w:rsidRPr="00810FB7">
              <w:rPr>
                <w:rFonts w:eastAsiaTheme="majorEastAsia"/>
              </w:rPr>
              <w:t>11 381 855,2</w:t>
            </w:r>
          </w:p>
        </w:tc>
        <w:tc>
          <w:tcPr>
            <w:tcW w:w="1559" w:type="dxa"/>
            <w:vAlign w:val="center"/>
          </w:tcPr>
          <w:p w:rsidR="00776A55" w:rsidRPr="00810FB7" w:rsidRDefault="00776A55" w:rsidP="004D418D">
            <w:pPr>
              <w:jc w:val="center"/>
              <w:rPr>
                <w:rFonts w:eastAsiaTheme="majorEastAsia"/>
              </w:rPr>
            </w:pPr>
            <w:r w:rsidRPr="00810FB7">
              <w:rPr>
                <w:rFonts w:eastAsiaTheme="majorEastAsia"/>
              </w:rPr>
              <w:t>11 381 855,2</w:t>
            </w:r>
          </w:p>
        </w:tc>
        <w:tc>
          <w:tcPr>
            <w:tcW w:w="914" w:type="dxa"/>
            <w:vAlign w:val="center"/>
          </w:tcPr>
          <w:p w:rsidR="00776A55" w:rsidRPr="00810FB7" w:rsidRDefault="00776A55" w:rsidP="004D418D">
            <w:pPr>
              <w:jc w:val="center"/>
              <w:rPr>
                <w:rFonts w:eastAsiaTheme="majorEastAsia"/>
              </w:rPr>
            </w:pPr>
            <w:r>
              <w:rPr>
                <w:rFonts w:eastAsiaTheme="majorEastAsia"/>
              </w:rPr>
              <w:t>1,0</w:t>
            </w:r>
          </w:p>
        </w:tc>
      </w:tr>
      <w:tr w:rsidR="00776A55" w:rsidRPr="00BF3F0E" w:rsidTr="003515E7">
        <w:trPr>
          <w:trHeight w:val="696"/>
          <w:jc w:val="center"/>
        </w:trPr>
        <w:tc>
          <w:tcPr>
            <w:tcW w:w="486" w:type="dxa"/>
          </w:tcPr>
          <w:p w:rsidR="00776A55" w:rsidRPr="00BF3F0E" w:rsidRDefault="00776A55" w:rsidP="00776A55">
            <w:pPr>
              <w:jc w:val="both"/>
            </w:pPr>
            <w:r w:rsidRPr="00BF3F0E">
              <w:t>2.</w:t>
            </w:r>
          </w:p>
        </w:tc>
        <w:tc>
          <w:tcPr>
            <w:tcW w:w="5463" w:type="dxa"/>
          </w:tcPr>
          <w:p w:rsidR="00776A55" w:rsidRPr="00BF3F0E" w:rsidRDefault="00776A55" w:rsidP="00776A55">
            <w:r w:rsidRPr="00BF3F0E">
              <w:t xml:space="preserve">Региональный проект «Общесистемные меры развития дорожного хозяйства» </w:t>
            </w:r>
          </w:p>
        </w:tc>
        <w:tc>
          <w:tcPr>
            <w:tcW w:w="1559" w:type="dxa"/>
            <w:vAlign w:val="center"/>
          </w:tcPr>
          <w:p w:rsidR="00776A55" w:rsidRPr="00810FB7" w:rsidRDefault="00776A55" w:rsidP="004D418D">
            <w:pPr>
              <w:jc w:val="center"/>
              <w:rPr>
                <w:rFonts w:eastAsiaTheme="majorEastAsia"/>
              </w:rPr>
            </w:pPr>
            <w:r w:rsidRPr="00810FB7">
              <w:rPr>
                <w:rFonts w:eastAsiaTheme="majorEastAsia"/>
              </w:rPr>
              <w:t>0</w:t>
            </w:r>
          </w:p>
        </w:tc>
        <w:tc>
          <w:tcPr>
            <w:tcW w:w="1559" w:type="dxa"/>
            <w:vAlign w:val="center"/>
          </w:tcPr>
          <w:p w:rsidR="00776A55" w:rsidRPr="00810FB7" w:rsidRDefault="00776A55" w:rsidP="004D418D">
            <w:pPr>
              <w:jc w:val="center"/>
              <w:rPr>
                <w:rFonts w:eastAsiaTheme="majorEastAsia"/>
              </w:rPr>
            </w:pPr>
            <w:r w:rsidRPr="00810FB7">
              <w:rPr>
                <w:rFonts w:eastAsiaTheme="majorEastAsia"/>
              </w:rPr>
              <w:t>0</w:t>
            </w:r>
          </w:p>
        </w:tc>
        <w:tc>
          <w:tcPr>
            <w:tcW w:w="914" w:type="dxa"/>
            <w:vAlign w:val="center"/>
          </w:tcPr>
          <w:p w:rsidR="00776A55" w:rsidRPr="00810FB7" w:rsidRDefault="00776A55" w:rsidP="004D418D">
            <w:pPr>
              <w:jc w:val="center"/>
              <w:rPr>
                <w:rFonts w:eastAsiaTheme="majorEastAsia"/>
              </w:rPr>
            </w:pPr>
            <w:r w:rsidRPr="00810FB7">
              <w:rPr>
                <w:rFonts w:eastAsiaTheme="majorEastAsia"/>
              </w:rPr>
              <w:t>0</w:t>
            </w:r>
          </w:p>
        </w:tc>
      </w:tr>
      <w:tr w:rsidR="00776A55" w:rsidRPr="00BF3F0E" w:rsidTr="003515E7">
        <w:trPr>
          <w:trHeight w:val="989"/>
          <w:jc w:val="center"/>
        </w:trPr>
        <w:tc>
          <w:tcPr>
            <w:tcW w:w="486" w:type="dxa"/>
          </w:tcPr>
          <w:p w:rsidR="00776A55" w:rsidRPr="00BF3F0E" w:rsidRDefault="00776A55" w:rsidP="00776A55">
            <w:pPr>
              <w:jc w:val="both"/>
            </w:pPr>
            <w:r w:rsidRPr="00BF3F0E">
              <w:t>3.</w:t>
            </w:r>
          </w:p>
        </w:tc>
        <w:tc>
          <w:tcPr>
            <w:tcW w:w="5463" w:type="dxa"/>
          </w:tcPr>
          <w:p w:rsidR="00776A55" w:rsidRPr="00BF3F0E" w:rsidRDefault="00776A55" w:rsidP="00776A55">
            <w:r w:rsidRPr="0030640A">
              <w:t>Комплекс процессных мероприятий «Развитие сети автомобильных дорог регионального, межмуници</w:t>
            </w:r>
            <w:r>
              <w:t xml:space="preserve">пального и местного значения» </w:t>
            </w:r>
            <w:r>
              <w:tab/>
            </w:r>
          </w:p>
        </w:tc>
        <w:tc>
          <w:tcPr>
            <w:tcW w:w="1559" w:type="dxa"/>
            <w:vAlign w:val="center"/>
          </w:tcPr>
          <w:p w:rsidR="00776A55" w:rsidRPr="00810FB7" w:rsidRDefault="00776A55" w:rsidP="003515E7">
            <w:pPr>
              <w:jc w:val="center"/>
              <w:rPr>
                <w:bCs/>
                <w:color w:val="000000"/>
              </w:rPr>
            </w:pPr>
            <w:r w:rsidRPr="00810FB7">
              <w:rPr>
                <w:bCs/>
                <w:color w:val="000000"/>
              </w:rPr>
              <w:t>9 363 877,3</w:t>
            </w:r>
          </w:p>
          <w:p w:rsidR="00776A55" w:rsidRPr="00810FB7" w:rsidRDefault="00776A55" w:rsidP="003515E7">
            <w:pPr>
              <w:jc w:val="center"/>
              <w:rPr>
                <w:rFonts w:eastAsiaTheme="majorEastAsia"/>
              </w:rPr>
            </w:pPr>
          </w:p>
        </w:tc>
        <w:tc>
          <w:tcPr>
            <w:tcW w:w="1559" w:type="dxa"/>
            <w:vAlign w:val="center"/>
          </w:tcPr>
          <w:p w:rsidR="00776A55" w:rsidRPr="00810FB7" w:rsidRDefault="000C0C30" w:rsidP="003515E7">
            <w:pPr>
              <w:jc w:val="center"/>
              <w:rPr>
                <w:bCs/>
                <w:color w:val="000000"/>
              </w:rPr>
            </w:pPr>
            <w:r>
              <w:rPr>
                <w:bCs/>
                <w:color w:val="000000"/>
              </w:rPr>
              <w:t>9 525</w:t>
            </w:r>
            <w:r w:rsidR="00776A55" w:rsidRPr="00810FB7">
              <w:rPr>
                <w:bCs/>
                <w:color w:val="000000"/>
              </w:rPr>
              <w:t xml:space="preserve"> </w:t>
            </w:r>
            <w:r>
              <w:rPr>
                <w:bCs/>
                <w:color w:val="000000"/>
              </w:rPr>
              <w:t>651</w:t>
            </w:r>
            <w:r w:rsidR="00776A55" w:rsidRPr="00810FB7">
              <w:rPr>
                <w:bCs/>
                <w:color w:val="000000"/>
              </w:rPr>
              <w:t>,</w:t>
            </w:r>
            <w:r>
              <w:rPr>
                <w:bCs/>
                <w:color w:val="000000"/>
              </w:rPr>
              <w:t>7</w:t>
            </w:r>
          </w:p>
          <w:p w:rsidR="00776A55" w:rsidRPr="00810FB7" w:rsidRDefault="00776A55" w:rsidP="003515E7">
            <w:pPr>
              <w:jc w:val="center"/>
              <w:rPr>
                <w:rFonts w:eastAsiaTheme="majorEastAsia"/>
              </w:rPr>
            </w:pPr>
          </w:p>
        </w:tc>
        <w:tc>
          <w:tcPr>
            <w:tcW w:w="914" w:type="dxa"/>
            <w:vAlign w:val="center"/>
          </w:tcPr>
          <w:p w:rsidR="00776A55" w:rsidRPr="00810FB7" w:rsidRDefault="00776A55" w:rsidP="004D418D">
            <w:pPr>
              <w:jc w:val="center"/>
              <w:rPr>
                <w:rFonts w:eastAsiaTheme="majorEastAsia"/>
              </w:rPr>
            </w:pPr>
            <w:r>
              <w:rPr>
                <w:rFonts w:eastAsiaTheme="majorEastAsia"/>
              </w:rPr>
              <w:t>0,</w:t>
            </w:r>
            <w:r w:rsidRPr="00810FB7">
              <w:rPr>
                <w:rFonts w:eastAsiaTheme="majorEastAsia"/>
              </w:rPr>
              <w:t>98</w:t>
            </w:r>
          </w:p>
        </w:tc>
      </w:tr>
      <w:tr w:rsidR="00776A55" w:rsidRPr="00BF3F0E" w:rsidTr="003515E7">
        <w:trPr>
          <w:trHeight w:val="976"/>
          <w:jc w:val="center"/>
        </w:trPr>
        <w:tc>
          <w:tcPr>
            <w:tcW w:w="486" w:type="dxa"/>
          </w:tcPr>
          <w:p w:rsidR="00776A55" w:rsidRPr="00BF3F0E" w:rsidRDefault="00776A55" w:rsidP="00776A55">
            <w:pPr>
              <w:jc w:val="both"/>
            </w:pPr>
            <w:r w:rsidRPr="00BF3F0E">
              <w:t>4.</w:t>
            </w:r>
          </w:p>
        </w:tc>
        <w:tc>
          <w:tcPr>
            <w:tcW w:w="5463" w:type="dxa"/>
          </w:tcPr>
          <w:p w:rsidR="00776A55" w:rsidRPr="00BF3F0E" w:rsidRDefault="00776A55" w:rsidP="00776A55">
            <w:r w:rsidRPr="000F420A">
              <w:t>Комплекс процессных мероприятий «Обеспечение доступности пассажирских перевозок для населения Оренбургской области»</w:t>
            </w:r>
          </w:p>
        </w:tc>
        <w:tc>
          <w:tcPr>
            <w:tcW w:w="1559" w:type="dxa"/>
            <w:vAlign w:val="center"/>
          </w:tcPr>
          <w:p w:rsidR="00776A55" w:rsidRPr="00810FB7" w:rsidRDefault="00776A55" w:rsidP="004D418D">
            <w:pPr>
              <w:jc w:val="center"/>
              <w:rPr>
                <w:bCs/>
                <w:color w:val="000000"/>
              </w:rPr>
            </w:pPr>
            <w:r w:rsidRPr="00810FB7">
              <w:rPr>
                <w:bCs/>
                <w:color w:val="000000"/>
              </w:rPr>
              <w:t>1 559 529,3</w:t>
            </w:r>
          </w:p>
          <w:p w:rsidR="00776A55" w:rsidRPr="00810FB7" w:rsidRDefault="00776A55" w:rsidP="004D418D">
            <w:pPr>
              <w:jc w:val="center"/>
              <w:rPr>
                <w:rFonts w:eastAsiaTheme="majorEastAsia"/>
              </w:rPr>
            </w:pPr>
          </w:p>
        </w:tc>
        <w:tc>
          <w:tcPr>
            <w:tcW w:w="1559" w:type="dxa"/>
            <w:vAlign w:val="center"/>
          </w:tcPr>
          <w:p w:rsidR="00776A55" w:rsidRPr="00810FB7" w:rsidRDefault="000C0C30" w:rsidP="004D418D">
            <w:pPr>
              <w:jc w:val="center"/>
              <w:rPr>
                <w:bCs/>
                <w:color w:val="000000"/>
              </w:rPr>
            </w:pPr>
            <w:r>
              <w:rPr>
                <w:bCs/>
                <w:color w:val="000000"/>
              </w:rPr>
              <w:t>1 609 504,7</w:t>
            </w:r>
          </w:p>
          <w:p w:rsidR="00776A55" w:rsidRPr="00810FB7" w:rsidRDefault="00776A55" w:rsidP="004D418D">
            <w:pPr>
              <w:jc w:val="center"/>
              <w:rPr>
                <w:rFonts w:eastAsiaTheme="majorEastAsia"/>
              </w:rPr>
            </w:pPr>
          </w:p>
        </w:tc>
        <w:tc>
          <w:tcPr>
            <w:tcW w:w="914" w:type="dxa"/>
            <w:vAlign w:val="center"/>
          </w:tcPr>
          <w:p w:rsidR="00776A55" w:rsidRPr="00810FB7" w:rsidRDefault="00776A55" w:rsidP="004D418D">
            <w:pPr>
              <w:jc w:val="center"/>
              <w:rPr>
                <w:rFonts w:eastAsiaTheme="majorEastAsia"/>
              </w:rPr>
            </w:pPr>
            <w:r>
              <w:rPr>
                <w:rFonts w:eastAsiaTheme="majorEastAsia"/>
              </w:rPr>
              <w:t>0,97</w:t>
            </w:r>
          </w:p>
        </w:tc>
      </w:tr>
    </w:tbl>
    <w:p w:rsidR="005E5C3E" w:rsidRDefault="005E5C3E" w:rsidP="00887225">
      <w:pPr>
        <w:jc w:val="center"/>
        <w:rPr>
          <w:rFonts w:eastAsiaTheme="majorEastAsia"/>
          <w:sz w:val="28"/>
          <w:szCs w:val="28"/>
        </w:rPr>
      </w:pPr>
    </w:p>
    <w:p w:rsidR="00303DAC" w:rsidRDefault="00303DAC" w:rsidP="00887225">
      <w:pPr>
        <w:jc w:val="center"/>
        <w:rPr>
          <w:rFonts w:eastAsiaTheme="majorEastAsia"/>
          <w:sz w:val="28"/>
          <w:szCs w:val="28"/>
        </w:rPr>
      </w:pPr>
    </w:p>
    <w:p w:rsidR="00303DAC" w:rsidRDefault="00303DAC" w:rsidP="00303DAC">
      <w:pPr>
        <w:keepNext/>
        <w:autoSpaceDE w:val="0"/>
        <w:autoSpaceDN w:val="0"/>
        <w:adjustRightInd w:val="0"/>
        <w:ind w:firstLine="709"/>
        <w:jc w:val="both"/>
        <w:outlineLvl w:val="2"/>
        <w:rPr>
          <w:sz w:val="28"/>
          <w:szCs w:val="28"/>
        </w:rPr>
      </w:pPr>
      <w:r>
        <w:rPr>
          <w:sz w:val="28"/>
          <w:szCs w:val="28"/>
        </w:rPr>
        <w:t xml:space="preserve">3. </w:t>
      </w:r>
      <w:r w:rsidRPr="00303DAC">
        <w:rPr>
          <w:sz w:val="28"/>
          <w:szCs w:val="28"/>
        </w:rPr>
        <w:t>Оценка эффективности использования средств областного бюджета</w:t>
      </w:r>
    </w:p>
    <w:p w:rsidR="00303DAC" w:rsidRDefault="00303DAC" w:rsidP="00303DAC">
      <w:pPr>
        <w:keepNext/>
        <w:autoSpaceDE w:val="0"/>
        <w:autoSpaceDN w:val="0"/>
        <w:adjustRightInd w:val="0"/>
        <w:ind w:firstLine="709"/>
        <w:jc w:val="both"/>
        <w:outlineLvl w:val="2"/>
        <w:rPr>
          <w:sz w:val="28"/>
          <w:szCs w:val="28"/>
        </w:rPr>
      </w:pPr>
    </w:p>
    <w:p w:rsidR="00303DAC" w:rsidRDefault="00303DAC" w:rsidP="00303DAC">
      <w:pPr>
        <w:ind w:firstLine="709"/>
        <w:jc w:val="both"/>
        <w:rPr>
          <w:sz w:val="28"/>
          <w:szCs w:val="28"/>
        </w:rPr>
      </w:pPr>
      <w:r w:rsidRPr="00303DAC">
        <w:rPr>
          <w:sz w:val="28"/>
          <w:szCs w:val="28"/>
        </w:rPr>
        <w:t>Эффективность использования средств областного бюджета рассчитывается для каждого структурного элемента</w:t>
      </w:r>
      <w:r>
        <w:rPr>
          <w:sz w:val="28"/>
          <w:szCs w:val="28"/>
        </w:rPr>
        <w:t>.</w:t>
      </w:r>
    </w:p>
    <w:p w:rsidR="00CC6154" w:rsidRDefault="00CC6154" w:rsidP="00303DAC">
      <w:pPr>
        <w:ind w:firstLine="709"/>
        <w:jc w:val="center"/>
        <w:rPr>
          <w:rFonts w:eastAsiaTheme="majorEastAsia"/>
          <w:sz w:val="28"/>
          <w:szCs w:val="28"/>
        </w:rPr>
      </w:pPr>
    </w:p>
    <w:p w:rsidR="00303DAC" w:rsidRDefault="00303DAC" w:rsidP="00303DAC">
      <w:pPr>
        <w:ind w:firstLine="709"/>
        <w:jc w:val="center"/>
        <w:rPr>
          <w:rFonts w:eastAsiaTheme="majorEastAsia"/>
          <w:sz w:val="28"/>
          <w:szCs w:val="28"/>
        </w:rPr>
      </w:pPr>
      <w:r>
        <w:rPr>
          <w:rFonts w:eastAsiaTheme="majorEastAsia"/>
          <w:sz w:val="28"/>
          <w:szCs w:val="28"/>
        </w:rPr>
        <w:t xml:space="preserve">Э </w:t>
      </w:r>
      <w:proofErr w:type="spellStart"/>
      <w:r>
        <w:rPr>
          <w:rFonts w:eastAsiaTheme="majorEastAsia"/>
          <w:sz w:val="28"/>
          <w:szCs w:val="28"/>
        </w:rPr>
        <w:t>ис</w:t>
      </w:r>
      <w:proofErr w:type="spellEnd"/>
      <w:r>
        <w:rPr>
          <w:rFonts w:eastAsiaTheme="majorEastAsia"/>
          <w:sz w:val="28"/>
          <w:szCs w:val="28"/>
        </w:rPr>
        <w:t xml:space="preserve">=СР </w:t>
      </w:r>
      <w:proofErr w:type="spellStart"/>
      <w:r>
        <w:rPr>
          <w:rFonts w:eastAsiaTheme="majorEastAsia"/>
          <w:sz w:val="28"/>
          <w:szCs w:val="28"/>
        </w:rPr>
        <w:t>зсэ</w:t>
      </w:r>
      <w:proofErr w:type="spellEnd"/>
      <w:r>
        <w:rPr>
          <w:rFonts w:eastAsiaTheme="majorEastAsia"/>
          <w:sz w:val="28"/>
          <w:szCs w:val="28"/>
        </w:rPr>
        <w:t>-СС уз</w:t>
      </w:r>
    </w:p>
    <w:p w:rsidR="00560217" w:rsidRDefault="00560217" w:rsidP="00303DAC">
      <w:pPr>
        <w:ind w:firstLine="709"/>
        <w:jc w:val="center"/>
        <w:rPr>
          <w:rFonts w:eastAsiaTheme="majorEastAsia"/>
          <w:sz w:val="28"/>
          <w:szCs w:val="28"/>
        </w:rPr>
      </w:pPr>
    </w:p>
    <w:tbl>
      <w:tblPr>
        <w:tblStyle w:val="a4"/>
        <w:tblW w:w="10060" w:type="dxa"/>
        <w:jc w:val="center"/>
        <w:tblLook w:val="04A0" w:firstRow="1" w:lastRow="0" w:firstColumn="1" w:lastColumn="0" w:noHBand="0" w:noVBand="1"/>
      </w:tblPr>
      <w:tblGrid>
        <w:gridCol w:w="486"/>
        <w:gridCol w:w="6172"/>
        <w:gridCol w:w="1134"/>
        <w:gridCol w:w="1417"/>
        <w:gridCol w:w="851"/>
      </w:tblGrid>
      <w:tr w:rsidR="00560217" w:rsidRPr="00BF3F0E" w:rsidTr="00CC6154">
        <w:trPr>
          <w:trHeight w:val="856"/>
          <w:jc w:val="center"/>
        </w:trPr>
        <w:tc>
          <w:tcPr>
            <w:tcW w:w="486" w:type="dxa"/>
          </w:tcPr>
          <w:p w:rsidR="00560217" w:rsidRPr="00BF3F0E" w:rsidRDefault="00560217" w:rsidP="00945306">
            <w:pPr>
              <w:jc w:val="center"/>
              <w:rPr>
                <w:sz w:val="20"/>
                <w:szCs w:val="20"/>
              </w:rPr>
            </w:pPr>
            <w:r w:rsidRPr="00BF3F0E">
              <w:rPr>
                <w:sz w:val="20"/>
                <w:szCs w:val="20"/>
              </w:rPr>
              <w:t>№ п/п</w:t>
            </w:r>
          </w:p>
        </w:tc>
        <w:tc>
          <w:tcPr>
            <w:tcW w:w="6172" w:type="dxa"/>
          </w:tcPr>
          <w:p w:rsidR="00560217" w:rsidRPr="00BF3F0E" w:rsidRDefault="00560217" w:rsidP="00945306">
            <w:pPr>
              <w:jc w:val="center"/>
              <w:rPr>
                <w:sz w:val="20"/>
                <w:szCs w:val="20"/>
              </w:rPr>
            </w:pPr>
            <w:r w:rsidRPr="00BF3F0E">
              <w:rPr>
                <w:sz w:val="20"/>
                <w:szCs w:val="20"/>
              </w:rPr>
              <w:t>Наименование структурного элемента</w:t>
            </w:r>
          </w:p>
        </w:tc>
        <w:tc>
          <w:tcPr>
            <w:tcW w:w="1134" w:type="dxa"/>
          </w:tcPr>
          <w:p w:rsidR="00560217" w:rsidRPr="00BF3F0E" w:rsidRDefault="00560217" w:rsidP="00945306">
            <w:pPr>
              <w:jc w:val="center"/>
              <w:rPr>
                <w:sz w:val="20"/>
                <w:szCs w:val="20"/>
                <w:vertAlign w:val="subscript"/>
              </w:rPr>
            </w:pPr>
            <w:r>
              <w:rPr>
                <w:rFonts w:eastAsiaTheme="majorEastAsia"/>
                <w:sz w:val="28"/>
                <w:szCs w:val="28"/>
              </w:rPr>
              <w:t xml:space="preserve">СР </w:t>
            </w:r>
            <w:proofErr w:type="spellStart"/>
            <w:r>
              <w:rPr>
                <w:rFonts w:eastAsiaTheme="majorEastAsia"/>
                <w:sz w:val="28"/>
                <w:szCs w:val="28"/>
              </w:rPr>
              <w:t>зсэ</w:t>
            </w:r>
            <w:proofErr w:type="spellEnd"/>
          </w:p>
        </w:tc>
        <w:tc>
          <w:tcPr>
            <w:tcW w:w="1417" w:type="dxa"/>
          </w:tcPr>
          <w:p w:rsidR="00560217" w:rsidRDefault="00560217" w:rsidP="004D6898">
            <w:pPr>
              <w:jc w:val="center"/>
              <w:rPr>
                <w:rFonts w:eastAsiaTheme="majorEastAsia"/>
                <w:sz w:val="28"/>
                <w:szCs w:val="28"/>
              </w:rPr>
            </w:pPr>
            <w:r>
              <w:rPr>
                <w:rFonts w:eastAsiaTheme="majorEastAsia"/>
                <w:sz w:val="28"/>
                <w:szCs w:val="28"/>
              </w:rPr>
              <w:t>СС уз</w:t>
            </w:r>
          </w:p>
          <w:p w:rsidR="00560217" w:rsidRPr="002A3579" w:rsidRDefault="00560217" w:rsidP="004D6898">
            <w:pPr>
              <w:jc w:val="center"/>
              <w:rPr>
                <w:sz w:val="20"/>
                <w:szCs w:val="20"/>
              </w:rPr>
            </w:pPr>
          </w:p>
        </w:tc>
        <w:tc>
          <w:tcPr>
            <w:tcW w:w="851" w:type="dxa"/>
          </w:tcPr>
          <w:p w:rsidR="00560217" w:rsidRPr="00BF3F0E" w:rsidRDefault="00560217" w:rsidP="00945306">
            <w:pPr>
              <w:jc w:val="center"/>
              <w:rPr>
                <w:sz w:val="20"/>
                <w:szCs w:val="20"/>
              </w:rPr>
            </w:pPr>
            <w:r>
              <w:rPr>
                <w:rFonts w:eastAsiaTheme="majorEastAsia"/>
                <w:sz w:val="28"/>
                <w:szCs w:val="28"/>
              </w:rPr>
              <w:t xml:space="preserve">Э </w:t>
            </w:r>
            <w:proofErr w:type="spellStart"/>
            <w:r>
              <w:rPr>
                <w:rFonts w:eastAsiaTheme="majorEastAsia"/>
                <w:sz w:val="28"/>
                <w:szCs w:val="28"/>
              </w:rPr>
              <w:t>ис</w:t>
            </w:r>
            <w:proofErr w:type="spellEnd"/>
          </w:p>
        </w:tc>
      </w:tr>
      <w:tr w:rsidR="00560217" w:rsidRPr="00BF3F0E" w:rsidTr="00CC6154">
        <w:trPr>
          <w:trHeight w:val="714"/>
          <w:jc w:val="center"/>
        </w:trPr>
        <w:tc>
          <w:tcPr>
            <w:tcW w:w="486" w:type="dxa"/>
          </w:tcPr>
          <w:p w:rsidR="00560217" w:rsidRPr="00BF3F0E" w:rsidRDefault="00560217" w:rsidP="00945306">
            <w:pPr>
              <w:jc w:val="both"/>
            </w:pPr>
            <w:r>
              <w:t>1.</w:t>
            </w:r>
          </w:p>
        </w:tc>
        <w:tc>
          <w:tcPr>
            <w:tcW w:w="6172" w:type="dxa"/>
          </w:tcPr>
          <w:p w:rsidR="00560217" w:rsidRPr="00BF3F0E" w:rsidRDefault="00560217" w:rsidP="00945306">
            <w:r w:rsidRPr="00BF3F0E">
              <w:t>Региональный проект «Региональная и местная дорожная сеть (Оренбургская область)»</w:t>
            </w:r>
          </w:p>
        </w:tc>
        <w:tc>
          <w:tcPr>
            <w:tcW w:w="1134" w:type="dxa"/>
            <w:vAlign w:val="center"/>
          </w:tcPr>
          <w:p w:rsidR="00560217" w:rsidRPr="00810FB7" w:rsidRDefault="00A5520F" w:rsidP="00945306">
            <w:pPr>
              <w:jc w:val="center"/>
              <w:rPr>
                <w:rFonts w:eastAsiaTheme="majorEastAsia"/>
              </w:rPr>
            </w:pPr>
            <w:r>
              <w:rPr>
                <w:rFonts w:eastAsiaTheme="majorEastAsia"/>
              </w:rPr>
              <w:t>1,0</w:t>
            </w:r>
          </w:p>
        </w:tc>
        <w:tc>
          <w:tcPr>
            <w:tcW w:w="1417" w:type="dxa"/>
            <w:vAlign w:val="center"/>
          </w:tcPr>
          <w:p w:rsidR="00560217" w:rsidRPr="00810FB7" w:rsidRDefault="00A5520F" w:rsidP="00945306">
            <w:pPr>
              <w:jc w:val="center"/>
              <w:rPr>
                <w:rFonts w:eastAsiaTheme="majorEastAsia"/>
              </w:rPr>
            </w:pPr>
            <w:r>
              <w:rPr>
                <w:rFonts w:eastAsiaTheme="majorEastAsia"/>
              </w:rPr>
              <w:t>1,0</w:t>
            </w:r>
          </w:p>
        </w:tc>
        <w:tc>
          <w:tcPr>
            <w:tcW w:w="851" w:type="dxa"/>
            <w:vAlign w:val="center"/>
          </w:tcPr>
          <w:p w:rsidR="00560217" w:rsidRPr="00810FB7" w:rsidRDefault="00A5520F" w:rsidP="00945306">
            <w:pPr>
              <w:jc w:val="center"/>
              <w:rPr>
                <w:rFonts w:eastAsiaTheme="majorEastAsia"/>
              </w:rPr>
            </w:pPr>
            <w:r>
              <w:rPr>
                <w:rFonts w:eastAsiaTheme="majorEastAsia"/>
              </w:rPr>
              <w:t>1</w:t>
            </w:r>
          </w:p>
        </w:tc>
      </w:tr>
      <w:tr w:rsidR="00560217" w:rsidRPr="00BF3F0E" w:rsidTr="00CC6154">
        <w:trPr>
          <w:trHeight w:val="706"/>
          <w:jc w:val="center"/>
        </w:trPr>
        <w:tc>
          <w:tcPr>
            <w:tcW w:w="486" w:type="dxa"/>
          </w:tcPr>
          <w:p w:rsidR="00560217" w:rsidRPr="00BF3F0E" w:rsidRDefault="00560217" w:rsidP="00945306">
            <w:pPr>
              <w:jc w:val="both"/>
            </w:pPr>
            <w:r w:rsidRPr="00BF3F0E">
              <w:t>2.</w:t>
            </w:r>
          </w:p>
        </w:tc>
        <w:tc>
          <w:tcPr>
            <w:tcW w:w="6172" w:type="dxa"/>
          </w:tcPr>
          <w:p w:rsidR="00560217" w:rsidRPr="00BF3F0E" w:rsidRDefault="00560217" w:rsidP="00945306">
            <w:r w:rsidRPr="00BF3F0E">
              <w:t xml:space="preserve">Региональный проект «Общесистемные меры развития дорожного хозяйства» </w:t>
            </w:r>
          </w:p>
        </w:tc>
        <w:tc>
          <w:tcPr>
            <w:tcW w:w="1134" w:type="dxa"/>
            <w:vAlign w:val="center"/>
          </w:tcPr>
          <w:p w:rsidR="00560217" w:rsidRPr="00810FB7" w:rsidRDefault="00A5520F" w:rsidP="00945306">
            <w:pPr>
              <w:jc w:val="center"/>
              <w:rPr>
                <w:rFonts w:eastAsiaTheme="majorEastAsia"/>
              </w:rPr>
            </w:pPr>
            <w:r>
              <w:rPr>
                <w:rFonts w:eastAsiaTheme="majorEastAsia"/>
              </w:rPr>
              <w:t>1,0</w:t>
            </w:r>
          </w:p>
        </w:tc>
        <w:tc>
          <w:tcPr>
            <w:tcW w:w="1417" w:type="dxa"/>
            <w:vAlign w:val="center"/>
          </w:tcPr>
          <w:p w:rsidR="00560217" w:rsidRPr="00810FB7" w:rsidRDefault="00A5520F" w:rsidP="00945306">
            <w:pPr>
              <w:jc w:val="center"/>
              <w:rPr>
                <w:rFonts w:eastAsiaTheme="majorEastAsia"/>
              </w:rPr>
            </w:pPr>
            <w:r>
              <w:rPr>
                <w:rFonts w:eastAsiaTheme="majorEastAsia"/>
              </w:rPr>
              <w:t>0</w:t>
            </w:r>
          </w:p>
        </w:tc>
        <w:tc>
          <w:tcPr>
            <w:tcW w:w="851" w:type="dxa"/>
            <w:vAlign w:val="center"/>
          </w:tcPr>
          <w:p w:rsidR="00560217" w:rsidRPr="00810FB7" w:rsidRDefault="00A5520F" w:rsidP="00945306">
            <w:pPr>
              <w:jc w:val="center"/>
              <w:rPr>
                <w:rFonts w:eastAsiaTheme="majorEastAsia"/>
              </w:rPr>
            </w:pPr>
            <w:r>
              <w:rPr>
                <w:rFonts w:eastAsiaTheme="majorEastAsia"/>
              </w:rPr>
              <w:t>1</w:t>
            </w:r>
          </w:p>
        </w:tc>
      </w:tr>
      <w:tr w:rsidR="00560217" w:rsidRPr="00BF3F0E" w:rsidTr="00CC6154">
        <w:trPr>
          <w:trHeight w:val="1023"/>
          <w:jc w:val="center"/>
        </w:trPr>
        <w:tc>
          <w:tcPr>
            <w:tcW w:w="486" w:type="dxa"/>
          </w:tcPr>
          <w:p w:rsidR="00560217" w:rsidRPr="00BF3F0E" w:rsidRDefault="00560217" w:rsidP="00945306">
            <w:pPr>
              <w:jc w:val="both"/>
            </w:pPr>
            <w:r w:rsidRPr="00BF3F0E">
              <w:t>3.</w:t>
            </w:r>
          </w:p>
        </w:tc>
        <w:tc>
          <w:tcPr>
            <w:tcW w:w="6172" w:type="dxa"/>
          </w:tcPr>
          <w:p w:rsidR="00560217" w:rsidRPr="00BF3F0E" w:rsidRDefault="00560217" w:rsidP="00945306">
            <w:r w:rsidRPr="0030640A">
              <w:t>Комплекс процессных мероприятий «Развитие сети авт</w:t>
            </w:r>
            <w:r w:rsidR="00390C5E">
              <w:t xml:space="preserve">омобильных дорог регионального, </w:t>
            </w:r>
            <w:r w:rsidRPr="0030640A">
              <w:t>межмуници</w:t>
            </w:r>
            <w:r>
              <w:t xml:space="preserve">пального и местного значения» </w:t>
            </w:r>
            <w:r>
              <w:tab/>
            </w:r>
          </w:p>
        </w:tc>
        <w:tc>
          <w:tcPr>
            <w:tcW w:w="1134" w:type="dxa"/>
            <w:vAlign w:val="center"/>
          </w:tcPr>
          <w:p w:rsidR="00560217" w:rsidRPr="00810FB7" w:rsidRDefault="00A5520F" w:rsidP="00945306">
            <w:pPr>
              <w:jc w:val="center"/>
              <w:rPr>
                <w:rFonts w:eastAsiaTheme="majorEastAsia"/>
              </w:rPr>
            </w:pPr>
            <w:r>
              <w:rPr>
                <w:rFonts w:eastAsiaTheme="majorEastAsia"/>
              </w:rPr>
              <w:t>1</w:t>
            </w:r>
          </w:p>
        </w:tc>
        <w:tc>
          <w:tcPr>
            <w:tcW w:w="1417" w:type="dxa"/>
            <w:vAlign w:val="center"/>
          </w:tcPr>
          <w:p w:rsidR="00560217" w:rsidRPr="00810FB7" w:rsidRDefault="00A5520F" w:rsidP="00945306">
            <w:pPr>
              <w:jc w:val="center"/>
              <w:rPr>
                <w:rFonts w:eastAsiaTheme="majorEastAsia"/>
              </w:rPr>
            </w:pPr>
            <w:r>
              <w:rPr>
                <w:rFonts w:eastAsiaTheme="majorEastAsia"/>
              </w:rPr>
              <w:t>0,98</w:t>
            </w:r>
          </w:p>
        </w:tc>
        <w:tc>
          <w:tcPr>
            <w:tcW w:w="851" w:type="dxa"/>
            <w:vAlign w:val="center"/>
          </w:tcPr>
          <w:p w:rsidR="00560217" w:rsidRPr="00810FB7" w:rsidRDefault="00A5520F" w:rsidP="00945306">
            <w:pPr>
              <w:jc w:val="center"/>
              <w:rPr>
                <w:rFonts w:eastAsiaTheme="majorEastAsia"/>
              </w:rPr>
            </w:pPr>
            <w:r>
              <w:rPr>
                <w:rFonts w:eastAsiaTheme="majorEastAsia"/>
              </w:rPr>
              <w:t>1</w:t>
            </w:r>
          </w:p>
        </w:tc>
      </w:tr>
      <w:tr w:rsidR="00560217" w:rsidRPr="00BF3F0E" w:rsidTr="00CC6154">
        <w:trPr>
          <w:trHeight w:val="998"/>
          <w:jc w:val="center"/>
        </w:trPr>
        <w:tc>
          <w:tcPr>
            <w:tcW w:w="486" w:type="dxa"/>
          </w:tcPr>
          <w:p w:rsidR="00560217" w:rsidRPr="00BF3F0E" w:rsidRDefault="00560217" w:rsidP="00945306">
            <w:pPr>
              <w:jc w:val="both"/>
            </w:pPr>
            <w:r w:rsidRPr="00BF3F0E">
              <w:t>4.</w:t>
            </w:r>
          </w:p>
        </w:tc>
        <w:tc>
          <w:tcPr>
            <w:tcW w:w="6172" w:type="dxa"/>
          </w:tcPr>
          <w:p w:rsidR="00560217" w:rsidRPr="00BF3F0E" w:rsidRDefault="00560217" w:rsidP="00945306">
            <w:r w:rsidRPr="000F420A">
              <w:t>Комплекс процессных мероприятий «Обеспечение доступности пассажирских перевозок для населения Оренбургской области»</w:t>
            </w:r>
          </w:p>
        </w:tc>
        <w:tc>
          <w:tcPr>
            <w:tcW w:w="1134" w:type="dxa"/>
            <w:vAlign w:val="center"/>
          </w:tcPr>
          <w:p w:rsidR="00560217" w:rsidRPr="00810FB7" w:rsidRDefault="004A0817" w:rsidP="00945306">
            <w:pPr>
              <w:jc w:val="center"/>
              <w:rPr>
                <w:rFonts w:eastAsiaTheme="majorEastAsia"/>
              </w:rPr>
            </w:pPr>
            <w:r>
              <w:rPr>
                <w:rFonts w:eastAsiaTheme="majorEastAsia"/>
              </w:rPr>
              <w:t>0,82</w:t>
            </w:r>
          </w:p>
        </w:tc>
        <w:tc>
          <w:tcPr>
            <w:tcW w:w="1417" w:type="dxa"/>
            <w:vAlign w:val="center"/>
          </w:tcPr>
          <w:p w:rsidR="00560217" w:rsidRPr="00810FB7" w:rsidRDefault="00A5520F" w:rsidP="00945306">
            <w:pPr>
              <w:jc w:val="center"/>
              <w:rPr>
                <w:rFonts w:eastAsiaTheme="majorEastAsia"/>
              </w:rPr>
            </w:pPr>
            <w:r>
              <w:rPr>
                <w:rFonts w:eastAsiaTheme="majorEastAsia"/>
              </w:rPr>
              <w:t>0,97</w:t>
            </w:r>
          </w:p>
        </w:tc>
        <w:tc>
          <w:tcPr>
            <w:tcW w:w="851" w:type="dxa"/>
            <w:vAlign w:val="center"/>
          </w:tcPr>
          <w:p w:rsidR="00560217" w:rsidRPr="00810FB7" w:rsidRDefault="00107202" w:rsidP="00945306">
            <w:pPr>
              <w:jc w:val="center"/>
              <w:rPr>
                <w:rFonts w:eastAsiaTheme="majorEastAsia"/>
              </w:rPr>
            </w:pPr>
            <w:r>
              <w:rPr>
                <w:rFonts w:eastAsiaTheme="majorEastAsia"/>
              </w:rPr>
              <w:t>0,8</w:t>
            </w:r>
          </w:p>
        </w:tc>
      </w:tr>
    </w:tbl>
    <w:p w:rsidR="00560217" w:rsidRDefault="00560217" w:rsidP="00560217">
      <w:pPr>
        <w:ind w:firstLine="709"/>
        <w:rPr>
          <w:rFonts w:eastAsiaTheme="majorEastAsia"/>
          <w:sz w:val="28"/>
          <w:szCs w:val="28"/>
        </w:rPr>
      </w:pPr>
    </w:p>
    <w:p w:rsidR="00FE6600" w:rsidRDefault="00FE6600" w:rsidP="00FE6600">
      <w:pPr>
        <w:ind w:firstLine="709"/>
        <w:jc w:val="center"/>
        <w:rPr>
          <w:rFonts w:eastAsiaTheme="majorEastAsia"/>
          <w:sz w:val="28"/>
          <w:szCs w:val="28"/>
        </w:rPr>
      </w:pPr>
    </w:p>
    <w:p w:rsidR="00FE6600" w:rsidRDefault="00FE6600" w:rsidP="00FE6600">
      <w:pPr>
        <w:ind w:firstLine="709"/>
        <w:jc w:val="center"/>
        <w:rPr>
          <w:rFonts w:eastAsiaTheme="majorEastAsia"/>
          <w:sz w:val="28"/>
          <w:szCs w:val="28"/>
        </w:rPr>
      </w:pPr>
      <w:r>
        <w:rPr>
          <w:rFonts w:eastAsiaTheme="majorEastAsia"/>
          <w:sz w:val="28"/>
          <w:szCs w:val="28"/>
        </w:rPr>
        <w:t xml:space="preserve">4. </w:t>
      </w:r>
      <w:r w:rsidRPr="00FE6600">
        <w:rPr>
          <w:rFonts w:eastAsiaTheme="majorEastAsia"/>
          <w:sz w:val="28"/>
          <w:szCs w:val="28"/>
        </w:rPr>
        <w:t>Оценка степени решения задач структурных элементов</w:t>
      </w:r>
    </w:p>
    <w:p w:rsidR="00FE6600" w:rsidRDefault="00FE6600" w:rsidP="00FE6600">
      <w:pPr>
        <w:ind w:firstLine="709"/>
        <w:jc w:val="center"/>
        <w:rPr>
          <w:rFonts w:eastAsiaTheme="majorEastAsia"/>
          <w:sz w:val="28"/>
          <w:szCs w:val="28"/>
        </w:rPr>
      </w:pPr>
    </w:p>
    <w:p w:rsidR="00FE6600" w:rsidRDefault="00FE6600" w:rsidP="00FE6600">
      <w:pPr>
        <w:ind w:firstLine="709"/>
        <w:jc w:val="center"/>
        <w:rPr>
          <w:rFonts w:eastAsiaTheme="majorEastAsia"/>
          <w:sz w:val="28"/>
          <w:szCs w:val="28"/>
        </w:rPr>
      </w:pPr>
      <w:r>
        <w:rPr>
          <w:rFonts w:eastAsiaTheme="majorEastAsia"/>
          <w:sz w:val="28"/>
          <w:szCs w:val="28"/>
        </w:rPr>
        <w:t>СД п/</w:t>
      </w:r>
      <w:proofErr w:type="spellStart"/>
      <w:r>
        <w:rPr>
          <w:rFonts w:eastAsiaTheme="majorEastAsia"/>
          <w:sz w:val="28"/>
          <w:szCs w:val="28"/>
        </w:rPr>
        <w:t>ппз</w:t>
      </w:r>
      <w:proofErr w:type="spellEnd"/>
      <w:r>
        <w:rPr>
          <w:rFonts w:eastAsiaTheme="majorEastAsia"/>
          <w:sz w:val="28"/>
          <w:szCs w:val="28"/>
        </w:rPr>
        <w:t>=ЗП п/</w:t>
      </w:r>
      <w:proofErr w:type="spellStart"/>
      <w:r>
        <w:rPr>
          <w:rFonts w:eastAsiaTheme="majorEastAsia"/>
          <w:sz w:val="28"/>
          <w:szCs w:val="28"/>
        </w:rPr>
        <w:t>пф</w:t>
      </w:r>
      <w:proofErr w:type="spellEnd"/>
      <w:r>
        <w:rPr>
          <w:rFonts w:eastAsiaTheme="majorEastAsia"/>
          <w:sz w:val="28"/>
          <w:szCs w:val="28"/>
        </w:rPr>
        <w:t>/ЗП п/</w:t>
      </w:r>
      <w:proofErr w:type="spellStart"/>
      <w:r>
        <w:rPr>
          <w:rFonts w:eastAsiaTheme="majorEastAsia"/>
          <w:sz w:val="28"/>
          <w:szCs w:val="28"/>
        </w:rPr>
        <w:t>пп</w:t>
      </w:r>
      <w:proofErr w:type="spellEnd"/>
    </w:p>
    <w:p w:rsidR="00FE6600" w:rsidRDefault="00FE6600" w:rsidP="00FE6600">
      <w:pPr>
        <w:ind w:firstLine="709"/>
        <w:jc w:val="center"/>
        <w:rPr>
          <w:rFonts w:eastAsiaTheme="majorEastAsia"/>
          <w:sz w:val="28"/>
          <w:szCs w:val="28"/>
        </w:rPr>
      </w:pPr>
    </w:p>
    <w:p w:rsidR="00FE6600" w:rsidRDefault="00FE6600" w:rsidP="00FE6600">
      <w:pPr>
        <w:ind w:firstLine="709"/>
        <w:jc w:val="center"/>
        <w:rPr>
          <w:rFonts w:eastAsiaTheme="majorEastAsia"/>
          <w:sz w:val="28"/>
          <w:szCs w:val="28"/>
        </w:rPr>
      </w:pPr>
    </w:p>
    <w:p w:rsidR="00FE6600" w:rsidRDefault="00FE6600" w:rsidP="00FE6600">
      <w:pPr>
        <w:ind w:firstLine="709"/>
        <w:jc w:val="center"/>
        <w:rPr>
          <w:rFonts w:eastAsiaTheme="majorEastAsia"/>
          <w:sz w:val="28"/>
          <w:szCs w:val="28"/>
        </w:rPr>
      </w:pPr>
    </w:p>
    <w:p w:rsidR="00FE6600" w:rsidRDefault="00FE6600" w:rsidP="00FE6600">
      <w:pPr>
        <w:ind w:firstLine="709"/>
        <w:jc w:val="center"/>
        <w:rPr>
          <w:rFonts w:eastAsiaTheme="majorEastAsia"/>
          <w:sz w:val="28"/>
          <w:szCs w:val="28"/>
        </w:rPr>
      </w:pPr>
    </w:p>
    <w:tbl>
      <w:tblPr>
        <w:tblW w:w="8980" w:type="dxa"/>
        <w:tblLook w:val="04A0" w:firstRow="1" w:lastRow="0" w:firstColumn="1" w:lastColumn="0" w:noHBand="0" w:noVBand="1"/>
      </w:tblPr>
      <w:tblGrid>
        <w:gridCol w:w="500"/>
        <w:gridCol w:w="4480"/>
        <w:gridCol w:w="1300"/>
        <w:gridCol w:w="1260"/>
        <w:gridCol w:w="1440"/>
      </w:tblGrid>
      <w:tr w:rsidR="00945306" w:rsidRPr="00945306" w:rsidTr="00BB7ECB">
        <w:trPr>
          <w:trHeight w:val="714"/>
        </w:trPr>
        <w:tc>
          <w:tcPr>
            <w:tcW w:w="49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945306" w:rsidRPr="00945306" w:rsidRDefault="00945306" w:rsidP="00945306">
            <w:pPr>
              <w:jc w:val="center"/>
              <w:rPr>
                <w:color w:val="000000"/>
              </w:rPr>
            </w:pPr>
            <w:r w:rsidRPr="00945306">
              <w:rPr>
                <w:color w:val="000000"/>
              </w:rPr>
              <w:lastRenderedPageBreak/>
              <w:t>Наименование результата</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45306" w:rsidRPr="00945306" w:rsidRDefault="00BB7ECB" w:rsidP="00945306">
            <w:pPr>
              <w:jc w:val="center"/>
              <w:rPr>
                <w:color w:val="000000"/>
              </w:rPr>
            </w:pPr>
            <w:r>
              <w:rPr>
                <w:rFonts w:eastAsiaTheme="majorEastAsia"/>
                <w:sz w:val="28"/>
                <w:szCs w:val="28"/>
              </w:rPr>
              <w:t>ЗП п/</w:t>
            </w:r>
            <w:proofErr w:type="spellStart"/>
            <w:r>
              <w:rPr>
                <w:rFonts w:eastAsiaTheme="majorEastAsia"/>
                <w:sz w:val="28"/>
                <w:szCs w:val="28"/>
              </w:rPr>
              <w:t>пп</w:t>
            </w:r>
            <w:proofErr w:type="spellEnd"/>
            <w:r w:rsidR="00945306" w:rsidRPr="00945306">
              <w:rPr>
                <w:color w:val="000000"/>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945306" w:rsidRPr="00945306" w:rsidRDefault="00BB7ECB" w:rsidP="00945306">
            <w:pPr>
              <w:jc w:val="center"/>
              <w:rPr>
                <w:color w:val="000000"/>
              </w:rPr>
            </w:pPr>
            <w:r>
              <w:rPr>
                <w:rFonts w:eastAsiaTheme="majorEastAsia"/>
                <w:sz w:val="28"/>
                <w:szCs w:val="28"/>
              </w:rPr>
              <w:t>ЗП п/</w:t>
            </w:r>
            <w:proofErr w:type="spellStart"/>
            <w:r>
              <w:rPr>
                <w:rFonts w:eastAsiaTheme="majorEastAsia"/>
                <w:sz w:val="28"/>
                <w:szCs w:val="28"/>
              </w:rPr>
              <w:t>пф</w:t>
            </w:r>
            <w:proofErr w:type="spellEnd"/>
            <w:r w:rsidR="00945306" w:rsidRPr="00945306">
              <w:rPr>
                <w:color w:val="000000"/>
              </w:rPr>
              <w:t>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945306" w:rsidRPr="00945306" w:rsidRDefault="00BB7ECB" w:rsidP="00945306">
            <w:pPr>
              <w:jc w:val="center"/>
              <w:rPr>
                <w:color w:val="000000"/>
              </w:rPr>
            </w:pPr>
            <w:r>
              <w:rPr>
                <w:rFonts w:eastAsiaTheme="majorEastAsia"/>
                <w:sz w:val="28"/>
                <w:szCs w:val="28"/>
              </w:rPr>
              <w:t>СД п/</w:t>
            </w:r>
            <w:proofErr w:type="spellStart"/>
            <w:r>
              <w:rPr>
                <w:rFonts w:eastAsiaTheme="majorEastAsia"/>
                <w:sz w:val="28"/>
                <w:szCs w:val="28"/>
              </w:rPr>
              <w:t>ппз</w:t>
            </w:r>
            <w:proofErr w:type="spellEnd"/>
            <w:r w:rsidR="00945306" w:rsidRPr="00945306">
              <w:rPr>
                <w:color w:val="000000"/>
              </w:rPr>
              <w:t> </w:t>
            </w:r>
          </w:p>
        </w:tc>
      </w:tr>
      <w:tr w:rsidR="00945306" w:rsidRPr="00945306" w:rsidTr="0035518D">
        <w:trPr>
          <w:trHeight w:val="837"/>
        </w:trPr>
        <w:tc>
          <w:tcPr>
            <w:tcW w:w="89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45306" w:rsidRPr="00945306" w:rsidRDefault="00945306" w:rsidP="00945306">
            <w:pPr>
              <w:jc w:val="center"/>
              <w:rPr>
                <w:color w:val="000000"/>
              </w:rPr>
            </w:pPr>
            <w:r w:rsidRPr="00945306">
              <w:rPr>
                <w:color w:val="000000"/>
              </w:rPr>
              <w:t>Региональный проект "Региональная и местная дорожная сеть (Оренбургская область)"</w:t>
            </w:r>
          </w:p>
        </w:tc>
      </w:tr>
      <w:tr w:rsidR="00945306" w:rsidRPr="00945306" w:rsidTr="00BB7ECB">
        <w:trPr>
          <w:trHeight w:val="704"/>
        </w:trPr>
        <w:tc>
          <w:tcPr>
            <w:tcW w:w="89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45306" w:rsidRPr="00945306" w:rsidRDefault="00945306" w:rsidP="00945306">
            <w:pPr>
              <w:jc w:val="center"/>
              <w:rPr>
                <w:color w:val="000000"/>
              </w:rPr>
            </w:pPr>
            <w:r w:rsidRPr="00945306">
              <w:rPr>
                <w:color w:val="000000"/>
              </w:rPr>
              <w:t>Задача 1 «Повышено качество дорожной сети, в том числе уличной сети городских агломераций»</w:t>
            </w:r>
          </w:p>
        </w:tc>
      </w:tr>
      <w:tr w:rsidR="00945306" w:rsidRPr="00945306" w:rsidTr="0035518D">
        <w:trPr>
          <w:trHeight w:val="1271"/>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945306" w:rsidRPr="00945306" w:rsidRDefault="00945306" w:rsidP="00945306">
            <w:pPr>
              <w:jc w:val="center"/>
              <w:rPr>
                <w:color w:val="000000"/>
              </w:rPr>
            </w:pPr>
            <w:r w:rsidRPr="00945306">
              <w:rPr>
                <w:color w:val="000000"/>
              </w:rPr>
              <w:t>1</w:t>
            </w:r>
          </w:p>
        </w:tc>
        <w:tc>
          <w:tcPr>
            <w:tcW w:w="4480" w:type="dxa"/>
            <w:tcBorders>
              <w:top w:val="nil"/>
              <w:left w:val="nil"/>
              <w:bottom w:val="single" w:sz="4" w:space="0" w:color="auto"/>
              <w:right w:val="single" w:sz="4" w:space="0" w:color="auto"/>
            </w:tcBorders>
            <w:shd w:val="clear" w:color="auto" w:fill="auto"/>
            <w:vAlign w:val="center"/>
            <w:hideMark/>
          </w:tcPr>
          <w:p w:rsidR="00945306" w:rsidRPr="00945306" w:rsidRDefault="00945306" w:rsidP="00945306">
            <w:pPr>
              <w:rPr>
                <w:color w:val="000000"/>
              </w:rPr>
            </w:pPr>
            <w:r w:rsidRPr="00945306">
              <w:rPr>
                <w:color w:val="000000"/>
              </w:rPr>
              <w:t>В соответствии с программами дорожной деятельности на текущий год субъектом Российской Федерации выполнены дорожные работы</w:t>
            </w:r>
          </w:p>
        </w:tc>
        <w:tc>
          <w:tcPr>
            <w:tcW w:w="1300" w:type="dxa"/>
            <w:tcBorders>
              <w:top w:val="nil"/>
              <w:left w:val="nil"/>
              <w:bottom w:val="single" w:sz="4" w:space="0" w:color="auto"/>
              <w:right w:val="single" w:sz="4" w:space="0" w:color="auto"/>
            </w:tcBorders>
            <w:shd w:val="clear" w:color="auto" w:fill="auto"/>
            <w:vAlign w:val="center"/>
            <w:hideMark/>
          </w:tcPr>
          <w:p w:rsidR="00945306" w:rsidRPr="00945306" w:rsidRDefault="00945306" w:rsidP="00945306">
            <w:pPr>
              <w:jc w:val="center"/>
              <w:rPr>
                <w:color w:val="000000"/>
              </w:rPr>
            </w:pPr>
            <w:r w:rsidRPr="00945306">
              <w:rPr>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945306" w:rsidRPr="00945306" w:rsidRDefault="00945306" w:rsidP="00945306">
            <w:pPr>
              <w:jc w:val="center"/>
              <w:rPr>
                <w:color w:val="000000"/>
              </w:rPr>
            </w:pPr>
            <w:r w:rsidRPr="00945306">
              <w:rPr>
                <w:color w:val="000000"/>
              </w:rPr>
              <w:t>1</w:t>
            </w:r>
          </w:p>
        </w:tc>
        <w:tc>
          <w:tcPr>
            <w:tcW w:w="1440" w:type="dxa"/>
            <w:tcBorders>
              <w:top w:val="nil"/>
              <w:left w:val="nil"/>
              <w:bottom w:val="single" w:sz="4" w:space="0" w:color="auto"/>
              <w:right w:val="single" w:sz="4" w:space="0" w:color="auto"/>
            </w:tcBorders>
            <w:shd w:val="clear" w:color="auto" w:fill="auto"/>
            <w:vAlign w:val="center"/>
            <w:hideMark/>
          </w:tcPr>
          <w:p w:rsidR="00945306" w:rsidRPr="00945306" w:rsidRDefault="00945306" w:rsidP="00945306">
            <w:pPr>
              <w:jc w:val="center"/>
              <w:rPr>
                <w:color w:val="000000"/>
              </w:rPr>
            </w:pPr>
            <w:r w:rsidRPr="00945306">
              <w:rPr>
                <w:color w:val="000000"/>
              </w:rPr>
              <w:t>1</w:t>
            </w:r>
          </w:p>
        </w:tc>
      </w:tr>
      <w:tr w:rsidR="00945306" w:rsidRPr="00945306" w:rsidTr="0035518D">
        <w:trPr>
          <w:trHeight w:val="1119"/>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945306" w:rsidRPr="00945306" w:rsidRDefault="00945306" w:rsidP="00945306">
            <w:pPr>
              <w:jc w:val="center"/>
              <w:rPr>
                <w:color w:val="000000"/>
              </w:rPr>
            </w:pPr>
            <w:r w:rsidRPr="00945306">
              <w:rPr>
                <w:color w:val="000000"/>
              </w:rPr>
              <w:t>2</w:t>
            </w:r>
          </w:p>
        </w:tc>
        <w:tc>
          <w:tcPr>
            <w:tcW w:w="4480" w:type="dxa"/>
            <w:tcBorders>
              <w:top w:val="nil"/>
              <w:left w:val="nil"/>
              <w:bottom w:val="single" w:sz="4" w:space="0" w:color="auto"/>
              <w:right w:val="single" w:sz="4" w:space="0" w:color="auto"/>
            </w:tcBorders>
            <w:shd w:val="clear" w:color="auto" w:fill="auto"/>
            <w:vAlign w:val="center"/>
            <w:hideMark/>
          </w:tcPr>
          <w:p w:rsidR="00945306" w:rsidRPr="00945306" w:rsidRDefault="00945306" w:rsidP="00945306">
            <w:pPr>
              <w:rPr>
                <w:color w:val="000000"/>
              </w:rPr>
            </w:pPr>
            <w:r w:rsidRPr="00945306">
              <w:rPr>
                <w:color w:val="000000"/>
              </w:rPr>
              <w:t>Обеспечено выполнение работ на дорогах регионального и межмуниципального значения</w:t>
            </w:r>
          </w:p>
        </w:tc>
        <w:tc>
          <w:tcPr>
            <w:tcW w:w="1300" w:type="dxa"/>
            <w:tcBorders>
              <w:top w:val="nil"/>
              <w:left w:val="nil"/>
              <w:bottom w:val="single" w:sz="4" w:space="0" w:color="auto"/>
              <w:right w:val="single" w:sz="4" w:space="0" w:color="auto"/>
            </w:tcBorders>
            <w:shd w:val="clear" w:color="auto" w:fill="auto"/>
            <w:vAlign w:val="center"/>
            <w:hideMark/>
          </w:tcPr>
          <w:p w:rsidR="00945306" w:rsidRPr="00945306" w:rsidRDefault="00945306" w:rsidP="00945306">
            <w:pPr>
              <w:jc w:val="center"/>
              <w:rPr>
                <w:color w:val="000000"/>
              </w:rPr>
            </w:pPr>
            <w:r w:rsidRPr="00945306">
              <w:rPr>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945306" w:rsidRPr="00945306" w:rsidRDefault="00945306" w:rsidP="00945306">
            <w:pPr>
              <w:jc w:val="center"/>
              <w:rPr>
                <w:color w:val="000000"/>
              </w:rPr>
            </w:pPr>
            <w:r w:rsidRPr="00945306">
              <w:rPr>
                <w:color w:val="000000"/>
              </w:rPr>
              <w:t>1</w:t>
            </w:r>
          </w:p>
        </w:tc>
        <w:tc>
          <w:tcPr>
            <w:tcW w:w="1440" w:type="dxa"/>
            <w:tcBorders>
              <w:top w:val="nil"/>
              <w:left w:val="nil"/>
              <w:bottom w:val="single" w:sz="4" w:space="0" w:color="auto"/>
              <w:right w:val="single" w:sz="4" w:space="0" w:color="auto"/>
            </w:tcBorders>
            <w:shd w:val="clear" w:color="auto" w:fill="auto"/>
            <w:vAlign w:val="center"/>
            <w:hideMark/>
          </w:tcPr>
          <w:p w:rsidR="00945306" w:rsidRPr="00945306" w:rsidRDefault="00945306" w:rsidP="00945306">
            <w:pPr>
              <w:jc w:val="center"/>
              <w:rPr>
                <w:color w:val="000000"/>
              </w:rPr>
            </w:pPr>
            <w:r w:rsidRPr="00945306">
              <w:rPr>
                <w:color w:val="000000"/>
              </w:rPr>
              <w:t>1</w:t>
            </w:r>
          </w:p>
        </w:tc>
      </w:tr>
      <w:tr w:rsidR="00945306" w:rsidRPr="00945306" w:rsidTr="0035518D">
        <w:trPr>
          <w:trHeight w:val="1263"/>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945306" w:rsidRPr="00945306" w:rsidRDefault="00945306" w:rsidP="00945306">
            <w:pPr>
              <w:jc w:val="center"/>
              <w:rPr>
                <w:color w:val="000000"/>
              </w:rPr>
            </w:pPr>
            <w:r w:rsidRPr="00945306">
              <w:rPr>
                <w:color w:val="000000"/>
              </w:rPr>
              <w:t>3</w:t>
            </w:r>
          </w:p>
        </w:tc>
        <w:tc>
          <w:tcPr>
            <w:tcW w:w="4480" w:type="dxa"/>
            <w:tcBorders>
              <w:top w:val="nil"/>
              <w:left w:val="nil"/>
              <w:bottom w:val="single" w:sz="4" w:space="0" w:color="auto"/>
              <w:right w:val="single" w:sz="4" w:space="0" w:color="auto"/>
            </w:tcBorders>
            <w:shd w:val="clear" w:color="auto" w:fill="auto"/>
            <w:vAlign w:val="center"/>
            <w:hideMark/>
          </w:tcPr>
          <w:p w:rsidR="00945306" w:rsidRPr="00945306" w:rsidRDefault="00945306" w:rsidP="00945306">
            <w:pPr>
              <w:rPr>
                <w:color w:val="000000"/>
              </w:rPr>
            </w:pPr>
            <w:r w:rsidRPr="00945306">
              <w:rPr>
                <w:color w:val="000000"/>
              </w:rPr>
              <w:t>Проведены мероприятия по реконструкции автомобильных дорог общего пользования регионального значения</w:t>
            </w:r>
          </w:p>
        </w:tc>
        <w:tc>
          <w:tcPr>
            <w:tcW w:w="1300" w:type="dxa"/>
            <w:tcBorders>
              <w:top w:val="nil"/>
              <w:left w:val="nil"/>
              <w:bottom w:val="single" w:sz="4" w:space="0" w:color="auto"/>
              <w:right w:val="single" w:sz="4" w:space="0" w:color="auto"/>
            </w:tcBorders>
            <w:shd w:val="clear" w:color="auto" w:fill="auto"/>
            <w:vAlign w:val="center"/>
            <w:hideMark/>
          </w:tcPr>
          <w:p w:rsidR="00945306" w:rsidRPr="00945306" w:rsidRDefault="00945306" w:rsidP="00945306">
            <w:pPr>
              <w:jc w:val="center"/>
              <w:rPr>
                <w:color w:val="000000"/>
              </w:rPr>
            </w:pPr>
            <w:r w:rsidRPr="00945306">
              <w:rPr>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945306" w:rsidRPr="00945306" w:rsidRDefault="00945306" w:rsidP="00945306">
            <w:pPr>
              <w:jc w:val="center"/>
              <w:rPr>
                <w:color w:val="000000"/>
              </w:rPr>
            </w:pPr>
            <w:r w:rsidRPr="00945306">
              <w:rPr>
                <w:color w:val="000000"/>
              </w:rPr>
              <w:t>1</w:t>
            </w:r>
          </w:p>
        </w:tc>
        <w:tc>
          <w:tcPr>
            <w:tcW w:w="1440" w:type="dxa"/>
            <w:tcBorders>
              <w:top w:val="nil"/>
              <w:left w:val="nil"/>
              <w:bottom w:val="single" w:sz="4" w:space="0" w:color="auto"/>
              <w:right w:val="single" w:sz="4" w:space="0" w:color="auto"/>
            </w:tcBorders>
            <w:shd w:val="clear" w:color="auto" w:fill="auto"/>
            <w:vAlign w:val="center"/>
            <w:hideMark/>
          </w:tcPr>
          <w:p w:rsidR="00945306" w:rsidRPr="00945306" w:rsidRDefault="00945306" w:rsidP="00945306">
            <w:pPr>
              <w:jc w:val="center"/>
              <w:rPr>
                <w:color w:val="000000"/>
              </w:rPr>
            </w:pPr>
            <w:r w:rsidRPr="00945306">
              <w:rPr>
                <w:color w:val="000000"/>
              </w:rPr>
              <w:t>1</w:t>
            </w:r>
          </w:p>
        </w:tc>
      </w:tr>
      <w:tr w:rsidR="00945306" w:rsidRPr="00945306" w:rsidTr="00945306">
        <w:trPr>
          <w:trHeight w:val="1110"/>
        </w:trPr>
        <w:tc>
          <w:tcPr>
            <w:tcW w:w="89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45306" w:rsidRPr="00945306" w:rsidRDefault="00945306" w:rsidP="00945306">
            <w:pPr>
              <w:jc w:val="center"/>
              <w:rPr>
                <w:color w:val="000000"/>
              </w:rPr>
            </w:pPr>
            <w:r w:rsidRPr="00945306">
              <w:rPr>
                <w:color w:val="000000"/>
              </w:rPr>
              <w:t>Задача 2 «Приведены в нормативное состояние/построены искусственные сооружения на автомобильных дорогах регионального или межмуниципального и местного значения»</w:t>
            </w:r>
          </w:p>
        </w:tc>
      </w:tr>
      <w:tr w:rsidR="00945306" w:rsidRPr="00945306" w:rsidTr="00BB7ECB">
        <w:trPr>
          <w:trHeight w:val="199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945306" w:rsidRPr="00945306" w:rsidRDefault="00945306" w:rsidP="00945306">
            <w:pPr>
              <w:jc w:val="center"/>
              <w:rPr>
                <w:color w:val="000000"/>
              </w:rPr>
            </w:pPr>
            <w:r w:rsidRPr="00945306">
              <w:rPr>
                <w:color w:val="000000"/>
              </w:rPr>
              <w:t>4</w:t>
            </w:r>
          </w:p>
        </w:tc>
        <w:tc>
          <w:tcPr>
            <w:tcW w:w="4480" w:type="dxa"/>
            <w:tcBorders>
              <w:top w:val="nil"/>
              <w:left w:val="nil"/>
              <w:bottom w:val="single" w:sz="4" w:space="0" w:color="auto"/>
              <w:right w:val="single" w:sz="4" w:space="0" w:color="auto"/>
            </w:tcBorders>
            <w:shd w:val="clear" w:color="auto" w:fill="auto"/>
            <w:vAlign w:val="center"/>
            <w:hideMark/>
          </w:tcPr>
          <w:p w:rsidR="00945306" w:rsidRPr="00945306" w:rsidRDefault="00945306" w:rsidP="00945306">
            <w:pPr>
              <w:rPr>
                <w:color w:val="000000"/>
              </w:rPr>
            </w:pPr>
            <w:r w:rsidRPr="00945306">
              <w:rPr>
                <w:color w:val="000000"/>
              </w:rPr>
              <w:t>Осуществлены мероприятия по дорожной деятельности в отношении автомобильных дорог общего пользования регионального или межмуниципального, местного значения и искусственных сооружений на них</w:t>
            </w:r>
          </w:p>
        </w:tc>
        <w:tc>
          <w:tcPr>
            <w:tcW w:w="1300" w:type="dxa"/>
            <w:tcBorders>
              <w:top w:val="nil"/>
              <w:left w:val="nil"/>
              <w:bottom w:val="single" w:sz="4" w:space="0" w:color="auto"/>
              <w:right w:val="single" w:sz="4" w:space="0" w:color="auto"/>
            </w:tcBorders>
            <w:shd w:val="clear" w:color="auto" w:fill="auto"/>
            <w:vAlign w:val="center"/>
            <w:hideMark/>
          </w:tcPr>
          <w:p w:rsidR="00945306" w:rsidRPr="00945306" w:rsidRDefault="00945306" w:rsidP="00945306">
            <w:pPr>
              <w:jc w:val="center"/>
              <w:rPr>
                <w:color w:val="000000"/>
              </w:rPr>
            </w:pPr>
            <w:r w:rsidRPr="00945306">
              <w:rPr>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945306" w:rsidRPr="00945306" w:rsidRDefault="00945306" w:rsidP="00945306">
            <w:pPr>
              <w:jc w:val="center"/>
              <w:rPr>
                <w:color w:val="000000"/>
              </w:rPr>
            </w:pPr>
            <w:r w:rsidRPr="00945306">
              <w:rPr>
                <w:color w:val="000000"/>
              </w:rPr>
              <w:t>1</w:t>
            </w:r>
          </w:p>
        </w:tc>
        <w:tc>
          <w:tcPr>
            <w:tcW w:w="1440" w:type="dxa"/>
            <w:tcBorders>
              <w:top w:val="nil"/>
              <w:left w:val="nil"/>
              <w:bottom w:val="single" w:sz="4" w:space="0" w:color="auto"/>
              <w:right w:val="single" w:sz="4" w:space="0" w:color="auto"/>
            </w:tcBorders>
            <w:shd w:val="clear" w:color="auto" w:fill="auto"/>
            <w:vAlign w:val="center"/>
            <w:hideMark/>
          </w:tcPr>
          <w:p w:rsidR="00945306" w:rsidRPr="00945306" w:rsidRDefault="00945306" w:rsidP="00945306">
            <w:pPr>
              <w:jc w:val="center"/>
              <w:rPr>
                <w:color w:val="000000"/>
              </w:rPr>
            </w:pPr>
            <w:r w:rsidRPr="00945306">
              <w:rPr>
                <w:color w:val="000000"/>
              </w:rPr>
              <w:t>1</w:t>
            </w:r>
          </w:p>
        </w:tc>
      </w:tr>
      <w:tr w:rsidR="00945306" w:rsidRPr="00945306" w:rsidTr="00945306">
        <w:trPr>
          <w:trHeight w:val="720"/>
        </w:trPr>
        <w:tc>
          <w:tcPr>
            <w:tcW w:w="89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45306" w:rsidRPr="00945306" w:rsidRDefault="00945306" w:rsidP="00945306">
            <w:pPr>
              <w:jc w:val="center"/>
              <w:rPr>
                <w:color w:val="000000"/>
              </w:rPr>
            </w:pPr>
            <w:r w:rsidRPr="00945306">
              <w:rPr>
                <w:color w:val="000000"/>
              </w:rPr>
              <w:t xml:space="preserve">Задача 3 «Повышение доли отечественного оборудования (товаров, работ, услуг) в общем объеме закупок» </w:t>
            </w:r>
          </w:p>
        </w:tc>
      </w:tr>
      <w:tr w:rsidR="00945306" w:rsidRPr="00945306" w:rsidTr="00BB7ECB">
        <w:trPr>
          <w:trHeight w:val="2373"/>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945306" w:rsidRPr="00945306" w:rsidRDefault="00945306" w:rsidP="00945306">
            <w:pPr>
              <w:jc w:val="center"/>
              <w:rPr>
                <w:color w:val="000000"/>
              </w:rPr>
            </w:pPr>
            <w:r w:rsidRPr="00945306">
              <w:rPr>
                <w:color w:val="000000"/>
              </w:rPr>
              <w:t>5</w:t>
            </w:r>
          </w:p>
        </w:tc>
        <w:tc>
          <w:tcPr>
            <w:tcW w:w="4480" w:type="dxa"/>
            <w:tcBorders>
              <w:top w:val="nil"/>
              <w:left w:val="nil"/>
              <w:bottom w:val="single" w:sz="4" w:space="0" w:color="auto"/>
              <w:right w:val="single" w:sz="4" w:space="0" w:color="auto"/>
            </w:tcBorders>
            <w:shd w:val="clear" w:color="auto" w:fill="auto"/>
            <w:vAlign w:val="center"/>
            <w:hideMark/>
          </w:tcPr>
          <w:p w:rsidR="00945306" w:rsidRPr="00945306" w:rsidRDefault="00945306" w:rsidP="00945306">
            <w:pPr>
              <w:rPr>
                <w:color w:val="000000"/>
              </w:rPr>
            </w:pPr>
            <w:r w:rsidRPr="00945306">
              <w:rPr>
                <w:color w:val="000000"/>
              </w:rPr>
              <w:t>Субъектом Российской Федерации заключены контракты (доведены государственные задания учреждениям), предусматривающие закупку отечественного оборудования (товаров, работ, услуг) в рамках федерального проекта «Региональная и местная дорожная сеть»</w:t>
            </w:r>
          </w:p>
        </w:tc>
        <w:tc>
          <w:tcPr>
            <w:tcW w:w="1300" w:type="dxa"/>
            <w:tcBorders>
              <w:top w:val="nil"/>
              <w:left w:val="nil"/>
              <w:bottom w:val="single" w:sz="4" w:space="0" w:color="auto"/>
              <w:right w:val="single" w:sz="4" w:space="0" w:color="auto"/>
            </w:tcBorders>
            <w:shd w:val="clear" w:color="auto" w:fill="auto"/>
            <w:vAlign w:val="center"/>
            <w:hideMark/>
          </w:tcPr>
          <w:p w:rsidR="00945306" w:rsidRPr="00945306" w:rsidRDefault="00945306" w:rsidP="00945306">
            <w:pPr>
              <w:jc w:val="center"/>
              <w:rPr>
                <w:color w:val="000000"/>
              </w:rPr>
            </w:pPr>
            <w:r w:rsidRPr="00945306">
              <w:rPr>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945306" w:rsidRPr="00945306" w:rsidRDefault="00945306" w:rsidP="00945306">
            <w:pPr>
              <w:jc w:val="center"/>
              <w:rPr>
                <w:color w:val="000000"/>
              </w:rPr>
            </w:pPr>
            <w:r w:rsidRPr="00945306">
              <w:rPr>
                <w:color w:val="000000"/>
              </w:rPr>
              <w:t>1</w:t>
            </w:r>
          </w:p>
        </w:tc>
        <w:tc>
          <w:tcPr>
            <w:tcW w:w="1440" w:type="dxa"/>
            <w:tcBorders>
              <w:top w:val="nil"/>
              <w:left w:val="nil"/>
              <w:bottom w:val="single" w:sz="4" w:space="0" w:color="auto"/>
              <w:right w:val="single" w:sz="4" w:space="0" w:color="auto"/>
            </w:tcBorders>
            <w:shd w:val="clear" w:color="auto" w:fill="auto"/>
            <w:vAlign w:val="center"/>
            <w:hideMark/>
          </w:tcPr>
          <w:p w:rsidR="00945306" w:rsidRPr="00945306" w:rsidRDefault="00945306" w:rsidP="00945306">
            <w:pPr>
              <w:jc w:val="center"/>
              <w:rPr>
                <w:color w:val="000000"/>
              </w:rPr>
            </w:pPr>
            <w:r w:rsidRPr="00945306">
              <w:rPr>
                <w:color w:val="000000"/>
              </w:rPr>
              <w:t>1</w:t>
            </w:r>
          </w:p>
        </w:tc>
      </w:tr>
    </w:tbl>
    <w:p w:rsidR="0035518D" w:rsidRDefault="0035518D"/>
    <w:p w:rsidR="0035518D" w:rsidRDefault="0035518D" w:rsidP="0035518D">
      <w:pPr>
        <w:jc w:val="center"/>
        <w:rPr>
          <w:rFonts w:eastAsiaTheme="majorEastAsia"/>
          <w:sz w:val="28"/>
          <w:szCs w:val="28"/>
        </w:rPr>
      </w:pPr>
    </w:p>
    <w:p w:rsidR="0035518D" w:rsidRPr="00F61A4B" w:rsidRDefault="0035518D" w:rsidP="0035518D">
      <w:pPr>
        <w:jc w:val="center"/>
        <w:rPr>
          <w:rFonts w:eastAsiaTheme="majorEastAsia"/>
          <w:sz w:val="28"/>
          <w:szCs w:val="28"/>
          <w:vertAlign w:val="subscript"/>
        </w:rPr>
      </w:pPr>
      <w:r>
        <w:rPr>
          <w:rFonts w:eastAsiaTheme="majorEastAsia"/>
          <w:sz w:val="28"/>
          <w:szCs w:val="28"/>
        </w:rPr>
        <w:t xml:space="preserve">СР </w:t>
      </w:r>
      <w:proofErr w:type="spellStart"/>
      <w:r>
        <w:rPr>
          <w:rFonts w:eastAsiaTheme="majorEastAsia"/>
          <w:sz w:val="28"/>
          <w:szCs w:val="28"/>
          <w:vertAlign w:val="subscript"/>
        </w:rPr>
        <w:t>сэ</w:t>
      </w:r>
      <w:proofErr w:type="spellEnd"/>
      <w:r>
        <w:rPr>
          <w:rFonts w:eastAsiaTheme="majorEastAsia"/>
          <w:sz w:val="28"/>
          <w:szCs w:val="28"/>
        </w:rPr>
        <w:t>= ∑</w:t>
      </w:r>
      <w:r w:rsidRPr="00F61A4B">
        <w:rPr>
          <w:rFonts w:eastAsiaTheme="majorEastAsia"/>
          <w:sz w:val="28"/>
          <w:szCs w:val="28"/>
          <w:vertAlign w:val="superscript"/>
        </w:rPr>
        <w:t xml:space="preserve"> </w:t>
      </w:r>
      <w:r>
        <w:rPr>
          <w:rFonts w:eastAsiaTheme="majorEastAsia"/>
          <w:sz w:val="28"/>
          <w:szCs w:val="28"/>
          <w:vertAlign w:val="superscript"/>
          <w:lang w:val="en-US"/>
        </w:rPr>
        <w:t>N</w:t>
      </w:r>
      <w:r w:rsidRPr="00F61A4B">
        <w:rPr>
          <w:rFonts w:eastAsiaTheme="majorEastAsia"/>
          <w:sz w:val="28"/>
          <w:szCs w:val="28"/>
        </w:rPr>
        <w:t xml:space="preserve"> </w:t>
      </w:r>
      <w:r>
        <w:rPr>
          <w:rFonts w:eastAsiaTheme="majorEastAsia"/>
          <w:sz w:val="28"/>
          <w:szCs w:val="28"/>
        </w:rPr>
        <w:t xml:space="preserve">СД </w:t>
      </w:r>
      <w:r>
        <w:rPr>
          <w:rFonts w:eastAsiaTheme="majorEastAsia"/>
          <w:sz w:val="28"/>
          <w:szCs w:val="28"/>
          <w:vertAlign w:val="subscript"/>
        </w:rPr>
        <w:t>п/</w:t>
      </w:r>
      <w:proofErr w:type="spellStart"/>
      <w:r>
        <w:rPr>
          <w:rFonts w:eastAsiaTheme="majorEastAsia"/>
          <w:sz w:val="28"/>
          <w:szCs w:val="28"/>
          <w:vertAlign w:val="subscript"/>
        </w:rPr>
        <w:t>ппз</w:t>
      </w:r>
      <w:proofErr w:type="spellEnd"/>
      <w:r>
        <w:rPr>
          <w:rFonts w:eastAsiaTheme="majorEastAsia"/>
          <w:sz w:val="28"/>
          <w:szCs w:val="28"/>
          <w:vertAlign w:val="subscript"/>
        </w:rPr>
        <w:t xml:space="preserve"> </w:t>
      </w:r>
      <w:r>
        <w:rPr>
          <w:rFonts w:eastAsiaTheme="majorEastAsia"/>
          <w:sz w:val="28"/>
          <w:szCs w:val="28"/>
        </w:rPr>
        <w:t xml:space="preserve">/ </w:t>
      </w:r>
      <w:r>
        <w:rPr>
          <w:rFonts w:eastAsiaTheme="majorEastAsia"/>
          <w:sz w:val="28"/>
          <w:szCs w:val="28"/>
          <w:lang w:val="en-US"/>
        </w:rPr>
        <w:t>N</w:t>
      </w:r>
      <w:r>
        <w:rPr>
          <w:rFonts w:eastAsiaTheme="majorEastAsia"/>
          <w:sz w:val="28"/>
          <w:szCs w:val="28"/>
        </w:rPr>
        <w:t xml:space="preserve"> =5/5 = 1</w:t>
      </w:r>
    </w:p>
    <w:p w:rsidR="0035518D" w:rsidRPr="00F61A4B" w:rsidRDefault="0035518D" w:rsidP="0035518D">
      <w:pPr>
        <w:rPr>
          <w:rFonts w:eastAsiaTheme="majorEastAsia"/>
          <w:sz w:val="28"/>
          <w:szCs w:val="28"/>
        </w:rPr>
      </w:pPr>
      <w:r w:rsidRPr="00F61A4B">
        <w:rPr>
          <w:rFonts w:eastAsiaTheme="majorEastAsia"/>
          <w:sz w:val="28"/>
          <w:szCs w:val="28"/>
          <w:vertAlign w:val="superscript"/>
        </w:rPr>
        <w:t xml:space="preserve">                                                                                                       </w:t>
      </w:r>
      <w:r w:rsidRPr="0035518D">
        <w:rPr>
          <w:rFonts w:eastAsiaTheme="majorEastAsia"/>
          <w:sz w:val="28"/>
          <w:szCs w:val="28"/>
          <w:vertAlign w:val="superscript"/>
        </w:rPr>
        <w:t>1</w:t>
      </w:r>
    </w:p>
    <w:p w:rsidR="0035518D" w:rsidRDefault="0035518D"/>
    <w:p w:rsidR="0035518D" w:rsidRDefault="0035518D"/>
    <w:p w:rsidR="0035518D" w:rsidRDefault="0035518D"/>
    <w:p w:rsidR="0035518D" w:rsidRDefault="0035518D"/>
    <w:p w:rsidR="0035518D" w:rsidRDefault="0035518D"/>
    <w:p w:rsidR="0035518D" w:rsidRDefault="0035518D"/>
    <w:tbl>
      <w:tblPr>
        <w:tblW w:w="8980" w:type="dxa"/>
        <w:tblLook w:val="04A0" w:firstRow="1" w:lastRow="0" w:firstColumn="1" w:lastColumn="0" w:noHBand="0" w:noVBand="1"/>
      </w:tblPr>
      <w:tblGrid>
        <w:gridCol w:w="500"/>
        <w:gridCol w:w="4480"/>
        <w:gridCol w:w="1300"/>
        <w:gridCol w:w="1260"/>
        <w:gridCol w:w="1440"/>
      </w:tblGrid>
      <w:tr w:rsidR="00945306" w:rsidRPr="00945306" w:rsidTr="00BB7ECB">
        <w:trPr>
          <w:trHeight w:val="834"/>
        </w:trPr>
        <w:tc>
          <w:tcPr>
            <w:tcW w:w="89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18D" w:rsidRDefault="0035518D" w:rsidP="00945306">
            <w:pPr>
              <w:jc w:val="center"/>
              <w:rPr>
                <w:color w:val="000000"/>
              </w:rPr>
            </w:pPr>
          </w:p>
          <w:p w:rsidR="00945306" w:rsidRPr="00945306" w:rsidRDefault="00945306" w:rsidP="00945306">
            <w:pPr>
              <w:jc w:val="center"/>
              <w:rPr>
                <w:color w:val="000000"/>
              </w:rPr>
            </w:pPr>
            <w:r w:rsidRPr="00945306">
              <w:rPr>
                <w:color w:val="000000"/>
              </w:rPr>
              <w:t xml:space="preserve">Региональный проект «Общесистемные меры развития дорожного хозяйства» </w:t>
            </w:r>
          </w:p>
        </w:tc>
      </w:tr>
      <w:tr w:rsidR="00945306" w:rsidRPr="00945306" w:rsidTr="00BB7ECB">
        <w:trPr>
          <w:trHeight w:val="1395"/>
        </w:trPr>
        <w:tc>
          <w:tcPr>
            <w:tcW w:w="89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45306" w:rsidRPr="00945306" w:rsidRDefault="00945306" w:rsidP="00945306">
            <w:pPr>
              <w:jc w:val="center"/>
              <w:rPr>
                <w:color w:val="000000"/>
              </w:rPr>
            </w:pPr>
            <w:r w:rsidRPr="00945306">
              <w:rPr>
                <w:color w:val="000000"/>
              </w:rPr>
              <w:t>Задача 1 «Создание условий для формирования единой дорожной сети, круглогодично доступной для населения, обеспечение автомобильного сообщения с отдаленными населенными пунктами области, требуемого технического состояния автомобильных дорог, повышение их пропускной способности»</w:t>
            </w:r>
          </w:p>
        </w:tc>
      </w:tr>
      <w:tr w:rsidR="00945306" w:rsidRPr="00945306" w:rsidTr="00BB7ECB">
        <w:trPr>
          <w:trHeight w:val="1706"/>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306" w:rsidRPr="00945306" w:rsidRDefault="00945306" w:rsidP="00945306">
            <w:pPr>
              <w:jc w:val="center"/>
              <w:rPr>
                <w:color w:val="000000"/>
              </w:rPr>
            </w:pPr>
            <w:r w:rsidRPr="00945306">
              <w:rPr>
                <w:color w:val="000000"/>
              </w:rPr>
              <w:t>1</w:t>
            </w:r>
          </w:p>
        </w:tc>
        <w:tc>
          <w:tcPr>
            <w:tcW w:w="4480" w:type="dxa"/>
            <w:tcBorders>
              <w:top w:val="single" w:sz="4" w:space="0" w:color="auto"/>
              <w:left w:val="nil"/>
              <w:bottom w:val="single" w:sz="4" w:space="0" w:color="auto"/>
              <w:right w:val="single" w:sz="4" w:space="0" w:color="auto"/>
            </w:tcBorders>
            <w:shd w:val="clear" w:color="auto" w:fill="auto"/>
            <w:vAlign w:val="center"/>
            <w:hideMark/>
          </w:tcPr>
          <w:p w:rsidR="00945306" w:rsidRPr="00945306" w:rsidRDefault="00945306" w:rsidP="00945306">
            <w:pPr>
              <w:rPr>
                <w:color w:val="000000"/>
              </w:rPr>
            </w:pPr>
            <w:r w:rsidRPr="00945306">
              <w:rPr>
                <w:color w:val="000000"/>
              </w:rP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 Нарастающий итог.</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945306" w:rsidRPr="00945306" w:rsidRDefault="00BB7ECB" w:rsidP="00945306">
            <w:pPr>
              <w:jc w:val="center"/>
              <w:rPr>
                <w:color w:val="000000"/>
              </w:rPr>
            </w:pPr>
            <w:r>
              <w:rPr>
                <w:color w:val="000000"/>
              </w:rPr>
              <w:t>10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945306" w:rsidRPr="00945306" w:rsidRDefault="00BB7ECB" w:rsidP="00945306">
            <w:pPr>
              <w:jc w:val="center"/>
              <w:rPr>
                <w:color w:val="000000"/>
              </w:rPr>
            </w:pPr>
            <w:r>
              <w:rPr>
                <w:color w:val="000000"/>
              </w:rPr>
              <w:t>13</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945306" w:rsidRPr="00945306" w:rsidRDefault="00BB7ECB" w:rsidP="00945306">
            <w:pPr>
              <w:jc w:val="center"/>
              <w:rPr>
                <w:color w:val="000000"/>
              </w:rPr>
            </w:pPr>
            <w:r>
              <w:rPr>
                <w:color w:val="000000"/>
              </w:rPr>
              <w:t>1</w:t>
            </w:r>
          </w:p>
        </w:tc>
      </w:tr>
      <w:tr w:rsidR="00945306" w:rsidRPr="00945306" w:rsidTr="00BB7ECB">
        <w:trPr>
          <w:trHeight w:val="2255"/>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945306" w:rsidRPr="00945306" w:rsidRDefault="00945306" w:rsidP="00945306">
            <w:pPr>
              <w:jc w:val="center"/>
              <w:rPr>
                <w:color w:val="000000"/>
              </w:rPr>
            </w:pPr>
            <w:r w:rsidRPr="00945306">
              <w:rPr>
                <w:color w:val="000000"/>
              </w:rPr>
              <w:t>2</w:t>
            </w:r>
          </w:p>
        </w:tc>
        <w:tc>
          <w:tcPr>
            <w:tcW w:w="4480" w:type="dxa"/>
            <w:tcBorders>
              <w:top w:val="nil"/>
              <w:left w:val="nil"/>
              <w:bottom w:val="single" w:sz="4" w:space="0" w:color="auto"/>
              <w:right w:val="single" w:sz="4" w:space="0" w:color="auto"/>
            </w:tcBorders>
            <w:shd w:val="clear" w:color="auto" w:fill="auto"/>
            <w:vAlign w:val="center"/>
            <w:hideMark/>
          </w:tcPr>
          <w:p w:rsidR="00945306" w:rsidRPr="00945306" w:rsidRDefault="00945306" w:rsidP="00945306">
            <w:pPr>
              <w:rPr>
                <w:color w:val="000000"/>
              </w:rPr>
            </w:pPr>
            <w:r w:rsidRPr="00945306">
              <w:rPr>
                <w:color w:val="000000"/>
              </w:rPr>
              <w:t xml:space="preserve">Увеличение количества стационарных камер </w:t>
            </w:r>
            <w:proofErr w:type="spellStart"/>
            <w:r w:rsidRPr="00945306">
              <w:rPr>
                <w:color w:val="000000"/>
              </w:rPr>
              <w:t>фотовидеофиксации</w:t>
            </w:r>
            <w:proofErr w:type="spellEnd"/>
            <w:r w:rsidRPr="00945306">
              <w:rPr>
                <w:color w:val="000000"/>
              </w:rPr>
              <w:t xml:space="preserve"> нарушений правил дорожного движения на автомобильных дорогах федерального, регионального или межмуниципального, местного значения до 250% к 2030 году от базового количества 2017 года. Нарастающий итог.</w:t>
            </w:r>
          </w:p>
        </w:tc>
        <w:tc>
          <w:tcPr>
            <w:tcW w:w="1300" w:type="dxa"/>
            <w:tcBorders>
              <w:top w:val="nil"/>
              <w:left w:val="nil"/>
              <w:bottom w:val="single" w:sz="4" w:space="0" w:color="auto"/>
              <w:right w:val="single" w:sz="4" w:space="0" w:color="auto"/>
            </w:tcBorders>
            <w:shd w:val="clear" w:color="auto" w:fill="auto"/>
            <w:noWrap/>
            <w:vAlign w:val="center"/>
            <w:hideMark/>
          </w:tcPr>
          <w:p w:rsidR="00945306" w:rsidRPr="00945306" w:rsidRDefault="00945306" w:rsidP="00945306">
            <w:pPr>
              <w:jc w:val="center"/>
              <w:rPr>
                <w:color w:val="000000"/>
              </w:rPr>
            </w:pPr>
            <w:r w:rsidRPr="00945306">
              <w:rPr>
                <w:color w:val="000000"/>
              </w:rPr>
              <w:t>194,92</w:t>
            </w:r>
          </w:p>
        </w:tc>
        <w:tc>
          <w:tcPr>
            <w:tcW w:w="1260" w:type="dxa"/>
            <w:tcBorders>
              <w:top w:val="nil"/>
              <w:left w:val="nil"/>
              <w:bottom w:val="single" w:sz="4" w:space="0" w:color="auto"/>
              <w:right w:val="single" w:sz="4" w:space="0" w:color="auto"/>
            </w:tcBorders>
            <w:shd w:val="clear" w:color="auto" w:fill="auto"/>
            <w:noWrap/>
            <w:vAlign w:val="center"/>
            <w:hideMark/>
          </w:tcPr>
          <w:p w:rsidR="00945306" w:rsidRPr="00945306" w:rsidRDefault="00945306" w:rsidP="00945306">
            <w:pPr>
              <w:jc w:val="center"/>
              <w:rPr>
                <w:color w:val="000000"/>
              </w:rPr>
            </w:pPr>
            <w:r w:rsidRPr="00945306">
              <w:rPr>
                <w:color w:val="000000"/>
              </w:rPr>
              <w:t>194,92</w:t>
            </w:r>
          </w:p>
        </w:tc>
        <w:tc>
          <w:tcPr>
            <w:tcW w:w="1440" w:type="dxa"/>
            <w:tcBorders>
              <w:top w:val="nil"/>
              <w:left w:val="nil"/>
              <w:bottom w:val="single" w:sz="4" w:space="0" w:color="auto"/>
              <w:right w:val="single" w:sz="4" w:space="0" w:color="auto"/>
            </w:tcBorders>
            <w:shd w:val="clear" w:color="auto" w:fill="auto"/>
            <w:noWrap/>
            <w:vAlign w:val="center"/>
            <w:hideMark/>
          </w:tcPr>
          <w:p w:rsidR="00945306" w:rsidRPr="00945306" w:rsidRDefault="00BB7ECB" w:rsidP="00945306">
            <w:pPr>
              <w:jc w:val="center"/>
              <w:rPr>
                <w:color w:val="000000"/>
              </w:rPr>
            </w:pPr>
            <w:r>
              <w:rPr>
                <w:color w:val="000000"/>
              </w:rPr>
              <w:t>1</w:t>
            </w:r>
          </w:p>
        </w:tc>
      </w:tr>
    </w:tbl>
    <w:p w:rsidR="0035518D" w:rsidRDefault="0035518D"/>
    <w:p w:rsidR="0035518D" w:rsidRPr="00F61A4B" w:rsidRDefault="0035518D" w:rsidP="0035518D">
      <w:pPr>
        <w:jc w:val="center"/>
        <w:rPr>
          <w:rFonts w:eastAsiaTheme="majorEastAsia"/>
          <w:sz w:val="28"/>
          <w:szCs w:val="28"/>
          <w:vertAlign w:val="subscript"/>
        </w:rPr>
      </w:pPr>
      <w:r>
        <w:rPr>
          <w:rFonts w:eastAsiaTheme="majorEastAsia"/>
          <w:sz w:val="28"/>
          <w:szCs w:val="28"/>
        </w:rPr>
        <w:t xml:space="preserve">СР </w:t>
      </w:r>
      <w:proofErr w:type="spellStart"/>
      <w:r>
        <w:rPr>
          <w:rFonts w:eastAsiaTheme="majorEastAsia"/>
          <w:sz w:val="28"/>
          <w:szCs w:val="28"/>
          <w:vertAlign w:val="subscript"/>
        </w:rPr>
        <w:t>сэ</w:t>
      </w:r>
      <w:proofErr w:type="spellEnd"/>
      <w:r>
        <w:rPr>
          <w:rFonts w:eastAsiaTheme="majorEastAsia"/>
          <w:sz w:val="28"/>
          <w:szCs w:val="28"/>
        </w:rPr>
        <w:t>= ∑</w:t>
      </w:r>
      <w:r w:rsidRPr="00F61A4B">
        <w:rPr>
          <w:rFonts w:eastAsiaTheme="majorEastAsia"/>
          <w:sz w:val="28"/>
          <w:szCs w:val="28"/>
          <w:vertAlign w:val="superscript"/>
        </w:rPr>
        <w:t xml:space="preserve"> </w:t>
      </w:r>
      <w:r>
        <w:rPr>
          <w:rFonts w:eastAsiaTheme="majorEastAsia"/>
          <w:sz w:val="28"/>
          <w:szCs w:val="28"/>
          <w:vertAlign w:val="superscript"/>
          <w:lang w:val="en-US"/>
        </w:rPr>
        <w:t>N</w:t>
      </w:r>
      <w:r w:rsidRPr="00F61A4B">
        <w:rPr>
          <w:rFonts w:eastAsiaTheme="majorEastAsia"/>
          <w:sz w:val="28"/>
          <w:szCs w:val="28"/>
        </w:rPr>
        <w:t xml:space="preserve"> </w:t>
      </w:r>
      <w:r>
        <w:rPr>
          <w:rFonts w:eastAsiaTheme="majorEastAsia"/>
          <w:sz w:val="28"/>
          <w:szCs w:val="28"/>
        </w:rPr>
        <w:t xml:space="preserve">СД </w:t>
      </w:r>
      <w:r>
        <w:rPr>
          <w:rFonts w:eastAsiaTheme="majorEastAsia"/>
          <w:sz w:val="28"/>
          <w:szCs w:val="28"/>
          <w:vertAlign w:val="subscript"/>
        </w:rPr>
        <w:t>п/</w:t>
      </w:r>
      <w:proofErr w:type="spellStart"/>
      <w:r>
        <w:rPr>
          <w:rFonts w:eastAsiaTheme="majorEastAsia"/>
          <w:sz w:val="28"/>
          <w:szCs w:val="28"/>
          <w:vertAlign w:val="subscript"/>
        </w:rPr>
        <w:t>ппз</w:t>
      </w:r>
      <w:proofErr w:type="spellEnd"/>
      <w:r>
        <w:rPr>
          <w:rFonts w:eastAsiaTheme="majorEastAsia"/>
          <w:sz w:val="28"/>
          <w:szCs w:val="28"/>
          <w:vertAlign w:val="subscript"/>
        </w:rPr>
        <w:t xml:space="preserve"> </w:t>
      </w:r>
      <w:r>
        <w:rPr>
          <w:rFonts w:eastAsiaTheme="majorEastAsia"/>
          <w:sz w:val="28"/>
          <w:szCs w:val="28"/>
        </w:rPr>
        <w:t xml:space="preserve">/ </w:t>
      </w:r>
      <w:r>
        <w:rPr>
          <w:rFonts w:eastAsiaTheme="majorEastAsia"/>
          <w:sz w:val="28"/>
          <w:szCs w:val="28"/>
          <w:lang w:val="en-US"/>
        </w:rPr>
        <w:t>N</w:t>
      </w:r>
      <w:r>
        <w:rPr>
          <w:rFonts w:eastAsiaTheme="majorEastAsia"/>
          <w:sz w:val="28"/>
          <w:szCs w:val="28"/>
        </w:rPr>
        <w:t xml:space="preserve"> =2/2 = 1</w:t>
      </w:r>
    </w:p>
    <w:p w:rsidR="0035518D" w:rsidRPr="00F61A4B" w:rsidRDefault="0035518D" w:rsidP="0035518D">
      <w:pPr>
        <w:rPr>
          <w:rFonts w:eastAsiaTheme="majorEastAsia"/>
          <w:sz w:val="28"/>
          <w:szCs w:val="28"/>
        </w:rPr>
      </w:pPr>
      <w:r w:rsidRPr="00F61A4B">
        <w:rPr>
          <w:rFonts w:eastAsiaTheme="majorEastAsia"/>
          <w:sz w:val="28"/>
          <w:szCs w:val="28"/>
          <w:vertAlign w:val="superscript"/>
        </w:rPr>
        <w:t xml:space="preserve">                                                                                                       </w:t>
      </w:r>
      <w:r>
        <w:rPr>
          <w:rFonts w:eastAsiaTheme="majorEastAsia"/>
          <w:sz w:val="28"/>
          <w:szCs w:val="28"/>
          <w:vertAlign w:val="superscript"/>
          <w:lang w:val="en-US"/>
        </w:rPr>
        <w:t>1</w:t>
      </w:r>
    </w:p>
    <w:p w:rsidR="0035518D" w:rsidRDefault="0035518D"/>
    <w:tbl>
      <w:tblPr>
        <w:tblW w:w="8980" w:type="dxa"/>
        <w:tblLook w:val="04A0" w:firstRow="1" w:lastRow="0" w:firstColumn="1" w:lastColumn="0" w:noHBand="0" w:noVBand="1"/>
      </w:tblPr>
      <w:tblGrid>
        <w:gridCol w:w="500"/>
        <w:gridCol w:w="4480"/>
        <w:gridCol w:w="1300"/>
        <w:gridCol w:w="1260"/>
        <w:gridCol w:w="1440"/>
      </w:tblGrid>
      <w:tr w:rsidR="00945306" w:rsidRPr="00945306" w:rsidTr="00945306">
        <w:trPr>
          <w:trHeight w:val="810"/>
        </w:trPr>
        <w:tc>
          <w:tcPr>
            <w:tcW w:w="89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45306" w:rsidRPr="00945306" w:rsidRDefault="00945306" w:rsidP="00945306">
            <w:pPr>
              <w:jc w:val="center"/>
              <w:rPr>
                <w:color w:val="000000"/>
              </w:rPr>
            </w:pPr>
            <w:r w:rsidRPr="00945306">
              <w:rPr>
                <w:color w:val="000000"/>
              </w:rPr>
              <w:t>Комплекс процессных мероприятий «Развитие сети автомобильных дорог регионального, межмуниципального и местного значения»</w:t>
            </w:r>
          </w:p>
        </w:tc>
      </w:tr>
      <w:tr w:rsidR="00945306" w:rsidRPr="00945306" w:rsidTr="00945306">
        <w:trPr>
          <w:trHeight w:val="1365"/>
        </w:trPr>
        <w:tc>
          <w:tcPr>
            <w:tcW w:w="89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45306" w:rsidRPr="00945306" w:rsidRDefault="00945306" w:rsidP="00945306">
            <w:pPr>
              <w:jc w:val="center"/>
              <w:rPr>
                <w:color w:val="000000"/>
              </w:rPr>
            </w:pPr>
            <w:r w:rsidRPr="00945306">
              <w:rPr>
                <w:color w:val="000000"/>
              </w:rPr>
              <w:t>Задача 1 «Создание условий для формирования единой дорожной сети, круглогодично доступной для населения, обеспечение автомобильного сообщения с отдаленными населенными пунктами области, требуемого технического состояния автомобильных дорог, повышение их пропускной способности»</w:t>
            </w:r>
          </w:p>
        </w:tc>
      </w:tr>
      <w:tr w:rsidR="00BB7ECB" w:rsidRPr="00945306" w:rsidTr="00BB7ECB">
        <w:trPr>
          <w:trHeight w:val="26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BB7ECB" w:rsidRPr="00945306" w:rsidRDefault="00871DB7" w:rsidP="00BB7ECB">
            <w:pPr>
              <w:jc w:val="center"/>
              <w:rPr>
                <w:color w:val="000000"/>
              </w:rPr>
            </w:pPr>
            <w:r>
              <w:rPr>
                <w:color w:val="000000"/>
              </w:rPr>
              <w:t>1</w:t>
            </w:r>
          </w:p>
        </w:tc>
        <w:tc>
          <w:tcPr>
            <w:tcW w:w="4480" w:type="dxa"/>
            <w:tcBorders>
              <w:top w:val="nil"/>
              <w:left w:val="nil"/>
              <w:bottom w:val="single" w:sz="4" w:space="0" w:color="auto"/>
              <w:right w:val="single" w:sz="4" w:space="0" w:color="auto"/>
            </w:tcBorders>
            <w:shd w:val="clear" w:color="auto" w:fill="auto"/>
            <w:vAlign w:val="center"/>
            <w:hideMark/>
          </w:tcPr>
          <w:p w:rsidR="00BB7ECB" w:rsidRPr="00945306" w:rsidRDefault="00BB7ECB" w:rsidP="00BB7ECB">
            <w:pPr>
              <w:rPr>
                <w:color w:val="000000"/>
              </w:rPr>
            </w:pPr>
            <w:r w:rsidRPr="00945306">
              <w:rPr>
                <w:color w:val="000000"/>
              </w:rPr>
              <w:t>Прирост протяженности автомобильных дорог общего пользования регионального и межмуниципального значения, соответствующих нормативным требованиям к транспортно-эксплуатационным показателям, в результате реконструкции автомобильных дорог</w:t>
            </w:r>
          </w:p>
        </w:tc>
        <w:tc>
          <w:tcPr>
            <w:tcW w:w="1300" w:type="dxa"/>
            <w:tcBorders>
              <w:top w:val="nil"/>
              <w:left w:val="nil"/>
              <w:bottom w:val="single" w:sz="4" w:space="0" w:color="auto"/>
              <w:right w:val="single" w:sz="4" w:space="0" w:color="auto"/>
            </w:tcBorders>
            <w:shd w:val="clear" w:color="auto" w:fill="auto"/>
            <w:vAlign w:val="center"/>
            <w:hideMark/>
          </w:tcPr>
          <w:p w:rsidR="00BB7ECB" w:rsidRPr="00945306" w:rsidRDefault="00BB7ECB" w:rsidP="00BB7ECB">
            <w:pPr>
              <w:jc w:val="center"/>
              <w:rPr>
                <w:color w:val="000000"/>
              </w:rPr>
            </w:pPr>
            <w:r w:rsidRPr="00945306">
              <w:rPr>
                <w:color w:val="000000"/>
              </w:rPr>
              <w:t>10,771</w:t>
            </w:r>
          </w:p>
        </w:tc>
        <w:tc>
          <w:tcPr>
            <w:tcW w:w="1260" w:type="dxa"/>
            <w:tcBorders>
              <w:top w:val="nil"/>
              <w:left w:val="nil"/>
              <w:bottom w:val="single" w:sz="4" w:space="0" w:color="auto"/>
              <w:right w:val="single" w:sz="4" w:space="0" w:color="auto"/>
            </w:tcBorders>
            <w:shd w:val="clear" w:color="auto" w:fill="auto"/>
            <w:vAlign w:val="center"/>
          </w:tcPr>
          <w:p w:rsidR="00BB7ECB" w:rsidRPr="00945306" w:rsidRDefault="00BB7ECB" w:rsidP="00BB7ECB">
            <w:pPr>
              <w:jc w:val="center"/>
              <w:rPr>
                <w:color w:val="000000"/>
              </w:rPr>
            </w:pPr>
            <w:r w:rsidRPr="00945306">
              <w:rPr>
                <w:color w:val="000000"/>
              </w:rPr>
              <w:t>10,771</w:t>
            </w:r>
          </w:p>
        </w:tc>
        <w:tc>
          <w:tcPr>
            <w:tcW w:w="1440" w:type="dxa"/>
            <w:tcBorders>
              <w:top w:val="nil"/>
              <w:left w:val="nil"/>
              <w:bottom w:val="single" w:sz="4" w:space="0" w:color="auto"/>
              <w:right w:val="single" w:sz="4" w:space="0" w:color="auto"/>
            </w:tcBorders>
            <w:shd w:val="clear" w:color="auto" w:fill="auto"/>
            <w:vAlign w:val="center"/>
          </w:tcPr>
          <w:p w:rsidR="00BB7ECB" w:rsidRPr="00945306" w:rsidRDefault="00BB7ECB" w:rsidP="00BB7ECB">
            <w:pPr>
              <w:jc w:val="center"/>
              <w:rPr>
                <w:color w:val="000000"/>
              </w:rPr>
            </w:pPr>
            <w:r>
              <w:rPr>
                <w:color w:val="000000"/>
              </w:rPr>
              <w:t>1</w:t>
            </w:r>
          </w:p>
        </w:tc>
      </w:tr>
      <w:tr w:rsidR="00BB7ECB" w:rsidRPr="00945306" w:rsidTr="00BB7ECB">
        <w:trPr>
          <w:trHeight w:val="268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ECB" w:rsidRPr="00945306" w:rsidRDefault="00871DB7" w:rsidP="00BB7ECB">
            <w:pPr>
              <w:jc w:val="center"/>
              <w:rPr>
                <w:color w:val="000000"/>
              </w:rPr>
            </w:pPr>
            <w:r>
              <w:rPr>
                <w:color w:val="000000"/>
              </w:rPr>
              <w:lastRenderedPageBreak/>
              <w:t>2</w:t>
            </w:r>
          </w:p>
        </w:tc>
        <w:tc>
          <w:tcPr>
            <w:tcW w:w="4480" w:type="dxa"/>
            <w:tcBorders>
              <w:top w:val="single" w:sz="4" w:space="0" w:color="auto"/>
              <w:left w:val="nil"/>
              <w:bottom w:val="single" w:sz="4" w:space="0" w:color="auto"/>
              <w:right w:val="single" w:sz="4" w:space="0" w:color="auto"/>
            </w:tcBorders>
            <w:shd w:val="clear" w:color="auto" w:fill="auto"/>
            <w:vAlign w:val="center"/>
            <w:hideMark/>
          </w:tcPr>
          <w:p w:rsidR="00BB7ECB" w:rsidRPr="00945306" w:rsidRDefault="00BB7ECB" w:rsidP="00BB7ECB">
            <w:pPr>
              <w:rPr>
                <w:color w:val="000000"/>
              </w:rPr>
            </w:pPr>
            <w:r w:rsidRPr="00945306">
              <w:rPr>
                <w:color w:val="000000"/>
              </w:rPr>
              <w:t>Прирост протяженности автомобильных дорог общего пользования регионального и межмуниципального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BB7ECB" w:rsidRPr="00945306" w:rsidRDefault="00BB7ECB" w:rsidP="00BB7ECB">
            <w:pPr>
              <w:jc w:val="center"/>
              <w:rPr>
                <w:color w:val="000000"/>
              </w:rPr>
            </w:pPr>
            <w:r w:rsidRPr="00945306">
              <w:rPr>
                <w:color w:val="000000"/>
              </w:rPr>
              <w:t>288,9</w:t>
            </w:r>
          </w:p>
        </w:tc>
        <w:tc>
          <w:tcPr>
            <w:tcW w:w="1260" w:type="dxa"/>
            <w:tcBorders>
              <w:top w:val="single" w:sz="4" w:space="0" w:color="auto"/>
              <w:left w:val="nil"/>
              <w:bottom w:val="single" w:sz="4" w:space="0" w:color="auto"/>
              <w:right w:val="single" w:sz="4" w:space="0" w:color="auto"/>
            </w:tcBorders>
            <w:shd w:val="clear" w:color="auto" w:fill="auto"/>
            <w:vAlign w:val="center"/>
          </w:tcPr>
          <w:p w:rsidR="00BB7ECB" w:rsidRPr="00945306" w:rsidRDefault="00BB7ECB" w:rsidP="00BB7ECB">
            <w:pPr>
              <w:jc w:val="center"/>
              <w:rPr>
                <w:color w:val="000000"/>
              </w:rPr>
            </w:pPr>
            <w:r w:rsidRPr="00945306">
              <w:rPr>
                <w:color w:val="000000"/>
              </w:rPr>
              <w:t>324,135</w:t>
            </w:r>
          </w:p>
        </w:tc>
        <w:tc>
          <w:tcPr>
            <w:tcW w:w="1440" w:type="dxa"/>
            <w:tcBorders>
              <w:top w:val="single" w:sz="4" w:space="0" w:color="auto"/>
              <w:left w:val="nil"/>
              <w:bottom w:val="single" w:sz="4" w:space="0" w:color="auto"/>
              <w:right w:val="single" w:sz="4" w:space="0" w:color="auto"/>
            </w:tcBorders>
            <w:shd w:val="clear" w:color="auto" w:fill="auto"/>
            <w:vAlign w:val="center"/>
          </w:tcPr>
          <w:p w:rsidR="00BB7ECB" w:rsidRPr="00945306" w:rsidRDefault="00BB7ECB" w:rsidP="00BB7ECB">
            <w:pPr>
              <w:jc w:val="center"/>
              <w:rPr>
                <w:color w:val="000000"/>
              </w:rPr>
            </w:pPr>
            <w:r>
              <w:rPr>
                <w:color w:val="000000"/>
              </w:rPr>
              <w:t>1</w:t>
            </w:r>
          </w:p>
        </w:tc>
      </w:tr>
      <w:tr w:rsidR="00BB7ECB" w:rsidRPr="00945306" w:rsidTr="00BB7ECB">
        <w:trPr>
          <w:trHeight w:val="225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BB7ECB" w:rsidRPr="00945306" w:rsidRDefault="00871DB7" w:rsidP="00BB7ECB">
            <w:pPr>
              <w:jc w:val="center"/>
              <w:rPr>
                <w:color w:val="000000"/>
              </w:rPr>
            </w:pPr>
            <w:r>
              <w:rPr>
                <w:color w:val="000000"/>
              </w:rPr>
              <w:t>3</w:t>
            </w:r>
          </w:p>
        </w:tc>
        <w:tc>
          <w:tcPr>
            <w:tcW w:w="4480" w:type="dxa"/>
            <w:tcBorders>
              <w:top w:val="nil"/>
              <w:left w:val="nil"/>
              <w:bottom w:val="single" w:sz="4" w:space="0" w:color="auto"/>
              <w:right w:val="single" w:sz="4" w:space="0" w:color="auto"/>
            </w:tcBorders>
            <w:shd w:val="clear" w:color="auto" w:fill="auto"/>
            <w:vAlign w:val="center"/>
            <w:hideMark/>
          </w:tcPr>
          <w:p w:rsidR="00BB7ECB" w:rsidRPr="00945306" w:rsidRDefault="00BB7ECB" w:rsidP="00BB7ECB">
            <w:pPr>
              <w:rPr>
                <w:color w:val="000000"/>
              </w:rPr>
            </w:pPr>
            <w:r w:rsidRPr="00945306">
              <w:rPr>
                <w:color w:val="000000"/>
              </w:rPr>
              <w:t>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p>
        </w:tc>
        <w:tc>
          <w:tcPr>
            <w:tcW w:w="1300" w:type="dxa"/>
            <w:tcBorders>
              <w:top w:val="nil"/>
              <w:left w:val="nil"/>
              <w:bottom w:val="single" w:sz="4" w:space="0" w:color="auto"/>
              <w:right w:val="single" w:sz="4" w:space="0" w:color="auto"/>
            </w:tcBorders>
            <w:shd w:val="clear" w:color="auto" w:fill="auto"/>
            <w:vAlign w:val="center"/>
            <w:hideMark/>
          </w:tcPr>
          <w:p w:rsidR="00BB7ECB" w:rsidRPr="00945306" w:rsidRDefault="00BB7ECB" w:rsidP="00BB7ECB">
            <w:pPr>
              <w:jc w:val="center"/>
              <w:rPr>
                <w:color w:val="000000"/>
              </w:rPr>
            </w:pPr>
            <w:r w:rsidRPr="00945306">
              <w:rPr>
                <w:color w:val="000000"/>
              </w:rPr>
              <w:t>90,0</w:t>
            </w:r>
          </w:p>
        </w:tc>
        <w:tc>
          <w:tcPr>
            <w:tcW w:w="1260" w:type="dxa"/>
            <w:tcBorders>
              <w:top w:val="nil"/>
              <w:left w:val="nil"/>
              <w:bottom w:val="single" w:sz="4" w:space="0" w:color="auto"/>
              <w:right w:val="single" w:sz="4" w:space="0" w:color="auto"/>
            </w:tcBorders>
            <w:shd w:val="clear" w:color="auto" w:fill="auto"/>
            <w:vAlign w:val="center"/>
          </w:tcPr>
          <w:p w:rsidR="00BB7ECB" w:rsidRPr="00945306" w:rsidRDefault="00BB7ECB" w:rsidP="00BB7ECB">
            <w:pPr>
              <w:jc w:val="center"/>
              <w:rPr>
                <w:color w:val="000000"/>
              </w:rPr>
            </w:pPr>
            <w:r w:rsidRPr="00945306">
              <w:rPr>
                <w:color w:val="000000"/>
              </w:rPr>
              <w:t>154,160</w:t>
            </w:r>
          </w:p>
        </w:tc>
        <w:tc>
          <w:tcPr>
            <w:tcW w:w="1440" w:type="dxa"/>
            <w:tcBorders>
              <w:top w:val="nil"/>
              <w:left w:val="nil"/>
              <w:bottom w:val="single" w:sz="4" w:space="0" w:color="auto"/>
              <w:right w:val="single" w:sz="4" w:space="0" w:color="auto"/>
            </w:tcBorders>
            <w:shd w:val="clear" w:color="auto" w:fill="auto"/>
            <w:vAlign w:val="center"/>
          </w:tcPr>
          <w:p w:rsidR="00BB7ECB" w:rsidRPr="00945306" w:rsidRDefault="00BB7ECB" w:rsidP="00BB7ECB">
            <w:pPr>
              <w:jc w:val="center"/>
              <w:rPr>
                <w:color w:val="000000"/>
              </w:rPr>
            </w:pPr>
            <w:r>
              <w:rPr>
                <w:color w:val="000000"/>
              </w:rPr>
              <w:t>1</w:t>
            </w:r>
          </w:p>
        </w:tc>
      </w:tr>
      <w:tr w:rsidR="00BB7ECB" w:rsidRPr="00945306" w:rsidTr="00BB7ECB">
        <w:trPr>
          <w:trHeight w:val="238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ECB" w:rsidRPr="00945306" w:rsidRDefault="00871DB7" w:rsidP="00BB7ECB">
            <w:pPr>
              <w:jc w:val="center"/>
              <w:rPr>
                <w:color w:val="000000"/>
              </w:rPr>
            </w:pPr>
            <w:r>
              <w:rPr>
                <w:color w:val="000000"/>
              </w:rPr>
              <w:t>4</w:t>
            </w:r>
          </w:p>
        </w:tc>
        <w:tc>
          <w:tcPr>
            <w:tcW w:w="4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ECB" w:rsidRPr="00945306" w:rsidRDefault="00BB7ECB" w:rsidP="00BB7ECB">
            <w:pPr>
              <w:rPr>
                <w:color w:val="000000"/>
              </w:rPr>
            </w:pPr>
            <w:r w:rsidRPr="00945306">
              <w:rPr>
                <w:color w:val="000000"/>
              </w:rPr>
              <w:t xml:space="preserve">Общая протяженность автомобильных дорог общего пользования регионального и межмуниципального значения, соответствующих нормативным требованиям к транспортно-эксплуатационным показателям, на 31 декабря отчетного года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ECB" w:rsidRPr="00945306" w:rsidRDefault="00BB7ECB" w:rsidP="00BB7ECB">
            <w:pPr>
              <w:jc w:val="center"/>
              <w:rPr>
                <w:color w:val="000000"/>
              </w:rPr>
            </w:pPr>
            <w:r w:rsidRPr="00945306">
              <w:rPr>
                <w:color w:val="000000"/>
              </w:rPr>
              <w:t>4 615,27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B7ECB" w:rsidRPr="00945306" w:rsidRDefault="00BB7ECB" w:rsidP="00BB7ECB">
            <w:pPr>
              <w:jc w:val="center"/>
              <w:rPr>
                <w:color w:val="000000"/>
              </w:rPr>
            </w:pPr>
            <w:r w:rsidRPr="00945306">
              <w:rPr>
                <w:color w:val="000000"/>
              </w:rPr>
              <w:t>4 650,5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B7ECB" w:rsidRPr="00945306" w:rsidRDefault="00BB7ECB" w:rsidP="00BB7ECB">
            <w:pPr>
              <w:jc w:val="center"/>
              <w:rPr>
                <w:color w:val="000000"/>
              </w:rPr>
            </w:pPr>
            <w:r>
              <w:rPr>
                <w:color w:val="000000"/>
              </w:rPr>
              <w:t>1</w:t>
            </w:r>
          </w:p>
        </w:tc>
      </w:tr>
      <w:tr w:rsidR="00BB7ECB" w:rsidRPr="00945306" w:rsidTr="00BB7ECB">
        <w:trPr>
          <w:trHeight w:val="21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ECB" w:rsidRPr="00945306" w:rsidRDefault="00871DB7" w:rsidP="00BB7ECB">
            <w:pPr>
              <w:jc w:val="center"/>
              <w:rPr>
                <w:color w:val="000000"/>
              </w:rPr>
            </w:pPr>
            <w:r>
              <w:rPr>
                <w:color w:val="000000"/>
              </w:rPr>
              <w:t>5</w:t>
            </w:r>
          </w:p>
        </w:tc>
        <w:tc>
          <w:tcPr>
            <w:tcW w:w="4480" w:type="dxa"/>
            <w:tcBorders>
              <w:top w:val="single" w:sz="4" w:space="0" w:color="auto"/>
              <w:left w:val="nil"/>
              <w:bottom w:val="single" w:sz="4" w:space="0" w:color="auto"/>
              <w:right w:val="single" w:sz="4" w:space="0" w:color="auto"/>
            </w:tcBorders>
            <w:shd w:val="clear" w:color="auto" w:fill="auto"/>
            <w:vAlign w:val="center"/>
            <w:hideMark/>
          </w:tcPr>
          <w:p w:rsidR="00BB7ECB" w:rsidRPr="00945306" w:rsidRDefault="00BB7ECB" w:rsidP="00BB7ECB">
            <w:pPr>
              <w:rPr>
                <w:color w:val="000000"/>
              </w:rPr>
            </w:pPr>
            <w:r w:rsidRPr="00945306">
              <w:rPr>
                <w:color w:val="000000"/>
              </w:rPr>
              <w:t xml:space="preserve">Общая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BB7ECB" w:rsidRPr="00945306" w:rsidRDefault="00BB7ECB" w:rsidP="00BB7ECB">
            <w:pPr>
              <w:jc w:val="center"/>
              <w:rPr>
                <w:color w:val="000000"/>
              </w:rPr>
            </w:pPr>
            <w:r w:rsidRPr="00945306">
              <w:rPr>
                <w:color w:val="000000"/>
              </w:rPr>
              <w:t>6 833,61</w:t>
            </w:r>
          </w:p>
        </w:tc>
        <w:tc>
          <w:tcPr>
            <w:tcW w:w="1260" w:type="dxa"/>
            <w:tcBorders>
              <w:top w:val="single" w:sz="4" w:space="0" w:color="auto"/>
              <w:left w:val="nil"/>
              <w:bottom w:val="single" w:sz="4" w:space="0" w:color="auto"/>
              <w:right w:val="single" w:sz="4" w:space="0" w:color="auto"/>
            </w:tcBorders>
            <w:shd w:val="clear" w:color="auto" w:fill="auto"/>
            <w:vAlign w:val="center"/>
          </w:tcPr>
          <w:p w:rsidR="00BB7ECB" w:rsidRPr="00945306" w:rsidRDefault="00BB7ECB" w:rsidP="00BB7ECB">
            <w:pPr>
              <w:jc w:val="center"/>
              <w:rPr>
                <w:color w:val="000000"/>
              </w:rPr>
            </w:pPr>
            <w:r w:rsidRPr="00945306">
              <w:rPr>
                <w:color w:val="000000"/>
              </w:rPr>
              <w:t>6 897,77</w:t>
            </w:r>
          </w:p>
        </w:tc>
        <w:tc>
          <w:tcPr>
            <w:tcW w:w="1440" w:type="dxa"/>
            <w:tcBorders>
              <w:top w:val="single" w:sz="4" w:space="0" w:color="auto"/>
              <w:left w:val="nil"/>
              <w:bottom w:val="single" w:sz="4" w:space="0" w:color="auto"/>
              <w:right w:val="single" w:sz="4" w:space="0" w:color="auto"/>
            </w:tcBorders>
            <w:shd w:val="clear" w:color="auto" w:fill="auto"/>
            <w:vAlign w:val="center"/>
          </w:tcPr>
          <w:p w:rsidR="00BB7ECB" w:rsidRPr="00945306" w:rsidRDefault="00BB7ECB" w:rsidP="00BB7ECB">
            <w:pPr>
              <w:jc w:val="center"/>
              <w:rPr>
                <w:color w:val="000000"/>
              </w:rPr>
            </w:pPr>
            <w:r>
              <w:rPr>
                <w:color w:val="000000"/>
              </w:rPr>
              <w:t>1</w:t>
            </w:r>
          </w:p>
        </w:tc>
      </w:tr>
      <w:tr w:rsidR="00BB7ECB" w:rsidRPr="00945306" w:rsidTr="00BB7ECB">
        <w:trPr>
          <w:trHeight w:val="12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BB7ECB" w:rsidRPr="00945306" w:rsidRDefault="00871DB7" w:rsidP="00BB7ECB">
            <w:pPr>
              <w:jc w:val="center"/>
              <w:rPr>
                <w:color w:val="000000"/>
              </w:rPr>
            </w:pPr>
            <w:r>
              <w:rPr>
                <w:color w:val="000000"/>
              </w:rPr>
              <w:t>6</w:t>
            </w:r>
          </w:p>
        </w:tc>
        <w:tc>
          <w:tcPr>
            <w:tcW w:w="4480" w:type="dxa"/>
            <w:tcBorders>
              <w:top w:val="nil"/>
              <w:left w:val="nil"/>
              <w:bottom w:val="single" w:sz="4" w:space="0" w:color="auto"/>
              <w:right w:val="single" w:sz="4" w:space="0" w:color="auto"/>
            </w:tcBorders>
            <w:shd w:val="clear" w:color="auto" w:fill="auto"/>
            <w:vAlign w:val="center"/>
            <w:hideMark/>
          </w:tcPr>
          <w:p w:rsidR="00BB7ECB" w:rsidRPr="00945306" w:rsidRDefault="00BB7ECB" w:rsidP="00BB7ECB">
            <w:pPr>
              <w:rPr>
                <w:color w:val="000000"/>
              </w:rPr>
            </w:pPr>
            <w:r w:rsidRPr="00945306">
              <w:rPr>
                <w:color w:val="000000"/>
              </w:rPr>
              <w:t>Протяженность сети автомобильных дорог общего пользования регионального и межмуниципального значения</w:t>
            </w:r>
          </w:p>
        </w:tc>
        <w:tc>
          <w:tcPr>
            <w:tcW w:w="1300" w:type="dxa"/>
            <w:tcBorders>
              <w:top w:val="nil"/>
              <w:left w:val="nil"/>
              <w:bottom w:val="single" w:sz="4" w:space="0" w:color="auto"/>
              <w:right w:val="single" w:sz="4" w:space="0" w:color="auto"/>
            </w:tcBorders>
            <w:shd w:val="clear" w:color="auto" w:fill="auto"/>
            <w:vAlign w:val="center"/>
            <w:hideMark/>
          </w:tcPr>
          <w:p w:rsidR="00BB7ECB" w:rsidRPr="00945306" w:rsidRDefault="00BB7ECB" w:rsidP="00BB7ECB">
            <w:pPr>
              <w:jc w:val="center"/>
              <w:rPr>
                <w:color w:val="000000"/>
              </w:rPr>
            </w:pPr>
            <w:r w:rsidRPr="00945306">
              <w:rPr>
                <w:color w:val="000000"/>
              </w:rPr>
              <w:t>11 697,00</w:t>
            </w:r>
          </w:p>
        </w:tc>
        <w:tc>
          <w:tcPr>
            <w:tcW w:w="1260" w:type="dxa"/>
            <w:tcBorders>
              <w:top w:val="nil"/>
              <w:left w:val="nil"/>
              <w:bottom w:val="single" w:sz="4" w:space="0" w:color="auto"/>
              <w:right w:val="single" w:sz="4" w:space="0" w:color="auto"/>
            </w:tcBorders>
            <w:shd w:val="clear" w:color="auto" w:fill="auto"/>
            <w:vAlign w:val="center"/>
            <w:hideMark/>
          </w:tcPr>
          <w:p w:rsidR="00BB7ECB" w:rsidRPr="00945306" w:rsidRDefault="00BB7ECB" w:rsidP="00BB7ECB">
            <w:pPr>
              <w:jc w:val="center"/>
              <w:rPr>
                <w:color w:val="000000"/>
              </w:rPr>
            </w:pPr>
            <w:r w:rsidRPr="00945306">
              <w:rPr>
                <w:color w:val="000000"/>
              </w:rPr>
              <w:t>11 676,70</w:t>
            </w:r>
          </w:p>
        </w:tc>
        <w:tc>
          <w:tcPr>
            <w:tcW w:w="1440" w:type="dxa"/>
            <w:tcBorders>
              <w:top w:val="nil"/>
              <w:left w:val="nil"/>
              <w:bottom w:val="single" w:sz="4" w:space="0" w:color="auto"/>
              <w:right w:val="single" w:sz="4" w:space="0" w:color="auto"/>
            </w:tcBorders>
            <w:shd w:val="clear" w:color="auto" w:fill="auto"/>
            <w:vAlign w:val="center"/>
            <w:hideMark/>
          </w:tcPr>
          <w:p w:rsidR="00BB7ECB" w:rsidRPr="00945306" w:rsidRDefault="00BB7ECB" w:rsidP="00BB7ECB">
            <w:pPr>
              <w:jc w:val="center"/>
              <w:rPr>
                <w:color w:val="000000"/>
              </w:rPr>
            </w:pPr>
            <w:r>
              <w:rPr>
                <w:color w:val="000000"/>
              </w:rPr>
              <w:t>1</w:t>
            </w:r>
          </w:p>
        </w:tc>
      </w:tr>
      <w:tr w:rsidR="00BB7ECB" w:rsidRPr="00945306" w:rsidTr="00BB7ECB">
        <w:trPr>
          <w:trHeight w:val="114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BB7ECB" w:rsidRPr="00945306" w:rsidRDefault="00871DB7" w:rsidP="00BB7ECB">
            <w:pPr>
              <w:jc w:val="center"/>
              <w:rPr>
                <w:color w:val="000000"/>
              </w:rPr>
            </w:pPr>
            <w:r>
              <w:rPr>
                <w:color w:val="000000"/>
              </w:rPr>
              <w:t>7</w:t>
            </w:r>
          </w:p>
        </w:tc>
        <w:tc>
          <w:tcPr>
            <w:tcW w:w="4480" w:type="dxa"/>
            <w:tcBorders>
              <w:top w:val="nil"/>
              <w:left w:val="nil"/>
              <w:bottom w:val="single" w:sz="4" w:space="0" w:color="auto"/>
              <w:right w:val="single" w:sz="4" w:space="0" w:color="auto"/>
            </w:tcBorders>
            <w:shd w:val="clear" w:color="auto" w:fill="auto"/>
            <w:vAlign w:val="center"/>
            <w:hideMark/>
          </w:tcPr>
          <w:p w:rsidR="00BB7ECB" w:rsidRPr="00945306" w:rsidRDefault="00BB7ECB" w:rsidP="00BB7ECB">
            <w:pPr>
              <w:rPr>
                <w:color w:val="000000"/>
              </w:rPr>
            </w:pPr>
            <w:r w:rsidRPr="00945306">
              <w:rPr>
                <w:color w:val="000000"/>
              </w:rPr>
              <w:t>Протяженность сети автомобильных дорог общего пользования местного значения</w:t>
            </w:r>
          </w:p>
        </w:tc>
        <w:tc>
          <w:tcPr>
            <w:tcW w:w="1300" w:type="dxa"/>
            <w:tcBorders>
              <w:top w:val="nil"/>
              <w:left w:val="nil"/>
              <w:bottom w:val="single" w:sz="4" w:space="0" w:color="auto"/>
              <w:right w:val="single" w:sz="4" w:space="0" w:color="auto"/>
            </w:tcBorders>
            <w:shd w:val="clear" w:color="auto" w:fill="auto"/>
            <w:vAlign w:val="center"/>
            <w:hideMark/>
          </w:tcPr>
          <w:p w:rsidR="00BB7ECB" w:rsidRPr="00945306" w:rsidRDefault="00BB7ECB" w:rsidP="00BB7ECB">
            <w:pPr>
              <w:jc w:val="center"/>
              <w:rPr>
                <w:color w:val="000000"/>
              </w:rPr>
            </w:pPr>
            <w:r w:rsidRPr="00945306">
              <w:rPr>
                <w:color w:val="000000"/>
              </w:rPr>
              <w:t>12 291,30</w:t>
            </w:r>
          </w:p>
        </w:tc>
        <w:tc>
          <w:tcPr>
            <w:tcW w:w="1260" w:type="dxa"/>
            <w:tcBorders>
              <w:top w:val="nil"/>
              <w:left w:val="nil"/>
              <w:bottom w:val="single" w:sz="4" w:space="0" w:color="auto"/>
              <w:right w:val="single" w:sz="4" w:space="0" w:color="auto"/>
            </w:tcBorders>
            <w:shd w:val="clear" w:color="auto" w:fill="auto"/>
            <w:vAlign w:val="center"/>
          </w:tcPr>
          <w:p w:rsidR="00BB7ECB" w:rsidRPr="00945306" w:rsidRDefault="00BB7ECB" w:rsidP="00BB7ECB">
            <w:pPr>
              <w:jc w:val="center"/>
              <w:rPr>
                <w:color w:val="000000"/>
              </w:rPr>
            </w:pPr>
            <w:r w:rsidRPr="00945306">
              <w:rPr>
                <w:color w:val="000000"/>
              </w:rPr>
              <w:t>12 291,30</w:t>
            </w:r>
          </w:p>
        </w:tc>
        <w:tc>
          <w:tcPr>
            <w:tcW w:w="1440" w:type="dxa"/>
            <w:tcBorders>
              <w:top w:val="nil"/>
              <w:left w:val="nil"/>
              <w:bottom w:val="single" w:sz="4" w:space="0" w:color="auto"/>
              <w:right w:val="single" w:sz="4" w:space="0" w:color="auto"/>
            </w:tcBorders>
            <w:shd w:val="clear" w:color="auto" w:fill="auto"/>
            <w:vAlign w:val="center"/>
          </w:tcPr>
          <w:p w:rsidR="00BB7ECB" w:rsidRPr="00945306" w:rsidRDefault="00BB7ECB" w:rsidP="00BB7ECB">
            <w:pPr>
              <w:jc w:val="center"/>
              <w:rPr>
                <w:color w:val="000000"/>
              </w:rPr>
            </w:pPr>
            <w:r>
              <w:rPr>
                <w:color w:val="000000"/>
              </w:rPr>
              <w:t>1</w:t>
            </w:r>
          </w:p>
        </w:tc>
      </w:tr>
      <w:tr w:rsidR="00BB7ECB" w:rsidRPr="00945306" w:rsidTr="004A0817">
        <w:trPr>
          <w:trHeight w:val="165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BB7ECB" w:rsidRPr="00945306" w:rsidRDefault="00871DB7" w:rsidP="00BB7ECB">
            <w:pPr>
              <w:jc w:val="center"/>
              <w:rPr>
                <w:color w:val="000000"/>
              </w:rPr>
            </w:pPr>
            <w:r>
              <w:rPr>
                <w:color w:val="000000"/>
              </w:rPr>
              <w:t>8</w:t>
            </w:r>
          </w:p>
        </w:tc>
        <w:tc>
          <w:tcPr>
            <w:tcW w:w="4480" w:type="dxa"/>
            <w:tcBorders>
              <w:top w:val="nil"/>
              <w:left w:val="nil"/>
              <w:bottom w:val="single" w:sz="4" w:space="0" w:color="auto"/>
              <w:right w:val="single" w:sz="4" w:space="0" w:color="auto"/>
            </w:tcBorders>
            <w:shd w:val="clear" w:color="auto" w:fill="auto"/>
            <w:vAlign w:val="center"/>
            <w:hideMark/>
          </w:tcPr>
          <w:p w:rsidR="00BB7ECB" w:rsidRPr="00945306" w:rsidRDefault="00BB7ECB" w:rsidP="00BB7ECB">
            <w:pPr>
              <w:rPr>
                <w:color w:val="000000"/>
              </w:rPr>
            </w:pPr>
            <w:r w:rsidRPr="00945306">
              <w:rPr>
                <w:color w:val="000000"/>
              </w:rPr>
              <w:t>Площадь твердого покрытия автомобильных дорог общего пользования населенных пунктов после капитального ремонта и ремонта</w:t>
            </w:r>
          </w:p>
        </w:tc>
        <w:tc>
          <w:tcPr>
            <w:tcW w:w="1300" w:type="dxa"/>
            <w:tcBorders>
              <w:top w:val="nil"/>
              <w:left w:val="nil"/>
              <w:bottom w:val="single" w:sz="4" w:space="0" w:color="auto"/>
              <w:right w:val="single" w:sz="4" w:space="0" w:color="auto"/>
            </w:tcBorders>
            <w:shd w:val="clear" w:color="auto" w:fill="auto"/>
            <w:vAlign w:val="center"/>
            <w:hideMark/>
          </w:tcPr>
          <w:p w:rsidR="00BB7ECB" w:rsidRPr="00945306" w:rsidRDefault="00BB7ECB" w:rsidP="00BB7ECB">
            <w:pPr>
              <w:jc w:val="center"/>
              <w:rPr>
                <w:color w:val="000000"/>
              </w:rPr>
            </w:pPr>
            <w:r w:rsidRPr="00945306">
              <w:rPr>
                <w:color w:val="000000"/>
              </w:rPr>
              <w:t>750,00</w:t>
            </w:r>
          </w:p>
        </w:tc>
        <w:tc>
          <w:tcPr>
            <w:tcW w:w="1260" w:type="dxa"/>
            <w:tcBorders>
              <w:top w:val="nil"/>
              <w:left w:val="nil"/>
              <w:bottom w:val="single" w:sz="4" w:space="0" w:color="auto"/>
              <w:right w:val="single" w:sz="4" w:space="0" w:color="auto"/>
            </w:tcBorders>
            <w:shd w:val="clear" w:color="auto" w:fill="auto"/>
            <w:vAlign w:val="center"/>
          </w:tcPr>
          <w:p w:rsidR="00BB7ECB" w:rsidRPr="00945306" w:rsidRDefault="00BB7ECB" w:rsidP="00BB7ECB">
            <w:pPr>
              <w:jc w:val="center"/>
              <w:rPr>
                <w:color w:val="000000"/>
              </w:rPr>
            </w:pPr>
            <w:r w:rsidRPr="00945306">
              <w:rPr>
                <w:color w:val="000000"/>
              </w:rPr>
              <w:t>775,00</w:t>
            </w:r>
          </w:p>
        </w:tc>
        <w:tc>
          <w:tcPr>
            <w:tcW w:w="1440" w:type="dxa"/>
            <w:tcBorders>
              <w:top w:val="nil"/>
              <w:left w:val="nil"/>
              <w:bottom w:val="single" w:sz="4" w:space="0" w:color="auto"/>
              <w:right w:val="single" w:sz="4" w:space="0" w:color="auto"/>
            </w:tcBorders>
            <w:shd w:val="clear" w:color="auto" w:fill="auto"/>
            <w:vAlign w:val="center"/>
          </w:tcPr>
          <w:p w:rsidR="00BB7ECB" w:rsidRPr="00945306" w:rsidRDefault="00BB7ECB" w:rsidP="00BB7ECB">
            <w:pPr>
              <w:jc w:val="center"/>
              <w:rPr>
                <w:color w:val="000000"/>
              </w:rPr>
            </w:pPr>
            <w:r>
              <w:rPr>
                <w:color w:val="000000"/>
              </w:rPr>
              <w:t>1</w:t>
            </w:r>
          </w:p>
        </w:tc>
      </w:tr>
      <w:tr w:rsidR="00BB7ECB" w:rsidRPr="00945306" w:rsidTr="004A0817">
        <w:trPr>
          <w:trHeight w:val="18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ECB" w:rsidRPr="00945306" w:rsidRDefault="00871DB7" w:rsidP="00BB7ECB">
            <w:pPr>
              <w:jc w:val="center"/>
              <w:rPr>
                <w:color w:val="000000"/>
              </w:rPr>
            </w:pPr>
            <w:r>
              <w:rPr>
                <w:color w:val="000000"/>
              </w:rPr>
              <w:lastRenderedPageBreak/>
              <w:t>9</w:t>
            </w:r>
          </w:p>
        </w:tc>
        <w:tc>
          <w:tcPr>
            <w:tcW w:w="4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ECB" w:rsidRPr="00945306" w:rsidRDefault="00BB7ECB" w:rsidP="00BB7ECB">
            <w:pPr>
              <w:rPr>
                <w:color w:val="000000"/>
              </w:rPr>
            </w:pPr>
            <w:r w:rsidRPr="00945306">
              <w:rPr>
                <w:color w:val="000000"/>
              </w:rPr>
              <w:t>Осуществление мероприятий в рамках дорожной деятельности на автомобильных дорогах общего пользования местного значения</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ECB" w:rsidRPr="00945306" w:rsidRDefault="00BB7ECB" w:rsidP="00BB7ECB">
            <w:pPr>
              <w:jc w:val="center"/>
              <w:rPr>
                <w:color w:val="000000"/>
              </w:rPr>
            </w:pPr>
            <w:r w:rsidRPr="00945306">
              <w:rPr>
                <w:color w:val="000000"/>
              </w:rPr>
              <w:t>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B7ECB" w:rsidRPr="00945306" w:rsidRDefault="00BB7ECB" w:rsidP="00BB7ECB">
            <w:pPr>
              <w:jc w:val="center"/>
              <w:rPr>
                <w:color w:val="000000"/>
              </w:rPr>
            </w:pPr>
            <w:r w:rsidRPr="00945306">
              <w:rPr>
                <w:color w:val="000000"/>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B7ECB" w:rsidRPr="00945306" w:rsidRDefault="00BB7ECB" w:rsidP="00BB7ECB">
            <w:pPr>
              <w:jc w:val="center"/>
              <w:rPr>
                <w:color w:val="000000"/>
              </w:rPr>
            </w:pPr>
            <w:r>
              <w:rPr>
                <w:color w:val="000000"/>
              </w:rPr>
              <w:t>1</w:t>
            </w:r>
          </w:p>
        </w:tc>
      </w:tr>
      <w:tr w:rsidR="00BB7ECB" w:rsidRPr="00945306" w:rsidTr="004A0817">
        <w:trPr>
          <w:trHeight w:val="156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ECB" w:rsidRPr="00945306" w:rsidRDefault="00871DB7" w:rsidP="00BB7ECB">
            <w:pPr>
              <w:jc w:val="center"/>
              <w:rPr>
                <w:color w:val="000000"/>
              </w:rPr>
            </w:pPr>
            <w:r>
              <w:rPr>
                <w:color w:val="000000"/>
              </w:rPr>
              <w:t>10</w:t>
            </w:r>
          </w:p>
        </w:tc>
        <w:tc>
          <w:tcPr>
            <w:tcW w:w="4480" w:type="dxa"/>
            <w:tcBorders>
              <w:top w:val="single" w:sz="4" w:space="0" w:color="auto"/>
              <w:left w:val="nil"/>
              <w:bottom w:val="single" w:sz="4" w:space="0" w:color="auto"/>
              <w:right w:val="single" w:sz="4" w:space="0" w:color="auto"/>
            </w:tcBorders>
            <w:shd w:val="clear" w:color="auto" w:fill="auto"/>
            <w:vAlign w:val="center"/>
            <w:hideMark/>
          </w:tcPr>
          <w:p w:rsidR="00BB7ECB" w:rsidRPr="00945306" w:rsidRDefault="00BB7ECB" w:rsidP="00BB7ECB">
            <w:pPr>
              <w:rPr>
                <w:rFonts w:ascii="TimesNewRomanPSMT" w:hAnsi="TimesNewRomanPSMT" w:cs="Calibri"/>
                <w:color w:val="000000"/>
              </w:rPr>
            </w:pPr>
            <w:r w:rsidRPr="00945306">
              <w:rPr>
                <w:rFonts w:ascii="TimesNewRomanPSMT" w:hAnsi="TimesNewRomanPSMT" w:cs="Calibri"/>
                <w:color w:val="000000"/>
              </w:rPr>
              <w:t>Выполнены дорожные работы на автомобильных дорогах общего пользования регионального или межмуниципального, местного значения</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BB7ECB" w:rsidRPr="00945306" w:rsidRDefault="00BB7ECB" w:rsidP="00BB7ECB">
            <w:pPr>
              <w:jc w:val="center"/>
              <w:rPr>
                <w:color w:val="000000"/>
              </w:rPr>
            </w:pPr>
            <w:r w:rsidRPr="00945306">
              <w:rPr>
                <w:color w:val="000000"/>
              </w:rPr>
              <w:t>1,00</w:t>
            </w:r>
          </w:p>
        </w:tc>
        <w:tc>
          <w:tcPr>
            <w:tcW w:w="1260" w:type="dxa"/>
            <w:tcBorders>
              <w:top w:val="single" w:sz="4" w:space="0" w:color="auto"/>
              <w:left w:val="nil"/>
              <w:bottom w:val="single" w:sz="4" w:space="0" w:color="auto"/>
              <w:right w:val="single" w:sz="4" w:space="0" w:color="auto"/>
            </w:tcBorders>
            <w:shd w:val="clear" w:color="auto" w:fill="auto"/>
            <w:vAlign w:val="center"/>
          </w:tcPr>
          <w:p w:rsidR="00BB7ECB" w:rsidRPr="00945306" w:rsidRDefault="00BB7ECB" w:rsidP="00BB7ECB">
            <w:pPr>
              <w:jc w:val="center"/>
              <w:rPr>
                <w:color w:val="000000"/>
              </w:rPr>
            </w:pPr>
            <w:r w:rsidRPr="00945306">
              <w:rPr>
                <w:color w:val="000000"/>
              </w:rPr>
              <w:t>1,00</w:t>
            </w:r>
          </w:p>
        </w:tc>
        <w:tc>
          <w:tcPr>
            <w:tcW w:w="1440" w:type="dxa"/>
            <w:tcBorders>
              <w:top w:val="single" w:sz="4" w:space="0" w:color="auto"/>
              <w:left w:val="nil"/>
              <w:bottom w:val="single" w:sz="4" w:space="0" w:color="auto"/>
              <w:right w:val="single" w:sz="4" w:space="0" w:color="auto"/>
            </w:tcBorders>
            <w:shd w:val="clear" w:color="auto" w:fill="auto"/>
            <w:vAlign w:val="center"/>
          </w:tcPr>
          <w:p w:rsidR="00BB7ECB" w:rsidRPr="00945306" w:rsidRDefault="00BB7ECB" w:rsidP="00BB7ECB">
            <w:pPr>
              <w:jc w:val="center"/>
              <w:rPr>
                <w:color w:val="000000"/>
              </w:rPr>
            </w:pPr>
            <w:r>
              <w:rPr>
                <w:color w:val="000000"/>
              </w:rPr>
              <w:t>1</w:t>
            </w:r>
          </w:p>
        </w:tc>
      </w:tr>
    </w:tbl>
    <w:p w:rsidR="0035518D" w:rsidRDefault="0035518D"/>
    <w:p w:rsidR="0035518D" w:rsidRPr="00F61A4B" w:rsidRDefault="0035518D" w:rsidP="0035518D">
      <w:pPr>
        <w:jc w:val="center"/>
        <w:rPr>
          <w:rFonts w:eastAsiaTheme="majorEastAsia"/>
          <w:sz w:val="28"/>
          <w:szCs w:val="28"/>
          <w:vertAlign w:val="subscript"/>
        </w:rPr>
      </w:pPr>
      <w:r>
        <w:rPr>
          <w:rFonts w:eastAsiaTheme="majorEastAsia"/>
          <w:sz w:val="28"/>
          <w:szCs w:val="28"/>
        </w:rPr>
        <w:t xml:space="preserve">СР </w:t>
      </w:r>
      <w:proofErr w:type="spellStart"/>
      <w:r>
        <w:rPr>
          <w:rFonts w:eastAsiaTheme="majorEastAsia"/>
          <w:sz w:val="28"/>
          <w:szCs w:val="28"/>
          <w:vertAlign w:val="subscript"/>
        </w:rPr>
        <w:t>сэ</w:t>
      </w:r>
      <w:proofErr w:type="spellEnd"/>
      <w:r>
        <w:rPr>
          <w:rFonts w:eastAsiaTheme="majorEastAsia"/>
          <w:sz w:val="28"/>
          <w:szCs w:val="28"/>
        </w:rPr>
        <w:t>= ∑</w:t>
      </w:r>
      <w:r w:rsidRPr="00F61A4B">
        <w:rPr>
          <w:rFonts w:eastAsiaTheme="majorEastAsia"/>
          <w:sz w:val="28"/>
          <w:szCs w:val="28"/>
          <w:vertAlign w:val="superscript"/>
        </w:rPr>
        <w:t xml:space="preserve"> </w:t>
      </w:r>
      <w:r>
        <w:rPr>
          <w:rFonts w:eastAsiaTheme="majorEastAsia"/>
          <w:sz w:val="28"/>
          <w:szCs w:val="28"/>
          <w:vertAlign w:val="superscript"/>
          <w:lang w:val="en-US"/>
        </w:rPr>
        <w:t>N</w:t>
      </w:r>
      <w:r w:rsidRPr="00F61A4B">
        <w:rPr>
          <w:rFonts w:eastAsiaTheme="majorEastAsia"/>
          <w:sz w:val="28"/>
          <w:szCs w:val="28"/>
        </w:rPr>
        <w:t xml:space="preserve"> </w:t>
      </w:r>
      <w:r>
        <w:rPr>
          <w:rFonts w:eastAsiaTheme="majorEastAsia"/>
          <w:sz w:val="28"/>
          <w:szCs w:val="28"/>
        </w:rPr>
        <w:t xml:space="preserve">СД </w:t>
      </w:r>
      <w:r>
        <w:rPr>
          <w:rFonts w:eastAsiaTheme="majorEastAsia"/>
          <w:sz w:val="28"/>
          <w:szCs w:val="28"/>
          <w:vertAlign w:val="subscript"/>
        </w:rPr>
        <w:t>п/</w:t>
      </w:r>
      <w:proofErr w:type="spellStart"/>
      <w:r>
        <w:rPr>
          <w:rFonts w:eastAsiaTheme="majorEastAsia"/>
          <w:sz w:val="28"/>
          <w:szCs w:val="28"/>
          <w:vertAlign w:val="subscript"/>
        </w:rPr>
        <w:t>ппз</w:t>
      </w:r>
      <w:proofErr w:type="spellEnd"/>
      <w:r>
        <w:rPr>
          <w:rFonts w:eastAsiaTheme="majorEastAsia"/>
          <w:sz w:val="28"/>
          <w:szCs w:val="28"/>
          <w:vertAlign w:val="subscript"/>
        </w:rPr>
        <w:t xml:space="preserve"> </w:t>
      </w:r>
      <w:r>
        <w:rPr>
          <w:rFonts w:eastAsiaTheme="majorEastAsia"/>
          <w:sz w:val="28"/>
          <w:szCs w:val="28"/>
        </w:rPr>
        <w:t xml:space="preserve">/ </w:t>
      </w:r>
      <w:r>
        <w:rPr>
          <w:rFonts w:eastAsiaTheme="majorEastAsia"/>
          <w:sz w:val="28"/>
          <w:szCs w:val="28"/>
          <w:lang w:val="en-US"/>
        </w:rPr>
        <w:t>N</w:t>
      </w:r>
      <w:r>
        <w:rPr>
          <w:rFonts w:eastAsiaTheme="majorEastAsia"/>
          <w:sz w:val="28"/>
          <w:szCs w:val="28"/>
        </w:rPr>
        <w:t xml:space="preserve"> =10/10 = 1</w:t>
      </w:r>
    </w:p>
    <w:p w:rsidR="0035518D" w:rsidRPr="00F61A4B" w:rsidRDefault="0035518D" w:rsidP="0035518D">
      <w:pPr>
        <w:rPr>
          <w:rFonts w:eastAsiaTheme="majorEastAsia"/>
          <w:sz w:val="28"/>
          <w:szCs w:val="28"/>
        </w:rPr>
      </w:pPr>
      <w:r w:rsidRPr="00F61A4B">
        <w:rPr>
          <w:rFonts w:eastAsiaTheme="majorEastAsia"/>
          <w:sz w:val="28"/>
          <w:szCs w:val="28"/>
          <w:vertAlign w:val="superscript"/>
        </w:rPr>
        <w:t xml:space="preserve">                                                                                                       </w:t>
      </w:r>
      <w:r>
        <w:rPr>
          <w:rFonts w:eastAsiaTheme="majorEastAsia"/>
          <w:sz w:val="28"/>
          <w:szCs w:val="28"/>
          <w:vertAlign w:val="superscript"/>
          <w:lang w:val="en-US"/>
        </w:rPr>
        <w:t>1</w:t>
      </w:r>
    </w:p>
    <w:p w:rsidR="0035518D" w:rsidRDefault="0035518D"/>
    <w:p w:rsidR="0035518D" w:rsidRDefault="0035518D"/>
    <w:tbl>
      <w:tblPr>
        <w:tblW w:w="8980" w:type="dxa"/>
        <w:tblLook w:val="04A0" w:firstRow="1" w:lastRow="0" w:firstColumn="1" w:lastColumn="0" w:noHBand="0" w:noVBand="1"/>
      </w:tblPr>
      <w:tblGrid>
        <w:gridCol w:w="500"/>
        <w:gridCol w:w="4480"/>
        <w:gridCol w:w="1300"/>
        <w:gridCol w:w="1260"/>
        <w:gridCol w:w="1440"/>
      </w:tblGrid>
      <w:tr w:rsidR="00BB7ECB" w:rsidRPr="00945306" w:rsidTr="00945306">
        <w:trPr>
          <w:trHeight w:val="975"/>
        </w:trPr>
        <w:tc>
          <w:tcPr>
            <w:tcW w:w="89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7ECB" w:rsidRPr="00945306" w:rsidRDefault="00BB7ECB" w:rsidP="00BB7ECB">
            <w:pPr>
              <w:jc w:val="center"/>
              <w:rPr>
                <w:color w:val="000000"/>
              </w:rPr>
            </w:pPr>
            <w:r w:rsidRPr="00945306">
              <w:rPr>
                <w:color w:val="000000"/>
              </w:rPr>
              <w:t>Комплекс процессных мероприятий «Обеспечение доступности пассажирских перевозок для населения Оренбургской области»</w:t>
            </w:r>
          </w:p>
        </w:tc>
      </w:tr>
      <w:tr w:rsidR="00BB7ECB" w:rsidRPr="00945306" w:rsidTr="00871DB7">
        <w:trPr>
          <w:trHeight w:val="975"/>
        </w:trPr>
        <w:tc>
          <w:tcPr>
            <w:tcW w:w="89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7ECB" w:rsidRPr="00945306" w:rsidRDefault="00BB7ECB" w:rsidP="00BB7ECB">
            <w:pPr>
              <w:jc w:val="center"/>
              <w:rPr>
                <w:color w:val="000000"/>
              </w:rPr>
            </w:pPr>
            <w:r w:rsidRPr="00945306">
              <w:rPr>
                <w:color w:val="000000"/>
              </w:rPr>
              <w:t>Задача 1 «Создание условий для стабильного функционирования пассажирского транспорта, обеспечения качества и равной доступности услуг общественного транспорта для всех категорий населения Оренбургской области»</w:t>
            </w:r>
          </w:p>
        </w:tc>
      </w:tr>
      <w:tr w:rsidR="00BB7ECB" w:rsidRPr="00945306" w:rsidTr="00871DB7">
        <w:trPr>
          <w:trHeight w:val="160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ECB" w:rsidRPr="00945306" w:rsidRDefault="00BB7ECB" w:rsidP="00BB7ECB">
            <w:pPr>
              <w:jc w:val="center"/>
              <w:rPr>
                <w:color w:val="000000"/>
              </w:rPr>
            </w:pPr>
            <w:r w:rsidRPr="00945306">
              <w:rPr>
                <w:color w:val="000000"/>
              </w:rPr>
              <w:t>1</w:t>
            </w:r>
          </w:p>
        </w:tc>
        <w:tc>
          <w:tcPr>
            <w:tcW w:w="4480" w:type="dxa"/>
            <w:tcBorders>
              <w:top w:val="single" w:sz="4" w:space="0" w:color="auto"/>
              <w:left w:val="nil"/>
              <w:bottom w:val="single" w:sz="4" w:space="0" w:color="auto"/>
              <w:right w:val="single" w:sz="4" w:space="0" w:color="auto"/>
            </w:tcBorders>
            <w:shd w:val="clear" w:color="auto" w:fill="auto"/>
            <w:vAlign w:val="center"/>
            <w:hideMark/>
          </w:tcPr>
          <w:p w:rsidR="00BB7ECB" w:rsidRPr="00945306" w:rsidRDefault="00BB7ECB" w:rsidP="00BB7ECB">
            <w:pPr>
              <w:rPr>
                <w:color w:val="000000"/>
              </w:rPr>
            </w:pPr>
            <w:r w:rsidRPr="00945306">
              <w:rPr>
                <w:color w:val="000000"/>
              </w:rPr>
              <w:t>Количество перевезенных пассажиров железнодорожным транспортом общего пользования в пригородном сообщении по состоянию на 31 декабря года предоставления субсидии</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BB7ECB" w:rsidRPr="00945306" w:rsidRDefault="00BB7ECB" w:rsidP="00BB7ECB">
            <w:pPr>
              <w:jc w:val="center"/>
              <w:rPr>
                <w:color w:val="000000"/>
              </w:rPr>
            </w:pPr>
            <w:r w:rsidRPr="00945306">
              <w:rPr>
                <w:color w:val="000000"/>
              </w:rPr>
              <w:t>1 250,00</w:t>
            </w:r>
          </w:p>
        </w:tc>
        <w:tc>
          <w:tcPr>
            <w:tcW w:w="1260" w:type="dxa"/>
            <w:tcBorders>
              <w:top w:val="single" w:sz="4" w:space="0" w:color="auto"/>
              <w:left w:val="nil"/>
              <w:bottom w:val="single" w:sz="4" w:space="0" w:color="auto"/>
              <w:right w:val="single" w:sz="4" w:space="0" w:color="auto"/>
            </w:tcBorders>
            <w:shd w:val="clear" w:color="auto" w:fill="auto"/>
            <w:vAlign w:val="center"/>
          </w:tcPr>
          <w:p w:rsidR="00BB7ECB" w:rsidRPr="00945306" w:rsidRDefault="00BB7ECB" w:rsidP="00BB7ECB">
            <w:pPr>
              <w:jc w:val="center"/>
              <w:rPr>
                <w:color w:val="000000"/>
              </w:rPr>
            </w:pPr>
            <w:r w:rsidRPr="00945306">
              <w:rPr>
                <w:color w:val="000000"/>
              </w:rPr>
              <w:t>1 600,42</w:t>
            </w:r>
          </w:p>
        </w:tc>
        <w:tc>
          <w:tcPr>
            <w:tcW w:w="1440" w:type="dxa"/>
            <w:tcBorders>
              <w:top w:val="single" w:sz="4" w:space="0" w:color="auto"/>
              <w:left w:val="nil"/>
              <w:bottom w:val="single" w:sz="4" w:space="0" w:color="auto"/>
              <w:right w:val="single" w:sz="4" w:space="0" w:color="auto"/>
            </w:tcBorders>
            <w:shd w:val="clear" w:color="auto" w:fill="auto"/>
            <w:vAlign w:val="center"/>
          </w:tcPr>
          <w:p w:rsidR="00BB7ECB" w:rsidRPr="00945306" w:rsidRDefault="00AA2B73" w:rsidP="00BB7ECB">
            <w:pPr>
              <w:jc w:val="center"/>
              <w:rPr>
                <w:color w:val="000000"/>
              </w:rPr>
            </w:pPr>
            <w:r>
              <w:rPr>
                <w:color w:val="000000"/>
              </w:rPr>
              <w:t>1</w:t>
            </w:r>
          </w:p>
        </w:tc>
      </w:tr>
      <w:tr w:rsidR="00BB7ECB" w:rsidRPr="00945306" w:rsidTr="00BB7ECB">
        <w:trPr>
          <w:trHeight w:val="16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BB7ECB" w:rsidRPr="00945306" w:rsidRDefault="00BB7ECB" w:rsidP="00BB7ECB">
            <w:pPr>
              <w:jc w:val="center"/>
              <w:rPr>
                <w:color w:val="000000"/>
              </w:rPr>
            </w:pPr>
            <w:r w:rsidRPr="00945306">
              <w:rPr>
                <w:color w:val="000000"/>
              </w:rPr>
              <w:t>2</w:t>
            </w:r>
          </w:p>
        </w:tc>
        <w:tc>
          <w:tcPr>
            <w:tcW w:w="4480" w:type="dxa"/>
            <w:tcBorders>
              <w:top w:val="nil"/>
              <w:left w:val="nil"/>
              <w:bottom w:val="single" w:sz="4" w:space="0" w:color="auto"/>
              <w:right w:val="single" w:sz="4" w:space="0" w:color="auto"/>
            </w:tcBorders>
            <w:shd w:val="clear" w:color="auto" w:fill="auto"/>
            <w:vAlign w:val="center"/>
            <w:hideMark/>
          </w:tcPr>
          <w:p w:rsidR="00BB7ECB" w:rsidRPr="00945306" w:rsidRDefault="00BB7ECB" w:rsidP="00BB7ECB">
            <w:pPr>
              <w:rPr>
                <w:color w:val="000000"/>
              </w:rPr>
            </w:pPr>
            <w:r w:rsidRPr="00945306">
              <w:rPr>
                <w:color w:val="000000"/>
              </w:rPr>
              <w:t>Количество перевезенных пассажиров льготных категорий железнодорожным транспортом в пригородном сообщении по состоянию на 31 декабря года предоставления субсидии</w:t>
            </w:r>
          </w:p>
        </w:tc>
        <w:tc>
          <w:tcPr>
            <w:tcW w:w="1300" w:type="dxa"/>
            <w:tcBorders>
              <w:top w:val="nil"/>
              <w:left w:val="nil"/>
              <w:bottom w:val="single" w:sz="4" w:space="0" w:color="auto"/>
              <w:right w:val="single" w:sz="4" w:space="0" w:color="auto"/>
            </w:tcBorders>
            <w:shd w:val="clear" w:color="auto" w:fill="auto"/>
            <w:vAlign w:val="center"/>
            <w:hideMark/>
          </w:tcPr>
          <w:p w:rsidR="00BB7ECB" w:rsidRPr="00945306" w:rsidRDefault="00BB7ECB" w:rsidP="00BB7ECB">
            <w:pPr>
              <w:jc w:val="center"/>
              <w:rPr>
                <w:color w:val="000000"/>
              </w:rPr>
            </w:pPr>
            <w:r w:rsidRPr="00945306">
              <w:rPr>
                <w:color w:val="000000"/>
              </w:rPr>
              <w:t>85,00</w:t>
            </w:r>
          </w:p>
        </w:tc>
        <w:tc>
          <w:tcPr>
            <w:tcW w:w="1260" w:type="dxa"/>
            <w:tcBorders>
              <w:top w:val="nil"/>
              <w:left w:val="nil"/>
              <w:bottom w:val="single" w:sz="4" w:space="0" w:color="auto"/>
              <w:right w:val="single" w:sz="4" w:space="0" w:color="auto"/>
            </w:tcBorders>
            <w:shd w:val="clear" w:color="auto" w:fill="auto"/>
            <w:vAlign w:val="center"/>
          </w:tcPr>
          <w:p w:rsidR="00BB7ECB" w:rsidRPr="00945306" w:rsidRDefault="00BB7ECB" w:rsidP="00BB7ECB">
            <w:pPr>
              <w:jc w:val="center"/>
              <w:rPr>
                <w:color w:val="000000"/>
              </w:rPr>
            </w:pPr>
            <w:r w:rsidRPr="00945306">
              <w:rPr>
                <w:color w:val="000000"/>
              </w:rPr>
              <w:t>68,71</w:t>
            </w:r>
          </w:p>
        </w:tc>
        <w:tc>
          <w:tcPr>
            <w:tcW w:w="1440" w:type="dxa"/>
            <w:tcBorders>
              <w:top w:val="nil"/>
              <w:left w:val="nil"/>
              <w:bottom w:val="single" w:sz="4" w:space="0" w:color="auto"/>
              <w:right w:val="single" w:sz="4" w:space="0" w:color="auto"/>
            </w:tcBorders>
            <w:shd w:val="clear" w:color="auto" w:fill="auto"/>
            <w:vAlign w:val="center"/>
          </w:tcPr>
          <w:p w:rsidR="00BB7ECB" w:rsidRPr="00945306" w:rsidRDefault="00AA2B73" w:rsidP="00BB7ECB">
            <w:pPr>
              <w:jc w:val="center"/>
              <w:rPr>
                <w:color w:val="000000"/>
              </w:rPr>
            </w:pPr>
            <w:r>
              <w:rPr>
                <w:color w:val="000000"/>
              </w:rPr>
              <w:t>0,81</w:t>
            </w:r>
          </w:p>
        </w:tc>
      </w:tr>
      <w:tr w:rsidR="00BB7ECB" w:rsidRPr="00945306" w:rsidTr="00871DB7">
        <w:trPr>
          <w:trHeight w:val="12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BB7ECB" w:rsidRPr="00945306" w:rsidRDefault="00BB7ECB" w:rsidP="00BB7ECB">
            <w:pPr>
              <w:jc w:val="center"/>
              <w:rPr>
                <w:color w:val="000000"/>
              </w:rPr>
            </w:pPr>
            <w:r w:rsidRPr="00945306">
              <w:rPr>
                <w:color w:val="000000"/>
              </w:rPr>
              <w:t>3</w:t>
            </w:r>
          </w:p>
        </w:tc>
        <w:tc>
          <w:tcPr>
            <w:tcW w:w="4480" w:type="dxa"/>
            <w:tcBorders>
              <w:top w:val="nil"/>
              <w:left w:val="nil"/>
              <w:bottom w:val="single" w:sz="4" w:space="0" w:color="auto"/>
              <w:right w:val="single" w:sz="4" w:space="0" w:color="auto"/>
            </w:tcBorders>
            <w:shd w:val="clear" w:color="auto" w:fill="auto"/>
            <w:vAlign w:val="center"/>
            <w:hideMark/>
          </w:tcPr>
          <w:p w:rsidR="00BB7ECB" w:rsidRPr="00945306" w:rsidRDefault="00BB7ECB" w:rsidP="00BB7ECB">
            <w:pPr>
              <w:rPr>
                <w:color w:val="000000"/>
              </w:rPr>
            </w:pPr>
            <w:r w:rsidRPr="00945306">
              <w:rPr>
                <w:color w:val="000000"/>
              </w:rPr>
              <w:t>Количество перевезенных пассажиров на субсидируемых региональных маршрутах регулярного воздушного сообщения</w:t>
            </w:r>
          </w:p>
        </w:tc>
        <w:tc>
          <w:tcPr>
            <w:tcW w:w="1300" w:type="dxa"/>
            <w:tcBorders>
              <w:top w:val="nil"/>
              <w:left w:val="nil"/>
              <w:bottom w:val="single" w:sz="4" w:space="0" w:color="auto"/>
              <w:right w:val="single" w:sz="4" w:space="0" w:color="auto"/>
            </w:tcBorders>
            <w:shd w:val="clear" w:color="auto" w:fill="auto"/>
            <w:vAlign w:val="center"/>
            <w:hideMark/>
          </w:tcPr>
          <w:p w:rsidR="00BB7ECB" w:rsidRPr="00945306" w:rsidRDefault="00BB7ECB" w:rsidP="00BB7ECB">
            <w:pPr>
              <w:jc w:val="center"/>
              <w:rPr>
                <w:color w:val="000000"/>
              </w:rPr>
            </w:pPr>
            <w:r w:rsidRPr="00945306">
              <w:rPr>
                <w:color w:val="000000"/>
              </w:rPr>
              <w:t>10,00</w:t>
            </w:r>
          </w:p>
        </w:tc>
        <w:tc>
          <w:tcPr>
            <w:tcW w:w="1260" w:type="dxa"/>
            <w:tcBorders>
              <w:top w:val="nil"/>
              <w:left w:val="nil"/>
              <w:bottom w:val="single" w:sz="4" w:space="0" w:color="auto"/>
              <w:right w:val="single" w:sz="4" w:space="0" w:color="auto"/>
            </w:tcBorders>
            <w:shd w:val="clear" w:color="auto" w:fill="auto"/>
            <w:vAlign w:val="center"/>
          </w:tcPr>
          <w:p w:rsidR="00BB7ECB" w:rsidRPr="00945306" w:rsidRDefault="00BB7ECB" w:rsidP="00BB7ECB">
            <w:pPr>
              <w:jc w:val="center"/>
              <w:rPr>
                <w:color w:val="000000"/>
              </w:rPr>
            </w:pPr>
            <w:r w:rsidRPr="00945306">
              <w:rPr>
                <w:color w:val="000000"/>
              </w:rPr>
              <w:t>33,38</w:t>
            </w:r>
          </w:p>
        </w:tc>
        <w:tc>
          <w:tcPr>
            <w:tcW w:w="1440" w:type="dxa"/>
            <w:tcBorders>
              <w:top w:val="nil"/>
              <w:left w:val="nil"/>
              <w:bottom w:val="single" w:sz="4" w:space="0" w:color="auto"/>
              <w:right w:val="single" w:sz="4" w:space="0" w:color="auto"/>
            </w:tcBorders>
            <w:shd w:val="clear" w:color="auto" w:fill="auto"/>
            <w:vAlign w:val="center"/>
          </w:tcPr>
          <w:p w:rsidR="00BB7ECB" w:rsidRPr="00945306" w:rsidRDefault="00AA2B73" w:rsidP="00BB7ECB">
            <w:pPr>
              <w:jc w:val="center"/>
              <w:rPr>
                <w:color w:val="000000"/>
              </w:rPr>
            </w:pPr>
            <w:r>
              <w:rPr>
                <w:color w:val="000000"/>
              </w:rPr>
              <w:t>1</w:t>
            </w:r>
          </w:p>
        </w:tc>
      </w:tr>
      <w:tr w:rsidR="00BB7ECB" w:rsidRPr="00945306" w:rsidTr="00871DB7">
        <w:trPr>
          <w:trHeight w:val="123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ECB" w:rsidRPr="00945306" w:rsidRDefault="00BB7ECB" w:rsidP="00BB7ECB">
            <w:pPr>
              <w:jc w:val="center"/>
              <w:rPr>
                <w:color w:val="000000"/>
              </w:rPr>
            </w:pPr>
            <w:r w:rsidRPr="00945306">
              <w:rPr>
                <w:color w:val="000000"/>
              </w:rPr>
              <w:t>4</w:t>
            </w:r>
          </w:p>
        </w:tc>
        <w:tc>
          <w:tcPr>
            <w:tcW w:w="4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ECB" w:rsidRPr="00945306" w:rsidRDefault="00BB7ECB" w:rsidP="00BB7ECB">
            <w:pPr>
              <w:rPr>
                <w:color w:val="000000"/>
              </w:rPr>
            </w:pPr>
            <w:r w:rsidRPr="00945306">
              <w:rPr>
                <w:color w:val="000000"/>
              </w:rPr>
              <w:t>Обеспечение оплаты лизинговых платежей в размере 100 процентов, предусмотренных договорами лизинга</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ECB" w:rsidRPr="00945306" w:rsidRDefault="00BB7ECB" w:rsidP="00BB7ECB">
            <w:pPr>
              <w:jc w:val="center"/>
              <w:rPr>
                <w:color w:val="000000"/>
              </w:rPr>
            </w:pPr>
            <w:r w:rsidRPr="00945306">
              <w:rPr>
                <w:color w:val="000000"/>
              </w:rPr>
              <w:t>100,00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B7ECB" w:rsidRPr="00945306" w:rsidRDefault="00BB7ECB" w:rsidP="00BB7ECB">
            <w:pPr>
              <w:jc w:val="center"/>
              <w:rPr>
                <w:color w:val="000000"/>
              </w:rPr>
            </w:pPr>
            <w:r w:rsidRPr="00945306">
              <w:rPr>
                <w:color w:val="000000"/>
              </w:rPr>
              <w:t>100,00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B7ECB" w:rsidRPr="00945306" w:rsidRDefault="00AA2B73" w:rsidP="00BB7ECB">
            <w:pPr>
              <w:jc w:val="center"/>
              <w:rPr>
                <w:color w:val="000000"/>
              </w:rPr>
            </w:pPr>
            <w:r>
              <w:rPr>
                <w:color w:val="000000"/>
              </w:rPr>
              <w:t>1</w:t>
            </w:r>
          </w:p>
        </w:tc>
      </w:tr>
      <w:tr w:rsidR="00BB7ECB" w:rsidRPr="00945306" w:rsidTr="002562A3">
        <w:trPr>
          <w:trHeight w:val="211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ECB" w:rsidRPr="00945306" w:rsidRDefault="00BB7ECB" w:rsidP="00BB7ECB">
            <w:pPr>
              <w:jc w:val="center"/>
              <w:rPr>
                <w:color w:val="000000"/>
              </w:rPr>
            </w:pPr>
            <w:r w:rsidRPr="00945306">
              <w:rPr>
                <w:color w:val="000000"/>
              </w:rPr>
              <w:t>5</w:t>
            </w:r>
          </w:p>
        </w:tc>
        <w:tc>
          <w:tcPr>
            <w:tcW w:w="4480" w:type="dxa"/>
            <w:tcBorders>
              <w:top w:val="single" w:sz="4" w:space="0" w:color="auto"/>
              <w:left w:val="nil"/>
              <w:bottom w:val="single" w:sz="4" w:space="0" w:color="auto"/>
              <w:right w:val="single" w:sz="4" w:space="0" w:color="auto"/>
            </w:tcBorders>
            <w:shd w:val="clear" w:color="auto" w:fill="auto"/>
            <w:vAlign w:val="center"/>
            <w:hideMark/>
          </w:tcPr>
          <w:p w:rsidR="00BB7ECB" w:rsidRPr="00945306" w:rsidRDefault="00BB7ECB" w:rsidP="00BB7ECB">
            <w:pPr>
              <w:rPr>
                <w:color w:val="000000"/>
              </w:rPr>
            </w:pPr>
            <w:r w:rsidRPr="00945306">
              <w:rPr>
                <w:color w:val="000000"/>
              </w:rPr>
              <w:t>Количество транспортных средств (автобусов), переданных по договорам лизинга для осуществления регулярных перевозок пассажиров и багажа, в границах одного или нескольких муниципальных образований</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BB7ECB" w:rsidRPr="00945306" w:rsidRDefault="00BB7ECB" w:rsidP="00BB7ECB">
            <w:pPr>
              <w:jc w:val="center"/>
              <w:rPr>
                <w:color w:val="000000"/>
              </w:rPr>
            </w:pPr>
            <w:r w:rsidRPr="00945306">
              <w:rPr>
                <w:color w:val="000000"/>
              </w:rPr>
              <w:t>125</w:t>
            </w:r>
          </w:p>
        </w:tc>
        <w:tc>
          <w:tcPr>
            <w:tcW w:w="1260" w:type="dxa"/>
            <w:tcBorders>
              <w:top w:val="single" w:sz="4" w:space="0" w:color="auto"/>
              <w:left w:val="nil"/>
              <w:bottom w:val="single" w:sz="4" w:space="0" w:color="auto"/>
              <w:right w:val="single" w:sz="4" w:space="0" w:color="auto"/>
            </w:tcBorders>
            <w:shd w:val="clear" w:color="auto" w:fill="auto"/>
            <w:vAlign w:val="center"/>
          </w:tcPr>
          <w:p w:rsidR="00BB7ECB" w:rsidRPr="00945306" w:rsidRDefault="00BB7ECB" w:rsidP="00BB7ECB">
            <w:pPr>
              <w:jc w:val="center"/>
              <w:rPr>
                <w:color w:val="000000"/>
              </w:rPr>
            </w:pPr>
            <w:r w:rsidRPr="00945306">
              <w:rPr>
                <w:color w:val="000000"/>
              </w:rPr>
              <w:t>108</w:t>
            </w:r>
          </w:p>
        </w:tc>
        <w:tc>
          <w:tcPr>
            <w:tcW w:w="1440" w:type="dxa"/>
            <w:tcBorders>
              <w:top w:val="single" w:sz="4" w:space="0" w:color="auto"/>
              <w:left w:val="nil"/>
              <w:bottom w:val="single" w:sz="4" w:space="0" w:color="auto"/>
              <w:right w:val="single" w:sz="4" w:space="0" w:color="auto"/>
            </w:tcBorders>
            <w:shd w:val="clear" w:color="auto" w:fill="auto"/>
            <w:vAlign w:val="center"/>
          </w:tcPr>
          <w:p w:rsidR="00BB7ECB" w:rsidRPr="00945306" w:rsidRDefault="00AA2B73" w:rsidP="00BB7ECB">
            <w:pPr>
              <w:jc w:val="center"/>
              <w:rPr>
                <w:color w:val="000000"/>
              </w:rPr>
            </w:pPr>
            <w:r>
              <w:rPr>
                <w:color w:val="000000"/>
              </w:rPr>
              <w:t>0,86</w:t>
            </w:r>
          </w:p>
        </w:tc>
      </w:tr>
      <w:tr w:rsidR="00BB7ECB" w:rsidRPr="00945306" w:rsidTr="002562A3">
        <w:trPr>
          <w:trHeight w:val="189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ECB" w:rsidRPr="00945306" w:rsidRDefault="00BB7ECB" w:rsidP="00BB7ECB">
            <w:pPr>
              <w:jc w:val="center"/>
              <w:rPr>
                <w:color w:val="000000"/>
              </w:rPr>
            </w:pPr>
            <w:r w:rsidRPr="00945306">
              <w:rPr>
                <w:color w:val="000000"/>
              </w:rPr>
              <w:lastRenderedPageBreak/>
              <w:t>6</w:t>
            </w:r>
          </w:p>
        </w:tc>
        <w:tc>
          <w:tcPr>
            <w:tcW w:w="4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ECB" w:rsidRPr="00945306" w:rsidRDefault="00BB7ECB" w:rsidP="00BB7ECB">
            <w:pPr>
              <w:rPr>
                <w:color w:val="000000"/>
              </w:rPr>
            </w:pPr>
            <w:r w:rsidRPr="00945306">
              <w:rPr>
                <w:color w:val="000000"/>
              </w:rPr>
              <w:t>Количество перевезенных пассажиров на межмуниципальных маршрутах регулярных перевозок граждан до территорий садоводческих и огороднических некоммерческих товариществ и обратно</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ECB" w:rsidRPr="00945306" w:rsidRDefault="00BB7ECB" w:rsidP="00BB7ECB">
            <w:pPr>
              <w:jc w:val="center"/>
              <w:rPr>
                <w:color w:val="000000"/>
              </w:rPr>
            </w:pPr>
            <w:r w:rsidRPr="00945306">
              <w:rPr>
                <w:color w:val="000000"/>
              </w:rPr>
              <w:t>1 000,00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B7ECB" w:rsidRPr="00945306" w:rsidRDefault="00BB7ECB" w:rsidP="00BB7ECB">
            <w:pPr>
              <w:jc w:val="center"/>
              <w:rPr>
                <w:color w:val="000000"/>
              </w:rPr>
            </w:pPr>
            <w:r w:rsidRPr="00945306">
              <w:rPr>
                <w:color w:val="000000"/>
              </w:rPr>
              <w:t>1 039,49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B7ECB" w:rsidRPr="00945306" w:rsidRDefault="00BB7ECB" w:rsidP="00BB7ECB">
            <w:pPr>
              <w:jc w:val="center"/>
              <w:rPr>
                <w:color w:val="000000"/>
              </w:rPr>
            </w:pPr>
            <w:r>
              <w:rPr>
                <w:color w:val="000000"/>
              </w:rPr>
              <w:t>1</w:t>
            </w:r>
          </w:p>
        </w:tc>
      </w:tr>
      <w:tr w:rsidR="00BB7ECB" w:rsidRPr="00945306" w:rsidTr="002562A3">
        <w:trPr>
          <w:trHeight w:val="226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ECB" w:rsidRPr="00945306" w:rsidRDefault="00BB7ECB" w:rsidP="00BB7ECB">
            <w:pPr>
              <w:jc w:val="center"/>
              <w:rPr>
                <w:color w:val="000000"/>
              </w:rPr>
            </w:pPr>
            <w:r w:rsidRPr="00945306">
              <w:rPr>
                <w:color w:val="000000"/>
              </w:rPr>
              <w:t>7</w:t>
            </w:r>
          </w:p>
        </w:tc>
        <w:tc>
          <w:tcPr>
            <w:tcW w:w="4480" w:type="dxa"/>
            <w:tcBorders>
              <w:top w:val="single" w:sz="4" w:space="0" w:color="auto"/>
              <w:left w:val="nil"/>
              <w:bottom w:val="single" w:sz="4" w:space="0" w:color="auto"/>
              <w:right w:val="single" w:sz="4" w:space="0" w:color="auto"/>
            </w:tcBorders>
            <w:shd w:val="clear" w:color="auto" w:fill="auto"/>
            <w:vAlign w:val="center"/>
            <w:hideMark/>
          </w:tcPr>
          <w:p w:rsidR="00BB7ECB" w:rsidRPr="00945306" w:rsidRDefault="00BB7ECB" w:rsidP="00BB7ECB">
            <w:pPr>
              <w:rPr>
                <w:color w:val="000000"/>
              </w:rPr>
            </w:pPr>
            <w:r w:rsidRPr="00945306">
              <w:rPr>
                <w:color w:val="000000"/>
              </w:rPr>
              <w:t>Количество перевезенных пассажиров в автомобильном и городском наземном электрическом транспорте общего пользования с использованием социальных проездных документов по состоянию на 31 декабря текущего финансового года</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BB7ECB" w:rsidRPr="00945306" w:rsidRDefault="00BB7ECB" w:rsidP="00BB7ECB">
            <w:pPr>
              <w:jc w:val="center"/>
              <w:rPr>
                <w:color w:val="000000"/>
              </w:rPr>
            </w:pPr>
            <w:r w:rsidRPr="00945306">
              <w:rPr>
                <w:color w:val="000000"/>
              </w:rPr>
              <w:t>9 000,00</w:t>
            </w:r>
          </w:p>
        </w:tc>
        <w:tc>
          <w:tcPr>
            <w:tcW w:w="1260" w:type="dxa"/>
            <w:tcBorders>
              <w:top w:val="single" w:sz="4" w:space="0" w:color="auto"/>
              <w:left w:val="nil"/>
              <w:bottom w:val="single" w:sz="4" w:space="0" w:color="auto"/>
              <w:right w:val="single" w:sz="4" w:space="0" w:color="auto"/>
            </w:tcBorders>
            <w:shd w:val="clear" w:color="auto" w:fill="auto"/>
            <w:vAlign w:val="center"/>
          </w:tcPr>
          <w:p w:rsidR="00BB7ECB" w:rsidRPr="00945306" w:rsidRDefault="00BB7ECB" w:rsidP="00BB7ECB">
            <w:pPr>
              <w:jc w:val="center"/>
              <w:rPr>
                <w:color w:val="000000"/>
              </w:rPr>
            </w:pPr>
            <w:r w:rsidRPr="00945306">
              <w:rPr>
                <w:color w:val="000000"/>
              </w:rPr>
              <w:t>10 084,33</w:t>
            </w:r>
          </w:p>
        </w:tc>
        <w:tc>
          <w:tcPr>
            <w:tcW w:w="1440" w:type="dxa"/>
            <w:tcBorders>
              <w:top w:val="single" w:sz="4" w:space="0" w:color="auto"/>
              <w:left w:val="nil"/>
              <w:bottom w:val="single" w:sz="4" w:space="0" w:color="auto"/>
              <w:right w:val="single" w:sz="4" w:space="0" w:color="auto"/>
            </w:tcBorders>
            <w:shd w:val="clear" w:color="auto" w:fill="auto"/>
            <w:vAlign w:val="center"/>
          </w:tcPr>
          <w:p w:rsidR="00BB7ECB" w:rsidRPr="00945306" w:rsidRDefault="00BB7ECB" w:rsidP="00BB7ECB">
            <w:pPr>
              <w:jc w:val="center"/>
              <w:rPr>
                <w:color w:val="000000"/>
              </w:rPr>
            </w:pPr>
            <w:r>
              <w:rPr>
                <w:color w:val="000000"/>
              </w:rPr>
              <w:t>1</w:t>
            </w:r>
          </w:p>
        </w:tc>
      </w:tr>
      <w:tr w:rsidR="00BB7ECB" w:rsidRPr="00945306" w:rsidTr="00871DB7">
        <w:trPr>
          <w:trHeight w:val="24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BB7ECB" w:rsidRPr="00945306" w:rsidRDefault="00BB7ECB" w:rsidP="00BB7ECB">
            <w:pPr>
              <w:jc w:val="center"/>
              <w:rPr>
                <w:color w:val="000000"/>
              </w:rPr>
            </w:pPr>
            <w:r w:rsidRPr="00945306">
              <w:rPr>
                <w:color w:val="000000"/>
              </w:rPr>
              <w:t>8</w:t>
            </w:r>
          </w:p>
        </w:tc>
        <w:tc>
          <w:tcPr>
            <w:tcW w:w="4480" w:type="dxa"/>
            <w:tcBorders>
              <w:top w:val="nil"/>
              <w:left w:val="nil"/>
              <w:bottom w:val="single" w:sz="4" w:space="0" w:color="auto"/>
              <w:right w:val="single" w:sz="4" w:space="0" w:color="auto"/>
            </w:tcBorders>
            <w:shd w:val="clear" w:color="auto" w:fill="auto"/>
            <w:vAlign w:val="center"/>
            <w:hideMark/>
          </w:tcPr>
          <w:p w:rsidR="00BB7ECB" w:rsidRPr="00945306" w:rsidRDefault="00BB7ECB" w:rsidP="00BB7ECB">
            <w:pPr>
              <w:rPr>
                <w:color w:val="000000"/>
              </w:rPr>
            </w:pPr>
            <w:r w:rsidRPr="00945306">
              <w:rPr>
                <w:color w:val="000000"/>
              </w:rPr>
              <w:t>Доля автобусов, осуществляющих регулярные перевозки пассажиров в городском, пригородном и междугородном (в пределах Оренбургской области) сообщении, оснащенных системами безналичной оплаты проезда</w:t>
            </w:r>
          </w:p>
        </w:tc>
        <w:tc>
          <w:tcPr>
            <w:tcW w:w="1300" w:type="dxa"/>
            <w:tcBorders>
              <w:top w:val="nil"/>
              <w:left w:val="nil"/>
              <w:bottom w:val="single" w:sz="4" w:space="0" w:color="auto"/>
              <w:right w:val="single" w:sz="4" w:space="0" w:color="auto"/>
            </w:tcBorders>
            <w:shd w:val="clear" w:color="auto" w:fill="auto"/>
            <w:vAlign w:val="center"/>
            <w:hideMark/>
          </w:tcPr>
          <w:p w:rsidR="00BB7ECB" w:rsidRPr="00945306" w:rsidRDefault="00BB7ECB" w:rsidP="00BB7ECB">
            <w:pPr>
              <w:jc w:val="center"/>
              <w:rPr>
                <w:color w:val="000000"/>
              </w:rPr>
            </w:pPr>
            <w:r w:rsidRPr="00945306">
              <w:rPr>
                <w:color w:val="000000"/>
              </w:rPr>
              <w:t>60,00</w:t>
            </w:r>
          </w:p>
        </w:tc>
        <w:tc>
          <w:tcPr>
            <w:tcW w:w="1260" w:type="dxa"/>
            <w:tcBorders>
              <w:top w:val="nil"/>
              <w:left w:val="nil"/>
              <w:bottom w:val="single" w:sz="4" w:space="0" w:color="auto"/>
              <w:right w:val="single" w:sz="4" w:space="0" w:color="auto"/>
            </w:tcBorders>
            <w:shd w:val="clear" w:color="auto" w:fill="auto"/>
            <w:vAlign w:val="center"/>
          </w:tcPr>
          <w:p w:rsidR="00BB7ECB" w:rsidRPr="00945306" w:rsidRDefault="00BB7ECB" w:rsidP="00BB7ECB">
            <w:pPr>
              <w:jc w:val="center"/>
              <w:rPr>
                <w:color w:val="000000"/>
              </w:rPr>
            </w:pPr>
            <w:r w:rsidRPr="00945306">
              <w:rPr>
                <w:color w:val="000000"/>
              </w:rPr>
              <w:t>73,60</w:t>
            </w:r>
          </w:p>
        </w:tc>
        <w:tc>
          <w:tcPr>
            <w:tcW w:w="1440" w:type="dxa"/>
            <w:tcBorders>
              <w:top w:val="nil"/>
              <w:left w:val="nil"/>
              <w:bottom w:val="single" w:sz="4" w:space="0" w:color="auto"/>
              <w:right w:val="single" w:sz="4" w:space="0" w:color="auto"/>
            </w:tcBorders>
            <w:shd w:val="clear" w:color="auto" w:fill="auto"/>
            <w:vAlign w:val="center"/>
          </w:tcPr>
          <w:p w:rsidR="00BB7ECB" w:rsidRPr="00945306" w:rsidRDefault="00BB7ECB" w:rsidP="00BB7ECB">
            <w:pPr>
              <w:jc w:val="center"/>
              <w:rPr>
                <w:color w:val="000000"/>
              </w:rPr>
            </w:pPr>
            <w:r>
              <w:rPr>
                <w:color w:val="000000"/>
              </w:rPr>
              <w:t>1</w:t>
            </w:r>
          </w:p>
        </w:tc>
      </w:tr>
      <w:tr w:rsidR="00BB7ECB" w:rsidRPr="00945306" w:rsidTr="00871DB7">
        <w:trPr>
          <w:trHeight w:val="252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ECB" w:rsidRPr="00945306" w:rsidRDefault="00BB7ECB" w:rsidP="00BB7ECB">
            <w:pPr>
              <w:jc w:val="center"/>
              <w:rPr>
                <w:color w:val="000000"/>
              </w:rPr>
            </w:pPr>
            <w:r w:rsidRPr="00945306">
              <w:rPr>
                <w:color w:val="000000"/>
              </w:rPr>
              <w:t>9</w:t>
            </w:r>
          </w:p>
        </w:tc>
        <w:tc>
          <w:tcPr>
            <w:tcW w:w="4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ECB" w:rsidRPr="00945306" w:rsidRDefault="00BB7ECB" w:rsidP="00BB7ECB">
            <w:pPr>
              <w:rPr>
                <w:color w:val="000000"/>
              </w:rPr>
            </w:pPr>
            <w:r w:rsidRPr="00945306">
              <w:rPr>
                <w:color w:val="000000"/>
              </w:rPr>
              <w:t>Доля автобусов, осуществляющих регулярные перевозки пассажиров в городском, пригородном и междугородном (в пределах Оренбургской области) сообщении, для которых обеспечена в открытом доступе информация об их реальном движении по маршруту</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ECB" w:rsidRPr="00945306" w:rsidRDefault="00BB7ECB" w:rsidP="00BB7ECB">
            <w:pPr>
              <w:jc w:val="center"/>
              <w:rPr>
                <w:color w:val="000000"/>
              </w:rPr>
            </w:pPr>
            <w:r w:rsidRPr="00945306">
              <w:rPr>
                <w:color w:val="000000"/>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B7ECB" w:rsidRPr="00945306" w:rsidRDefault="00BB7ECB" w:rsidP="00BB7ECB">
            <w:pPr>
              <w:jc w:val="center"/>
              <w:rPr>
                <w:color w:val="000000"/>
              </w:rPr>
            </w:pPr>
            <w:r w:rsidRPr="00945306">
              <w:rPr>
                <w:color w:val="000000"/>
              </w:rPr>
              <w:t>89,70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B7ECB" w:rsidRPr="00945306" w:rsidRDefault="00BB7ECB" w:rsidP="00BB7ECB">
            <w:pPr>
              <w:jc w:val="center"/>
              <w:rPr>
                <w:color w:val="000000"/>
              </w:rPr>
            </w:pPr>
            <w:r>
              <w:rPr>
                <w:color w:val="000000"/>
              </w:rPr>
              <w:t>1</w:t>
            </w:r>
          </w:p>
        </w:tc>
      </w:tr>
      <w:tr w:rsidR="00BB7ECB" w:rsidRPr="00945306" w:rsidTr="00871DB7">
        <w:trPr>
          <w:trHeight w:val="3287"/>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ECB" w:rsidRPr="00945306" w:rsidRDefault="00BB7ECB" w:rsidP="00BB7ECB">
            <w:pPr>
              <w:jc w:val="center"/>
              <w:rPr>
                <w:color w:val="000000"/>
              </w:rPr>
            </w:pPr>
            <w:r w:rsidRPr="00945306">
              <w:rPr>
                <w:color w:val="000000"/>
              </w:rPr>
              <w:t>10</w:t>
            </w:r>
          </w:p>
        </w:tc>
        <w:tc>
          <w:tcPr>
            <w:tcW w:w="4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ECB" w:rsidRPr="00945306" w:rsidRDefault="00BB7ECB" w:rsidP="00BB7ECB">
            <w:pPr>
              <w:rPr>
                <w:color w:val="000000"/>
              </w:rPr>
            </w:pPr>
            <w:r w:rsidRPr="00945306">
              <w:rPr>
                <w:color w:val="000000"/>
              </w:rPr>
              <w:t>Доля автобусов, осуществляющих регулярные перевозки пассажиров в городском, пригородном и междугородном (в пределах Оренбургской области) сообщении, оснащенных системами видеонаблюдения салонов (с функцией записи), соответствующими требованиям о защите персональных данных" соответствующими требованиям о защите персональных данных</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ECB" w:rsidRPr="00945306" w:rsidRDefault="00BB7ECB" w:rsidP="00BB7ECB">
            <w:pPr>
              <w:jc w:val="center"/>
              <w:rPr>
                <w:color w:val="000000"/>
              </w:rPr>
            </w:pPr>
            <w:r w:rsidRPr="00945306">
              <w:rPr>
                <w:color w:val="000000"/>
              </w:rPr>
              <w:t>43,00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B7ECB" w:rsidRPr="00945306" w:rsidRDefault="00BB7ECB" w:rsidP="00BB7ECB">
            <w:pPr>
              <w:jc w:val="center"/>
              <w:rPr>
                <w:color w:val="000000"/>
              </w:rPr>
            </w:pPr>
            <w:r w:rsidRPr="00945306">
              <w:rPr>
                <w:color w:val="000000"/>
              </w:rPr>
              <w:t>59,70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B7ECB" w:rsidRPr="00945306" w:rsidRDefault="00BB7ECB" w:rsidP="00BB7ECB">
            <w:pPr>
              <w:jc w:val="center"/>
              <w:rPr>
                <w:color w:val="000000"/>
              </w:rPr>
            </w:pPr>
            <w:r>
              <w:rPr>
                <w:color w:val="000000"/>
              </w:rPr>
              <w:t>1</w:t>
            </w:r>
          </w:p>
        </w:tc>
      </w:tr>
      <w:tr w:rsidR="00BB7ECB" w:rsidRPr="00945306" w:rsidTr="00871DB7">
        <w:trPr>
          <w:trHeight w:val="84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ECB" w:rsidRPr="00945306" w:rsidRDefault="00BB7ECB" w:rsidP="00BB7ECB">
            <w:pPr>
              <w:jc w:val="center"/>
              <w:rPr>
                <w:color w:val="000000"/>
              </w:rPr>
            </w:pPr>
            <w:r w:rsidRPr="00945306">
              <w:rPr>
                <w:color w:val="000000"/>
              </w:rPr>
              <w:t>11</w:t>
            </w:r>
          </w:p>
        </w:tc>
        <w:tc>
          <w:tcPr>
            <w:tcW w:w="4480" w:type="dxa"/>
            <w:tcBorders>
              <w:top w:val="single" w:sz="4" w:space="0" w:color="auto"/>
              <w:left w:val="nil"/>
              <w:bottom w:val="single" w:sz="4" w:space="0" w:color="auto"/>
              <w:right w:val="single" w:sz="4" w:space="0" w:color="auto"/>
            </w:tcBorders>
            <w:shd w:val="clear" w:color="auto" w:fill="auto"/>
            <w:vAlign w:val="center"/>
            <w:hideMark/>
          </w:tcPr>
          <w:p w:rsidR="00BB7ECB" w:rsidRPr="00945306" w:rsidRDefault="00BB7ECB" w:rsidP="00BB7ECB">
            <w:pPr>
              <w:rPr>
                <w:color w:val="000000"/>
              </w:rPr>
            </w:pPr>
            <w:r w:rsidRPr="00945306">
              <w:rPr>
                <w:color w:val="000000"/>
              </w:rPr>
              <w:t>Количество приобретенных автобусов</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BB7ECB" w:rsidRPr="00945306" w:rsidRDefault="00BB7ECB" w:rsidP="00BB7ECB">
            <w:pPr>
              <w:jc w:val="center"/>
              <w:rPr>
                <w:color w:val="000000"/>
              </w:rPr>
            </w:pPr>
            <w:r w:rsidRPr="00945306">
              <w:rPr>
                <w:color w:val="000000"/>
              </w:rPr>
              <w:t>23</w:t>
            </w:r>
          </w:p>
        </w:tc>
        <w:tc>
          <w:tcPr>
            <w:tcW w:w="1260" w:type="dxa"/>
            <w:tcBorders>
              <w:top w:val="single" w:sz="4" w:space="0" w:color="auto"/>
              <w:left w:val="nil"/>
              <w:bottom w:val="single" w:sz="4" w:space="0" w:color="auto"/>
              <w:right w:val="single" w:sz="4" w:space="0" w:color="auto"/>
            </w:tcBorders>
            <w:shd w:val="clear" w:color="auto" w:fill="auto"/>
            <w:vAlign w:val="center"/>
          </w:tcPr>
          <w:p w:rsidR="00BB7ECB" w:rsidRPr="00945306" w:rsidRDefault="00BB7ECB" w:rsidP="00BB7ECB">
            <w:pPr>
              <w:jc w:val="center"/>
              <w:rPr>
                <w:color w:val="000000"/>
              </w:rPr>
            </w:pPr>
            <w:r w:rsidRPr="00945306">
              <w:rPr>
                <w:color w:val="000000"/>
              </w:rPr>
              <w:t>23</w:t>
            </w:r>
          </w:p>
        </w:tc>
        <w:tc>
          <w:tcPr>
            <w:tcW w:w="1440" w:type="dxa"/>
            <w:tcBorders>
              <w:top w:val="single" w:sz="4" w:space="0" w:color="auto"/>
              <w:left w:val="nil"/>
              <w:bottom w:val="single" w:sz="4" w:space="0" w:color="auto"/>
              <w:right w:val="single" w:sz="4" w:space="0" w:color="auto"/>
            </w:tcBorders>
            <w:shd w:val="clear" w:color="auto" w:fill="auto"/>
            <w:vAlign w:val="center"/>
          </w:tcPr>
          <w:p w:rsidR="00BB7ECB" w:rsidRPr="00945306" w:rsidRDefault="00BB7ECB" w:rsidP="00BB7ECB">
            <w:pPr>
              <w:jc w:val="center"/>
              <w:rPr>
                <w:color w:val="000000"/>
              </w:rPr>
            </w:pPr>
            <w:r>
              <w:rPr>
                <w:color w:val="000000"/>
              </w:rPr>
              <w:t>1</w:t>
            </w:r>
          </w:p>
        </w:tc>
      </w:tr>
    </w:tbl>
    <w:p w:rsidR="00FE6600" w:rsidRDefault="00FE6600" w:rsidP="00945306">
      <w:pPr>
        <w:rPr>
          <w:rFonts w:eastAsiaTheme="majorEastAsia"/>
          <w:sz w:val="28"/>
          <w:szCs w:val="28"/>
        </w:rPr>
      </w:pPr>
    </w:p>
    <w:p w:rsidR="00871DB7" w:rsidRPr="00F61A4B" w:rsidRDefault="00F61A4B" w:rsidP="00F61A4B">
      <w:pPr>
        <w:rPr>
          <w:rFonts w:eastAsiaTheme="majorEastAsia"/>
          <w:sz w:val="28"/>
          <w:szCs w:val="28"/>
          <w:vertAlign w:val="subscript"/>
        </w:rPr>
      </w:pPr>
      <w:r w:rsidRPr="00F61A4B">
        <w:rPr>
          <w:rFonts w:eastAsiaTheme="majorEastAsia"/>
          <w:sz w:val="28"/>
          <w:szCs w:val="28"/>
          <w:vertAlign w:val="superscript"/>
        </w:rPr>
        <w:t xml:space="preserve">                                                                                                       </w:t>
      </w:r>
    </w:p>
    <w:p w:rsidR="00B742B5" w:rsidRPr="00F61A4B" w:rsidRDefault="00F61A4B" w:rsidP="00F61A4B">
      <w:pPr>
        <w:jc w:val="center"/>
        <w:rPr>
          <w:rFonts w:eastAsiaTheme="majorEastAsia"/>
          <w:sz w:val="28"/>
          <w:szCs w:val="28"/>
          <w:vertAlign w:val="subscript"/>
        </w:rPr>
      </w:pPr>
      <w:r>
        <w:rPr>
          <w:rFonts w:eastAsiaTheme="majorEastAsia"/>
          <w:sz w:val="28"/>
          <w:szCs w:val="28"/>
        </w:rPr>
        <w:t xml:space="preserve">СР </w:t>
      </w:r>
      <w:proofErr w:type="spellStart"/>
      <w:r>
        <w:rPr>
          <w:rFonts w:eastAsiaTheme="majorEastAsia"/>
          <w:sz w:val="28"/>
          <w:szCs w:val="28"/>
          <w:vertAlign w:val="subscript"/>
        </w:rPr>
        <w:t>сэ</w:t>
      </w:r>
      <w:proofErr w:type="spellEnd"/>
      <w:r>
        <w:rPr>
          <w:rFonts w:eastAsiaTheme="majorEastAsia"/>
          <w:sz w:val="28"/>
          <w:szCs w:val="28"/>
        </w:rPr>
        <w:t>= ∑</w:t>
      </w:r>
      <w:r w:rsidRPr="00F61A4B">
        <w:rPr>
          <w:rFonts w:eastAsiaTheme="majorEastAsia"/>
          <w:sz w:val="28"/>
          <w:szCs w:val="28"/>
          <w:vertAlign w:val="superscript"/>
        </w:rPr>
        <w:t xml:space="preserve"> </w:t>
      </w:r>
      <w:r>
        <w:rPr>
          <w:rFonts w:eastAsiaTheme="majorEastAsia"/>
          <w:sz w:val="28"/>
          <w:szCs w:val="28"/>
          <w:vertAlign w:val="superscript"/>
          <w:lang w:val="en-US"/>
        </w:rPr>
        <w:t>N</w:t>
      </w:r>
      <w:r w:rsidRPr="00F61A4B">
        <w:rPr>
          <w:rFonts w:eastAsiaTheme="majorEastAsia"/>
          <w:sz w:val="28"/>
          <w:szCs w:val="28"/>
        </w:rPr>
        <w:t xml:space="preserve"> </w:t>
      </w:r>
      <w:r>
        <w:rPr>
          <w:rFonts w:eastAsiaTheme="majorEastAsia"/>
          <w:sz w:val="28"/>
          <w:szCs w:val="28"/>
        </w:rPr>
        <w:t xml:space="preserve">СД </w:t>
      </w:r>
      <w:r>
        <w:rPr>
          <w:rFonts w:eastAsiaTheme="majorEastAsia"/>
          <w:sz w:val="28"/>
          <w:szCs w:val="28"/>
          <w:vertAlign w:val="subscript"/>
        </w:rPr>
        <w:t>п/</w:t>
      </w:r>
      <w:proofErr w:type="spellStart"/>
      <w:r>
        <w:rPr>
          <w:rFonts w:eastAsiaTheme="majorEastAsia"/>
          <w:sz w:val="28"/>
          <w:szCs w:val="28"/>
          <w:vertAlign w:val="subscript"/>
        </w:rPr>
        <w:t>ппз</w:t>
      </w:r>
      <w:proofErr w:type="spellEnd"/>
      <w:r>
        <w:rPr>
          <w:rFonts w:eastAsiaTheme="majorEastAsia"/>
          <w:sz w:val="28"/>
          <w:szCs w:val="28"/>
          <w:vertAlign w:val="subscript"/>
        </w:rPr>
        <w:t xml:space="preserve"> </w:t>
      </w:r>
      <w:r>
        <w:rPr>
          <w:rFonts w:eastAsiaTheme="majorEastAsia"/>
          <w:sz w:val="28"/>
          <w:szCs w:val="28"/>
        </w:rPr>
        <w:t xml:space="preserve">/ </w:t>
      </w:r>
      <w:r>
        <w:rPr>
          <w:rFonts w:eastAsiaTheme="majorEastAsia"/>
          <w:sz w:val="28"/>
          <w:szCs w:val="28"/>
          <w:lang w:val="en-US"/>
        </w:rPr>
        <w:t>N</w:t>
      </w:r>
      <w:r>
        <w:rPr>
          <w:rFonts w:eastAsiaTheme="majorEastAsia"/>
          <w:sz w:val="28"/>
          <w:szCs w:val="28"/>
        </w:rPr>
        <w:t xml:space="preserve"> =</w:t>
      </w:r>
      <w:r w:rsidR="0035518D">
        <w:rPr>
          <w:rFonts w:eastAsiaTheme="majorEastAsia"/>
          <w:sz w:val="28"/>
          <w:szCs w:val="28"/>
        </w:rPr>
        <w:t>10,67/11 = 0,97</w:t>
      </w:r>
    </w:p>
    <w:p w:rsidR="00F61A4B" w:rsidRPr="00F61A4B" w:rsidRDefault="00F61A4B" w:rsidP="00F61A4B">
      <w:pPr>
        <w:rPr>
          <w:rFonts w:eastAsiaTheme="majorEastAsia"/>
          <w:sz w:val="28"/>
          <w:szCs w:val="28"/>
        </w:rPr>
      </w:pPr>
      <w:r w:rsidRPr="00F61A4B">
        <w:rPr>
          <w:rFonts w:eastAsiaTheme="majorEastAsia"/>
          <w:sz w:val="28"/>
          <w:szCs w:val="28"/>
          <w:vertAlign w:val="superscript"/>
        </w:rPr>
        <w:t xml:space="preserve">                                                                                                       </w:t>
      </w:r>
      <w:r w:rsidRPr="0010343C">
        <w:rPr>
          <w:rFonts w:eastAsiaTheme="majorEastAsia"/>
          <w:sz w:val="28"/>
          <w:szCs w:val="28"/>
          <w:vertAlign w:val="superscript"/>
        </w:rPr>
        <w:t>1</w:t>
      </w:r>
    </w:p>
    <w:p w:rsidR="00F61A4B" w:rsidRDefault="00FB718C" w:rsidP="00871DB7">
      <w:pPr>
        <w:jc w:val="center"/>
        <w:rPr>
          <w:rFonts w:eastAsiaTheme="majorEastAsia"/>
          <w:sz w:val="28"/>
          <w:szCs w:val="28"/>
        </w:rPr>
      </w:pPr>
      <w:r>
        <w:rPr>
          <w:rFonts w:eastAsiaTheme="majorEastAsia"/>
          <w:sz w:val="28"/>
          <w:szCs w:val="28"/>
        </w:rPr>
        <w:lastRenderedPageBreak/>
        <w:t xml:space="preserve">5. </w:t>
      </w:r>
      <w:r w:rsidRPr="00FB718C">
        <w:rPr>
          <w:rFonts w:eastAsiaTheme="majorEastAsia"/>
          <w:sz w:val="28"/>
          <w:szCs w:val="28"/>
        </w:rPr>
        <w:t>Оценка эффективности реализации структурного элемента</w:t>
      </w:r>
    </w:p>
    <w:p w:rsidR="00FB718C" w:rsidRDefault="00FB718C" w:rsidP="00871DB7">
      <w:pPr>
        <w:jc w:val="center"/>
        <w:rPr>
          <w:rFonts w:eastAsiaTheme="majorEastAsia"/>
          <w:sz w:val="28"/>
          <w:szCs w:val="28"/>
        </w:rPr>
      </w:pPr>
    </w:p>
    <w:p w:rsidR="00FB718C" w:rsidRDefault="00FB718C" w:rsidP="00871DB7">
      <w:pPr>
        <w:jc w:val="center"/>
        <w:rPr>
          <w:rFonts w:eastAsiaTheme="majorEastAsia"/>
          <w:sz w:val="28"/>
          <w:szCs w:val="28"/>
        </w:rPr>
      </w:pPr>
      <w:r w:rsidRPr="00FB718C">
        <w:rPr>
          <w:rFonts w:eastAsiaTheme="majorEastAsia"/>
          <w:sz w:val="28"/>
          <w:szCs w:val="28"/>
        </w:rPr>
        <w:t xml:space="preserve">ЭР </w:t>
      </w:r>
      <w:proofErr w:type="spellStart"/>
      <w:r w:rsidRPr="00FB718C">
        <w:rPr>
          <w:rFonts w:eastAsiaTheme="majorEastAsia"/>
          <w:sz w:val="28"/>
          <w:szCs w:val="28"/>
        </w:rPr>
        <w:t>сэ</w:t>
      </w:r>
      <w:proofErr w:type="spellEnd"/>
      <w:r w:rsidRPr="00FB718C">
        <w:rPr>
          <w:rFonts w:eastAsiaTheme="majorEastAsia"/>
          <w:sz w:val="28"/>
          <w:szCs w:val="28"/>
        </w:rPr>
        <w:t xml:space="preserve">=СР </w:t>
      </w:r>
      <w:proofErr w:type="spellStart"/>
      <w:r w:rsidRPr="00FB718C">
        <w:rPr>
          <w:rFonts w:eastAsiaTheme="majorEastAsia"/>
          <w:sz w:val="28"/>
          <w:szCs w:val="28"/>
        </w:rPr>
        <w:t>сэ</w:t>
      </w:r>
      <w:proofErr w:type="spellEnd"/>
      <w:r>
        <w:rPr>
          <w:rFonts w:eastAsiaTheme="majorEastAsia"/>
          <w:sz w:val="28"/>
          <w:szCs w:val="28"/>
        </w:rPr>
        <w:t xml:space="preserve"> </w:t>
      </w:r>
      <w:r>
        <w:rPr>
          <w:rFonts w:eastAsiaTheme="majorEastAsia"/>
        </w:rPr>
        <w:t>х</w:t>
      </w:r>
      <w:r>
        <w:rPr>
          <w:rFonts w:eastAsiaTheme="majorEastAsia"/>
          <w:sz w:val="28"/>
          <w:szCs w:val="28"/>
        </w:rPr>
        <w:t xml:space="preserve"> </w:t>
      </w:r>
      <w:proofErr w:type="gramStart"/>
      <w:r w:rsidRPr="00FB718C">
        <w:rPr>
          <w:rFonts w:eastAsiaTheme="majorEastAsia"/>
          <w:sz w:val="28"/>
          <w:szCs w:val="28"/>
        </w:rPr>
        <w:t>Э</w:t>
      </w:r>
      <w:proofErr w:type="gramEnd"/>
      <w:r w:rsidRPr="00FB718C">
        <w:rPr>
          <w:rFonts w:eastAsiaTheme="majorEastAsia"/>
          <w:sz w:val="28"/>
          <w:szCs w:val="28"/>
        </w:rPr>
        <w:t xml:space="preserve"> </w:t>
      </w:r>
      <w:proofErr w:type="spellStart"/>
      <w:r w:rsidRPr="00FB718C">
        <w:rPr>
          <w:rFonts w:eastAsiaTheme="majorEastAsia"/>
          <w:sz w:val="28"/>
          <w:szCs w:val="28"/>
        </w:rPr>
        <w:t>ис</w:t>
      </w:r>
      <w:proofErr w:type="spellEnd"/>
    </w:p>
    <w:p w:rsidR="00FB718C" w:rsidRDefault="00FB718C" w:rsidP="00871DB7">
      <w:pPr>
        <w:jc w:val="center"/>
        <w:rPr>
          <w:rFonts w:eastAsiaTheme="majorEastAsia"/>
          <w:sz w:val="28"/>
          <w:szCs w:val="28"/>
        </w:rPr>
      </w:pPr>
    </w:p>
    <w:tbl>
      <w:tblPr>
        <w:tblStyle w:val="a4"/>
        <w:tblW w:w="9776" w:type="dxa"/>
        <w:jc w:val="center"/>
        <w:tblLook w:val="04A0" w:firstRow="1" w:lastRow="0" w:firstColumn="1" w:lastColumn="0" w:noHBand="0" w:noVBand="1"/>
      </w:tblPr>
      <w:tblGrid>
        <w:gridCol w:w="486"/>
        <w:gridCol w:w="6313"/>
        <w:gridCol w:w="993"/>
        <w:gridCol w:w="992"/>
        <w:gridCol w:w="992"/>
      </w:tblGrid>
      <w:tr w:rsidR="00FB718C" w:rsidRPr="00BF3F0E" w:rsidTr="00406080">
        <w:trPr>
          <w:trHeight w:val="704"/>
          <w:jc w:val="center"/>
        </w:trPr>
        <w:tc>
          <w:tcPr>
            <w:tcW w:w="486" w:type="dxa"/>
          </w:tcPr>
          <w:p w:rsidR="00FB718C" w:rsidRPr="00BF3F0E" w:rsidRDefault="00FB718C" w:rsidP="00993FE8">
            <w:pPr>
              <w:jc w:val="center"/>
              <w:rPr>
                <w:sz w:val="20"/>
                <w:szCs w:val="20"/>
              </w:rPr>
            </w:pPr>
            <w:r w:rsidRPr="00BF3F0E">
              <w:rPr>
                <w:sz w:val="20"/>
                <w:szCs w:val="20"/>
              </w:rPr>
              <w:t>№ п/п</w:t>
            </w:r>
          </w:p>
        </w:tc>
        <w:tc>
          <w:tcPr>
            <w:tcW w:w="6313" w:type="dxa"/>
          </w:tcPr>
          <w:p w:rsidR="00FB718C" w:rsidRPr="00BF3F0E" w:rsidRDefault="00FB718C" w:rsidP="00993FE8">
            <w:pPr>
              <w:jc w:val="center"/>
              <w:rPr>
                <w:sz w:val="20"/>
                <w:szCs w:val="20"/>
              </w:rPr>
            </w:pPr>
            <w:r w:rsidRPr="00BF3F0E">
              <w:rPr>
                <w:sz w:val="20"/>
                <w:szCs w:val="20"/>
              </w:rPr>
              <w:t>Наименование структурного элемента</w:t>
            </w:r>
          </w:p>
        </w:tc>
        <w:tc>
          <w:tcPr>
            <w:tcW w:w="993" w:type="dxa"/>
          </w:tcPr>
          <w:p w:rsidR="00FB718C" w:rsidRPr="00BF3F0E" w:rsidRDefault="005378E0" w:rsidP="00993FE8">
            <w:pPr>
              <w:jc w:val="center"/>
              <w:rPr>
                <w:sz w:val="20"/>
                <w:szCs w:val="20"/>
                <w:vertAlign w:val="subscript"/>
              </w:rPr>
            </w:pPr>
            <w:r>
              <w:rPr>
                <w:rFonts w:eastAsiaTheme="majorEastAsia"/>
                <w:sz w:val="28"/>
                <w:szCs w:val="28"/>
              </w:rPr>
              <w:t xml:space="preserve">СР </w:t>
            </w:r>
            <w:proofErr w:type="spellStart"/>
            <w:r w:rsidR="00FB718C">
              <w:rPr>
                <w:rFonts w:eastAsiaTheme="majorEastAsia"/>
                <w:sz w:val="28"/>
                <w:szCs w:val="28"/>
              </w:rPr>
              <w:t>сэ</w:t>
            </w:r>
            <w:proofErr w:type="spellEnd"/>
          </w:p>
        </w:tc>
        <w:tc>
          <w:tcPr>
            <w:tcW w:w="992" w:type="dxa"/>
          </w:tcPr>
          <w:p w:rsidR="005378E0" w:rsidRDefault="005378E0" w:rsidP="005378E0">
            <w:pPr>
              <w:jc w:val="center"/>
              <w:rPr>
                <w:rFonts w:eastAsiaTheme="majorEastAsia"/>
                <w:sz w:val="28"/>
                <w:szCs w:val="28"/>
              </w:rPr>
            </w:pPr>
            <w:r w:rsidRPr="00FB718C">
              <w:rPr>
                <w:rFonts w:eastAsiaTheme="majorEastAsia"/>
                <w:sz w:val="28"/>
                <w:szCs w:val="28"/>
              </w:rPr>
              <w:t xml:space="preserve">Э </w:t>
            </w:r>
            <w:proofErr w:type="spellStart"/>
            <w:r w:rsidRPr="00FB718C">
              <w:rPr>
                <w:rFonts w:eastAsiaTheme="majorEastAsia"/>
                <w:sz w:val="28"/>
                <w:szCs w:val="28"/>
              </w:rPr>
              <w:t>ис</w:t>
            </w:r>
            <w:proofErr w:type="spellEnd"/>
          </w:p>
          <w:p w:rsidR="00FB718C" w:rsidRPr="002A3579" w:rsidRDefault="00FB718C" w:rsidP="005378E0">
            <w:pPr>
              <w:jc w:val="center"/>
              <w:rPr>
                <w:sz w:val="20"/>
                <w:szCs w:val="20"/>
              </w:rPr>
            </w:pPr>
          </w:p>
        </w:tc>
        <w:tc>
          <w:tcPr>
            <w:tcW w:w="992" w:type="dxa"/>
          </w:tcPr>
          <w:p w:rsidR="00FB718C" w:rsidRPr="00BF3F0E" w:rsidRDefault="00B21DA3" w:rsidP="00993FE8">
            <w:pPr>
              <w:jc w:val="center"/>
              <w:rPr>
                <w:sz w:val="20"/>
                <w:szCs w:val="20"/>
              </w:rPr>
            </w:pPr>
            <w:r w:rsidRPr="00FB718C">
              <w:rPr>
                <w:rFonts w:eastAsiaTheme="majorEastAsia"/>
                <w:sz w:val="28"/>
                <w:szCs w:val="28"/>
              </w:rPr>
              <w:t xml:space="preserve">ЭР </w:t>
            </w:r>
            <w:proofErr w:type="spellStart"/>
            <w:r w:rsidRPr="00FB718C">
              <w:rPr>
                <w:rFonts w:eastAsiaTheme="majorEastAsia"/>
                <w:sz w:val="28"/>
                <w:szCs w:val="28"/>
              </w:rPr>
              <w:t>сэ</w:t>
            </w:r>
            <w:proofErr w:type="spellEnd"/>
          </w:p>
        </w:tc>
      </w:tr>
      <w:tr w:rsidR="005378E0" w:rsidRPr="00BF3F0E" w:rsidTr="00406080">
        <w:trPr>
          <w:trHeight w:val="714"/>
          <w:jc w:val="center"/>
        </w:trPr>
        <w:tc>
          <w:tcPr>
            <w:tcW w:w="486" w:type="dxa"/>
          </w:tcPr>
          <w:p w:rsidR="005378E0" w:rsidRPr="00BF3F0E" w:rsidRDefault="005378E0" w:rsidP="005378E0">
            <w:pPr>
              <w:jc w:val="both"/>
            </w:pPr>
            <w:r>
              <w:t>1.</w:t>
            </w:r>
          </w:p>
        </w:tc>
        <w:tc>
          <w:tcPr>
            <w:tcW w:w="6313" w:type="dxa"/>
          </w:tcPr>
          <w:p w:rsidR="005378E0" w:rsidRPr="00BF3F0E" w:rsidRDefault="005378E0" w:rsidP="005378E0">
            <w:r w:rsidRPr="00BF3F0E">
              <w:t>Региональный проект «Региональная и местная дорожная сеть (Оренбургская область)»</w:t>
            </w:r>
          </w:p>
        </w:tc>
        <w:tc>
          <w:tcPr>
            <w:tcW w:w="993" w:type="dxa"/>
            <w:vAlign w:val="center"/>
          </w:tcPr>
          <w:p w:rsidR="005378E0" w:rsidRPr="00810FB7" w:rsidRDefault="000A6475" w:rsidP="005378E0">
            <w:pPr>
              <w:jc w:val="center"/>
              <w:rPr>
                <w:rFonts w:eastAsiaTheme="majorEastAsia"/>
              </w:rPr>
            </w:pPr>
            <w:r>
              <w:rPr>
                <w:rFonts w:eastAsiaTheme="majorEastAsia"/>
              </w:rPr>
              <w:t>1</w:t>
            </w:r>
          </w:p>
        </w:tc>
        <w:tc>
          <w:tcPr>
            <w:tcW w:w="992" w:type="dxa"/>
            <w:vAlign w:val="center"/>
          </w:tcPr>
          <w:p w:rsidR="005378E0" w:rsidRPr="00810FB7" w:rsidRDefault="005378E0" w:rsidP="005378E0">
            <w:pPr>
              <w:jc w:val="center"/>
              <w:rPr>
                <w:rFonts w:eastAsiaTheme="majorEastAsia"/>
              </w:rPr>
            </w:pPr>
            <w:r>
              <w:rPr>
                <w:rFonts w:eastAsiaTheme="majorEastAsia"/>
              </w:rPr>
              <w:t>1</w:t>
            </w:r>
          </w:p>
        </w:tc>
        <w:tc>
          <w:tcPr>
            <w:tcW w:w="992" w:type="dxa"/>
            <w:vAlign w:val="center"/>
          </w:tcPr>
          <w:p w:rsidR="005378E0" w:rsidRPr="00810FB7" w:rsidRDefault="000A6475" w:rsidP="005378E0">
            <w:pPr>
              <w:jc w:val="center"/>
              <w:rPr>
                <w:rFonts w:eastAsiaTheme="majorEastAsia"/>
              </w:rPr>
            </w:pPr>
            <w:r>
              <w:rPr>
                <w:rFonts w:eastAsiaTheme="majorEastAsia"/>
              </w:rPr>
              <w:t>1</w:t>
            </w:r>
          </w:p>
        </w:tc>
      </w:tr>
      <w:tr w:rsidR="005378E0" w:rsidRPr="00BF3F0E" w:rsidTr="00406080">
        <w:trPr>
          <w:trHeight w:val="706"/>
          <w:jc w:val="center"/>
        </w:trPr>
        <w:tc>
          <w:tcPr>
            <w:tcW w:w="486" w:type="dxa"/>
          </w:tcPr>
          <w:p w:rsidR="005378E0" w:rsidRPr="00BF3F0E" w:rsidRDefault="005378E0" w:rsidP="005378E0">
            <w:pPr>
              <w:jc w:val="both"/>
            </w:pPr>
            <w:r w:rsidRPr="00BF3F0E">
              <w:t>2.</w:t>
            </w:r>
          </w:p>
        </w:tc>
        <w:tc>
          <w:tcPr>
            <w:tcW w:w="6313" w:type="dxa"/>
          </w:tcPr>
          <w:p w:rsidR="005378E0" w:rsidRPr="00BF3F0E" w:rsidRDefault="005378E0" w:rsidP="005378E0">
            <w:r w:rsidRPr="00BF3F0E">
              <w:t xml:space="preserve">Региональный проект «Общесистемные меры развития дорожного хозяйства» </w:t>
            </w:r>
          </w:p>
        </w:tc>
        <w:tc>
          <w:tcPr>
            <w:tcW w:w="993" w:type="dxa"/>
            <w:vAlign w:val="center"/>
          </w:tcPr>
          <w:p w:rsidR="005378E0" w:rsidRPr="00810FB7" w:rsidRDefault="000A6475" w:rsidP="005378E0">
            <w:pPr>
              <w:jc w:val="center"/>
              <w:rPr>
                <w:rFonts w:eastAsiaTheme="majorEastAsia"/>
              </w:rPr>
            </w:pPr>
            <w:r>
              <w:rPr>
                <w:rFonts w:eastAsiaTheme="majorEastAsia"/>
              </w:rPr>
              <w:t>1</w:t>
            </w:r>
          </w:p>
        </w:tc>
        <w:tc>
          <w:tcPr>
            <w:tcW w:w="992" w:type="dxa"/>
            <w:vAlign w:val="center"/>
          </w:tcPr>
          <w:p w:rsidR="005378E0" w:rsidRPr="00810FB7" w:rsidRDefault="005378E0" w:rsidP="005378E0">
            <w:pPr>
              <w:jc w:val="center"/>
              <w:rPr>
                <w:rFonts w:eastAsiaTheme="majorEastAsia"/>
              </w:rPr>
            </w:pPr>
            <w:r>
              <w:rPr>
                <w:rFonts w:eastAsiaTheme="majorEastAsia"/>
              </w:rPr>
              <w:t>1</w:t>
            </w:r>
          </w:p>
        </w:tc>
        <w:tc>
          <w:tcPr>
            <w:tcW w:w="992" w:type="dxa"/>
            <w:vAlign w:val="center"/>
          </w:tcPr>
          <w:p w:rsidR="005378E0" w:rsidRPr="00810FB7" w:rsidRDefault="000A6475" w:rsidP="005378E0">
            <w:pPr>
              <w:jc w:val="center"/>
              <w:rPr>
                <w:rFonts w:eastAsiaTheme="majorEastAsia"/>
              </w:rPr>
            </w:pPr>
            <w:r>
              <w:rPr>
                <w:rFonts w:eastAsiaTheme="majorEastAsia"/>
              </w:rPr>
              <w:t>1</w:t>
            </w:r>
          </w:p>
        </w:tc>
      </w:tr>
      <w:tr w:rsidR="005378E0" w:rsidRPr="00BF3F0E" w:rsidTr="00406080">
        <w:trPr>
          <w:trHeight w:val="1023"/>
          <w:jc w:val="center"/>
        </w:trPr>
        <w:tc>
          <w:tcPr>
            <w:tcW w:w="486" w:type="dxa"/>
          </w:tcPr>
          <w:p w:rsidR="005378E0" w:rsidRPr="00BF3F0E" w:rsidRDefault="005378E0" w:rsidP="005378E0">
            <w:pPr>
              <w:jc w:val="both"/>
            </w:pPr>
            <w:r w:rsidRPr="00BF3F0E">
              <w:t>3.</w:t>
            </w:r>
          </w:p>
        </w:tc>
        <w:tc>
          <w:tcPr>
            <w:tcW w:w="6313" w:type="dxa"/>
          </w:tcPr>
          <w:p w:rsidR="005378E0" w:rsidRPr="00BF3F0E" w:rsidRDefault="005378E0" w:rsidP="005378E0">
            <w:r w:rsidRPr="0030640A">
              <w:t>Комплекс процессных мероприятий «Развитие сети авт</w:t>
            </w:r>
            <w:r>
              <w:t xml:space="preserve">омобильных дорог регионального, </w:t>
            </w:r>
            <w:r w:rsidRPr="0030640A">
              <w:t>межмуници</w:t>
            </w:r>
            <w:r>
              <w:t xml:space="preserve">пального и местного значения» </w:t>
            </w:r>
            <w:r>
              <w:tab/>
            </w:r>
          </w:p>
        </w:tc>
        <w:tc>
          <w:tcPr>
            <w:tcW w:w="993" w:type="dxa"/>
            <w:vAlign w:val="center"/>
          </w:tcPr>
          <w:p w:rsidR="005378E0" w:rsidRPr="00810FB7" w:rsidRDefault="005378E0" w:rsidP="005378E0">
            <w:pPr>
              <w:jc w:val="center"/>
              <w:rPr>
                <w:rFonts w:eastAsiaTheme="majorEastAsia"/>
              </w:rPr>
            </w:pPr>
            <w:r>
              <w:rPr>
                <w:rFonts w:eastAsiaTheme="majorEastAsia"/>
              </w:rPr>
              <w:t>1</w:t>
            </w:r>
          </w:p>
        </w:tc>
        <w:tc>
          <w:tcPr>
            <w:tcW w:w="992" w:type="dxa"/>
            <w:vAlign w:val="center"/>
          </w:tcPr>
          <w:p w:rsidR="005378E0" w:rsidRPr="00810FB7" w:rsidRDefault="005378E0" w:rsidP="005378E0">
            <w:pPr>
              <w:jc w:val="center"/>
              <w:rPr>
                <w:rFonts w:eastAsiaTheme="majorEastAsia"/>
              </w:rPr>
            </w:pPr>
            <w:r>
              <w:rPr>
                <w:rFonts w:eastAsiaTheme="majorEastAsia"/>
              </w:rPr>
              <w:t>1</w:t>
            </w:r>
          </w:p>
        </w:tc>
        <w:tc>
          <w:tcPr>
            <w:tcW w:w="992" w:type="dxa"/>
            <w:vAlign w:val="center"/>
          </w:tcPr>
          <w:p w:rsidR="005378E0" w:rsidRPr="00810FB7" w:rsidRDefault="000A6475" w:rsidP="005378E0">
            <w:pPr>
              <w:jc w:val="center"/>
              <w:rPr>
                <w:rFonts w:eastAsiaTheme="majorEastAsia"/>
              </w:rPr>
            </w:pPr>
            <w:r>
              <w:rPr>
                <w:rFonts w:eastAsiaTheme="majorEastAsia"/>
              </w:rPr>
              <w:t>1</w:t>
            </w:r>
          </w:p>
        </w:tc>
      </w:tr>
      <w:tr w:rsidR="005378E0" w:rsidRPr="00BF3F0E" w:rsidTr="00406080">
        <w:trPr>
          <w:trHeight w:val="998"/>
          <w:jc w:val="center"/>
        </w:trPr>
        <w:tc>
          <w:tcPr>
            <w:tcW w:w="486" w:type="dxa"/>
          </w:tcPr>
          <w:p w:rsidR="005378E0" w:rsidRPr="00BF3F0E" w:rsidRDefault="005378E0" w:rsidP="005378E0">
            <w:pPr>
              <w:jc w:val="both"/>
            </w:pPr>
            <w:r w:rsidRPr="00BF3F0E">
              <w:t>4.</w:t>
            </w:r>
          </w:p>
        </w:tc>
        <w:tc>
          <w:tcPr>
            <w:tcW w:w="6313" w:type="dxa"/>
          </w:tcPr>
          <w:p w:rsidR="005378E0" w:rsidRPr="00BF3F0E" w:rsidRDefault="005378E0" w:rsidP="005378E0">
            <w:r w:rsidRPr="000F420A">
              <w:t>Комплекс процессных мероприятий «Обеспечение доступности пассажирских перевозок для населения Оренбургской области»</w:t>
            </w:r>
          </w:p>
        </w:tc>
        <w:tc>
          <w:tcPr>
            <w:tcW w:w="993" w:type="dxa"/>
            <w:vAlign w:val="center"/>
          </w:tcPr>
          <w:p w:rsidR="005378E0" w:rsidRPr="00810FB7" w:rsidRDefault="000A6475" w:rsidP="000A6475">
            <w:pPr>
              <w:jc w:val="center"/>
              <w:rPr>
                <w:rFonts w:eastAsiaTheme="majorEastAsia"/>
              </w:rPr>
            </w:pPr>
            <w:r>
              <w:rPr>
                <w:rFonts w:eastAsiaTheme="majorEastAsia"/>
              </w:rPr>
              <w:t>0,97</w:t>
            </w:r>
          </w:p>
        </w:tc>
        <w:tc>
          <w:tcPr>
            <w:tcW w:w="992" w:type="dxa"/>
            <w:vAlign w:val="center"/>
          </w:tcPr>
          <w:p w:rsidR="005378E0" w:rsidRPr="00810FB7" w:rsidRDefault="005378E0" w:rsidP="005378E0">
            <w:pPr>
              <w:jc w:val="center"/>
              <w:rPr>
                <w:rFonts w:eastAsiaTheme="majorEastAsia"/>
              </w:rPr>
            </w:pPr>
            <w:r>
              <w:rPr>
                <w:rFonts w:eastAsiaTheme="majorEastAsia"/>
              </w:rPr>
              <w:t>0,8</w:t>
            </w:r>
          </w:p>
        </w:tc>
        <w:tc>
          <w:tcPr>
            <w:tcW w:w="992" w:type="dxa"/>
            <w:vAlign w:val="center"/>
          </w:tcPr>
          <w:p w:rsidR="005378E0" w:rsidRPr="00810FB7" w:rsidRDefault="000A6475" w:rsidP="005378E0">
            <w:pPr>
              <w:jc w:val="center"/>
              <w:rPr>
                <w:rFonts w:eastAsiaTheme="majorEastAsia"/>
              </w:rPr>
            </w:pPr>
            <w:r>
              <w:rPr>
                <w:rFonts w:eastAsiaTheme="majorEastAsia"/>
              </w:rPr>
              <w:t>0,776</w:t>
            </w:r>
          </w:p>
        </w:tc>
      </w:tr>
    </w:tbl>
    <w:p w:rsidR="00FB718C" w:rsidRDefault="00FB718C" w:rsidP="00FB718C">
      <w:pPr>
        <w:rPr>
          <w:rFonts w:eastAsiaTheme="majorEastAsia"/>
          <w:sz w:val="28"/>
          <w:szCs w:val="28"/>
        </w:rPr>
      </w:pPr>
    </w:p>
    <w:p w:rsidR="000A6475" w:rsidRDefault="000A6475" w:rsidP="006733FE">
      <w:pPr>
        <w:ind w:firstLine="709"/>
        <w:jc w:val="both"/>
        <w:rPr>
          <w:rFonts w:eastAsiaTheme="majorEastAsia"/>
          <w:sz w:val="28"/>
          <w:szCs w:val="28"/>
        </w:rPr>
      </w:pPr>
      <w:r>
        <w:rPr>
          <w:rFonts w:eastAsiaTheme="majorEastAsia"/>
          <w:sz w:val="28"/>
          <w:szCs w:val="28"/>
        </w:rPr>
        <w:t>Эффективность реализации</w:t>
      </w:r>
      <w:r w:rsidR="006733FE">
        <w:rPr>
          <w:rFonts w:eastAsiaTheme="majorEastAsia"/>
          <w:sz w:val="28"/>
          <w:szCs w:val="28"/>
        </w:rPr>
        <w:t xml:space="preserve"> структурных элементов № 1, 2, 3 признается высокой, </w:t>
      </w:r>
      <w:r>
        <w:rPr>
          <w:rFonts w:eastAsiaTheme="majorEastAsia"/>
          <w:sz w:val="28"/>
          <w:szCs w:val="28"/>
        </w:rPr>
        <w:t>структурного элемента № 4 признается удовлетворительной.</w:t>
      </w:r>
    </w:p>
    <w:p w:rsidR="00A66C88" w:rsidRDefault="00A66C88" w:rsidP="006733FE">
      <w:pPr>
        <w:ind w:firstLine="709"/>
        <w:jc w:val="both"/>
        <w:rPr>
          <w:rFonts w:eastAsiaTheme="majorEastAsia"/>
          <w:sz w:val="28"/>
          <w:szCs w:val="28"/>
        </w:rPr>
      </w:pPr>
    </w:p>
    <w:p w:rsidR="00A66C88" w:rsidRDefault="00A66C88" w:rsidP="00A66C88">
      <w:pPr>
        <w:ind w:firstLine="709"/>
        <w:jc w:val="center"/>
        <w:rPr>
          <w:rFonts w:eastAsiaTheme="majorEastAsia"/>
          <w:sz w:val="28"/>
          <w:szCs w:val="28"/>
        </w:rPr>
      </w:pPr>
      <w:r>
        <w:rPr>
          <w:rFonts w:eastAsiaTheme="majorEastAsia"/>
          <w:sz w:val="28"/>
          <w:szCs w:val="28"/>
        </w:rPr>
        <w:t xml:space="preserve">6. </w:t>
      </w:r>
      <w:r w:rsidRPr="00A66C88">
        <w:rPr>
          <w:rFonts w:eastAsiaTheme="majorEastAsia"/>
          <w:sz w:val="28"/>
          <w:szCs w:val="28"/>
        </w:rPr>
        <w:t>Оценка степени достижения цели государственной программы</w:t>
      </w:r>
    </w:p>
    <w:p w:rsidR="00A66C88" w:rsidRDefault="00A66C88" w:rsidP="006733FE">
      <w:pPr>
        <w:ind w:firstLine="709"/>
        <w:jc w:val="both"/>
        <w:rPr>
          <w:rFonts w:eastAsiaTheme="majorEastAsia"/>
          <w:sz w:val="28"/>
          <w:szCs w:val="28"/>
        </w:rPr>
      </w:pPr>
    </w:p>
    <w:p w:rsidR="00A66C88" w:rsidRDefault="00A66C88" w:rsidP="00A66C88">
      <w:pPr>
        <w:ind w:firstLine="709"/>
        <w:jc w:val="center"/>
        <w:rPr>
          <w:rFonts w:eastAsiaTheme="majorEastAsia"/>
          <w:sz w:val="28"/>
          <w:szCs w:val="28"/>
        </w:rPr>
      </w:pPr>
      <w:r w:rsidRPr="00A66C88">
        <w:rPr>
          <w:rFonts w:eastAsiaTheme="majorEastAsia"/>
          <w:sz w:val="28"/>
          <w:szCs w:val="28"/>
        </w:rPr>
        <w:t xml:space="preserve">СД </w:t>
      </w:r>
      <w:proofErr w:type="spellStart"/>
      <w:r w:rsidRPr="00A66C88">
        <w:rPr>
          <w:rFonts w:eastAsiaTheme="majorEastAsia"/>
          <w:sz w:val="28"/>
          <w:szCs w:val="28"/>
        </w:rPr>
        <w:t>гппз</w:t>
      </w:r>
      <w:proofErr w:type="spellEnd"/>
      <w:r w:rsidRPr="00A66C88">
        <w:rPr>
          <w:rFonts w:eastAsiaTheme="majorEastAsia"/>
          <w:sz w:val="28"/>
          <w:szCs w:val="28"/>
        </w:rPr>
        <w:t xml:space="preserve">=ЗП </w:t>
      </w:r>
      <w:proofErr w:type="spellStart"/>
      <w:r w:rsidRPr="00A66C88">
        <w:rPr>
          <w:rFonts w:eastAsiaTheme="majorEastAsia"/>
          <w:sz w:val="28"/>
          <w:szCs w:val="28"/>
        </w:rPr>
        <w:t>гпф</w:t>
      </w:r>
      <w:proofErr w:type="spellEnd"/>
      <w:r w:rsidRPr="00A66C88">
        <w:rPr>
          <w:rFonts w:eastAsiaTheme="majorEastAsia"/>
          <w:sz w:val="28"/>
          <w:szCs w:val="28"/>
        </w:rPr>
        <w:t xml:space="preserve">/ЗП </w:t>
      </w:r>
      <w:proofErr w:type="spellStart"/>
      <w:r w:rsidRPr="00A66C88">
        <w:rPr>
          <w:rFonts w:eastAsiaTheme="majorEastAsia"/>
          <w:sz w:val="28"/>
          <w:szCs w:val="28"/>
        </w:rPr>
        <w:t>гпп</w:t>
      </w:r>
      <w:proofErr w:type="spellEnd"/>
    </w:p>
    <w:p w:rsidR="00011810" w:rsidRDefault="00011810" w:rsidP="00A66C88">
      <w:pPr>
        <w:ind w:firstLine="709"/>
        <w:jc w:val="center"/>
        <w:rPr>
          <w:rFonts w:eastAsiaTheme="majorEastAsia"/>
          <w:sz w:val="28"/>
          <w:szCs w:val="28"/>
        </w:rPr>
      </w:pPr>
    </w:p>
    <w:tbl>
      <w:tblPr>
        <w:tblW w:w="10060" w:type="dxa"/>
        <w:tblLook w:val="04A0" w:firstRow="1" w:lastRow="0" w:firstColumn="1" w:lastColumn="0" w:noHBand="0" w:noVBand="1"/>
      </w:tblPr>
      <w:tblGrid>
        <w:gridCol w:w="500"/>
        <w:gridCol w:w="5874"/>
        <w:gridCol w:w="1134"/>
        <w:gridCol w:w="1276"/>
        <w:gridCol w:w="1276"/>
      </w:tblGrid>
      <w:tr w:rsidR="00011810" w:rsidRPr="00011810" w:rsidTr="00011810">
        <w:trPr>
          <w:trHeight w:val="714"/>
        </w:trPr>
        <w:tc>
          <w:tcPr>
            <w:tcW w:w="637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11810" w:rsidRPr="00011810" w:rsidRDefault="00011810" w:rsidP="00011810">
            <w:pPr>
              <w:jc w:val="center"/>
              <w:rPr>
                <w:color w:val="000000"/>
              </w:rPr>
            </w:pPr>
            <w:r w:rsidRPr="00011810">
              <w:rPr>
                <w:color w:val="000000"/>
              </w:rPr>
              <w:t>Наименование результата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11810" w:rsidRPr="00011810" w:rsidRDefault="00011810" w:rsidP="00011810">
            <w:pPr>
              <w:jc w:val="center"/>
              <w:rPr>
                <w:color w:val="000000"/>
              </w:rPr>
            </w:pPr>
            <w:r w:rsidRPr="00011810">
              <w:rPr>
                <w:rFonts w:eastAsiaTheme="majorEastAsia"/>
                <w:sz w:val="28"/>
                <w:szCs w:val="28"/>
              </w:rPr>
              <w:t xml:space="preserve">ЗП </w:t>
            </w:r>
            <w:proofErr w:type="spellStart"/>
            <w:r>
              <w:rPr>
                <w:rFonts w:eastAsiaTheme="majorEastAsia"/>
                <w:sz w:val="28"/>
                <w:szCs w:val="28"/>
              </w:rPr>
              <w:t>гпп</w:t>
            </w:r>
            <w:proofErr w:type="spellEnd"/>
            <w:r w:rsidRPr="00011810">
              <w:rPr>
                <w:color w:val="000000"/>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11810" w:rsidRPr="00011810" w:rsidRDefault="00011810" w:rsidP="00011810">
            <w:pPr>
              <w:jc w:val="center"/>
              <w:rPr>
                <w:color w:val="000000"/>
              </w:rPr>
            </w:pPr>
            <w:r w:rsidRPr="00011810">
              <w:rPr>
                <w:rFonts w:eastAsiaTheme="majorEastAsia"/>
                <w:sz w:val="28"/>
                <w:szCs w:val="28"/>
              </w:rPr>
              <w:t xml:space="preserve">ЗП </w:t>
            </w:r>
            <w:proofErr w:type="spellStart"/>
            <w:r>
              <w:rPr>
                <w:rFonts w:eastAsiaTheme="majorEastAsia"/>
                <w:sz w:val="28"/>
                <w:szCs w:val="28"/>
              </w:rPr>
              <w:t>гп</w:t>
            </w:r>
            <w:r w:rsidRPr="00011810">
              <w:rPr>
                <w:rFonts w:eastAsiaTheme="majorEastAsia"/>
                <w:sz w:val="28"/>
                <w:szCs w:val="28"/>
              </w:rPr>
              <w:t>ф</w:t>
            </w:r>
            <w:proofErr w:type="spellEnd"/>
            <w:r w:rsidRPr="00011810">
              <w:rPr>
                <w:color w:val="000000"/>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11810" w:rsidRPr="00011810" w:rsidRDefault="00011810" w:rsidP="00011810">
            <w:pPr>
              <w:jc w:val="center"/>
              <w:rPr>
                <w:color w:val="000000"/>
              </w:rPr>
            </w:pPr>
            <w:r>
              <w:rPr>
                <w:rFonts w:eastAsiaTheme="majorEastAsia"/>
                <w:sz w:val="28"/>
                <w:szCs w:val="28"/>
              </w:rPr>
              <w:t xml:space="preserve">СД </w:t>
            </w:r>
            <w:proofErr w:type="spellStart"/>
            <w:r>
              <w:rPr>
                <w:rFonts w:eastAsiaTheme="majorEastAsia"/>
                <w:sz w:val="28"/>
                <w:szCs w:val="28"/>
              </w:rPr>
              <w:t>г</w:t>
            </w:r>
            <w:r w:rsidRPr="00011810">
              <w:rPr>
                <w:rFonts w:eastAsiaTheme="majorEastAsia"/>
                <w:sz w:val="28"/>
                <w:szCs w:val="28"/>
              </w:rPr>
              <w:t>ппз</w:t>
            </w:r>
            <w:proofErr w:type="spellEnd"/>
            <w:r w:rsidRPr="00011810">
              <w:rPr>
                <w:color w:val="000000"/>
              </w:rPr>
              <w:t> </w:t>
            </w:r>
          </w:p>
        </w:tc>
      </w:tr>
      <w:tr w:rsidR="00AD4930" w:rsidRPr="00011810" w:rsidTr="00AD4930">
        <w:trPr>
          <w:trHeight w:val="170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D4930" w:rsidRPr="00011810" w:rsidRDefault="00AD4930" w:rsidP="00AD4930">
            <w:pPr>
              <w:jc w:val="center"/>
              <w:rPr>
                <w:color w:val="000000"/>
              </w:rPr>
            </w:pPr>
            <w:r w:rsidRPr="00011810">
              <w:rPr>
                <w:color w:val="000000"/>
              </w:rPr>
              <w:t>1</w:t>
            </w:r>
          </w:p>
        </w:tc>
        <w:tc>
          <w:tcPr>
            <w:tcW w:w="5874" w:type="dxa"/>
            <w:tcBorders>
              <w:top w:val="single" w:sz="4" w:space="0" w:color="auto"/>
              <w:left w:val="single" w:sz="4" w:space="0" w:color="auto"/>
              <w:bottom w:val="single" w:sz="4" w:space="0" w:color="auto"/>
              <w:right w:val="single" w:sz="4" w:space="0" w:color="auto"/>
            </w:tcBorders>
            <w:shd w:val="clear" w:color="auto" w:fill="auto"/>
            <w:vAlign w:val="center"/>
          </w:tcPr>
          <w:p w:rsidR="00AD4930" w:rsidRDefault="00AD4930" w:rsidP="00AD4930">
            <w:pPr>
              <w:rPr>
                <w:color w:val="000000"/>
              </w:rPr>
            </w:pPr>
            <w:r>
              <w:rPr>
                <w:color w:val="000000"/>
              </w:rPr>
              <w:t>Доля протяженности автомобильных дорог общего пользования регионального и межмуниципального, местного значения, соответствующих нормативным требованиям к транспортно-эксплуатационным показателям, на 31 декабря отчетного года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4930" w:rsidRDefault="00AD4930" w:rsidP="00AD4930">
            <w:pPr>
              <w:jc w:val="center"/>
              <w:rPr>
                <w:color w:val="000000"/>
              </w:rPr>
            </w:pPr>
            <w:r>
              <w:rPr>
                <w:color w:val="000000"/>
              </w:rPr>
              <w:t>47,7</w:t>
            </w:r>
          </w:p>
        </w:tc>
        <w:tc>
          <w:tcPr>
            <w:tcW w:w="1276" w:type="dxa"/>
            <w:tcBorders>
              <w:top w:val="single" w:sz="4" w:space="0" w:color="auto"/>
              <w:left w:val="nil"/>
              <w:bottom w:val="single" w:sz="4" w:space="0" w:color="auto"/>
              <w:right w:val="single" w:sz="4" w:space="0" w:color="auto"/>
            </w:tcBorders>
            <w:shd w:val="clear" w:color="auto" w:fill="auto"/>
            <w:vAlign w:val="center"/>
          </w:tcPr>
          <w:p w:rsidR="00AD4930" w:rsidRDefault="00AD4930" w:rsidP="00AD4930">
            <w:pPr>
              <w:jc w:val="center"/>
              <w:rPr>
                <w:color w:val="000000"/>
              </w:rPr>
            </w:pPr>
            <w:r>
              <w:rPr>
                <w:color w:val="000000"/>
              </w:rPr>
              <w:t>48,2</w:t>
            </w:r>
          </w:p>
        </w:tc>
        <w:tc>
          <w:tcPr>
            <w:tcW w:w="1276" w:type="dxa"/>
            <w:tcBorders>
              <w:top w:val="nil"/>
              <w:left w:val="nil"/>
              <w:bottom w:val="single" w:sz="4" w:space="0" w:color="auto"/>
              <w:right w:val="single" w:sz="4" w:space="0" w:color="auto"/>
            </w:tcBorders>
            <w:shd w:val="clear" w:color="auto" w:fill="auto"/>
            <w:vAlign w:val="center"/>
          </w:tcPr>
          <w:p w:rsidR="00AD4930" w:rsidRPr="00011810" w:rsidRDefault="00AE5765" w:rsidP="00AD4930">
            <w:pPr>
              <w:jc w:val="center"/>
              <w:rPr>
                <w:color w:val="000000"/>
              </w:rPr>
            </w:pPr>
            <w:r>
              <w:rPr>
                <w:color w:val="000000"/>
              </w:rPr>
              <w:t>1</w:t>
            </w:r>
          </w:p>
        </w:tc>
      </w:tr>
      <w:tr w:rsidR="00AD4930" w:rsidRPr="00011810" w:rsidTr="00AD4930">
        <w:trPr>
          <w:trHeight w:val="1724"/>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930" w:rsidRPr="00011810" w:rsidRDefault="00AD4930" w:rsidP="00AD4930">
            <w:pPr>
              <w:jc w:val="center"/>
              <w:rPr>
                <w:color w:val="000000"/>
              </w:rPr>
            </w:pPr>
            <w:r w:rsidRPr="00011810">
              <w:rPr>
                <w:color w:val="000000"/>
              </w:rPr>
              <w:t>2</w:t>
            </w:r>
          </w:p>
        </w:tc>
        <w:tc>
          <w:tcPr>
            <w:tcW w:w="5874" w:type="dxa"/>
            <w:tcBorders>
              <w:top w:val="nil"/>
              <w:left w:val="single" w:sz="4" w:space="0" w:color="auto"/>
              <w:bottom w:val="single" w:sz="4" w:space="0" w:color="auto"/>
              <w:right w:val="single" w:sz="4" w:space="0" w:color="auto"/>
            </w:tcBorders>
            <w:shd w:val="clear" w:color="auto" w:fill="auto"/>
            <w:vAlign w:val="center"/>
          </w:tcPr>
          <w:p w:rsidR="00AD4930" w:rsidRDefault="00AD4930" w:rsidP="00AD4930">
            <w:pPr>
              <w:rPr>
                <w:color w:val="000000"/>
              </w:rPr>
            </w:pPr>
            <w:r>
              <w:rPr>
                <w:color w:val="000000"/>
              </w:rPr>
              <w:t>Доля протяженности автомобильных дорог общего пользования регионального и межмуниципального значения, соответствующих нормативным требованиям к транспортно-эксплуатационным показателям, на 31 декабря отчетного года</w:t>
            </w:r>
          </w:p>
        </w:tc>
        <w:tc>
          <w:tcPr>
            <w:tcW w:w="1134" w:type="dxa"/>
            <w:tcBorders>
              <w:top w:val="nil"/>
              <w:left w:val="single" w:sz="4" w:space="0" w:color="auto"/>
              <w:bottom w:val="single" w:sz="4" w:space="0" w:color="auto"/>
              <w:right w:val="single" w:sz="4" w:space="0" w:color="auto"/>
            </w:tcBorders>
            <w:shd w:val="clear" w:color="auto" w:fill="auto"/>
            <w:vAlign w:val="center"/>
          </w:tcPr>
          <w:p w:rsidR="00AD4930" w:rsidRDefault="00AD4930" w:rsidP="00AD4930">
            <w:pPr>
              <w:jc w:val="center"/>
              <w:rPr>
                <w:color w:val="000000"/>
              </w:rPr>
            </w:pPr>
            <w:r>
              <w:rPr>
                <w:color w:val="000000"/>
              </w:rPr>
              <w:t>39,5</w:t>
            </w:r>
          </w:p>
        </w:tc>
        <w:tc>
          <w:tcPr>
            <w:tcW w:w="1276" w:type="dxa"/>
            <w:tcBorders>
              <w:top w:val="nil"/>
              <w:left w:val="nil"/>
              <w:bottom w:val="single" w:sz="4" w:space="0" w:color="auto"/>
              <w:right w:val="single" w:sz="4" w:space="0" w:color="auto"/>
            </w:tcBorders>
            <w:shd w:val="clear" w:color="auto" w:fill="auto"/>
            <w:vAlign w:val="center"/>
          </w:tcPr>
          <w:p w:rsidR="00AD4930" w:rsidRDefault="00AD4930" w:rsidP="00AD4930">
            <w:pPr>
              <w:jc w:val="center"/>
              <w:rPr>
                <w:color w:val="000000"/>
              </w:rPr>
            </w:pPr>
            <w:r>
              <w:rPr>
                <w:color w:val="000000"/>
              </w:rPr>
              <w:t>39,8</w:t>
            </w:r>
          </w:p>
        </w:tc>
        <w:tc>
          <w:tcPr>
            <w:tcW w:w="1276" w:type="dxa"/>
            <w:tcBorders>
              <w:top w:val="single" w:sz="4" w:space="0" w:color="auto"/>
              <w:left w:val="nil"/>
              <w:bottom w:val="single" w:sz="4" w:space="0" w:color="auto"/>
              <w:right w:val="single" w:sz="4" w:space="0" w:color="auto"/>
            </w:tcBorders>
            <w:shd w:val="clear" w:color="auto" w:fill="auto"/>
            <w:vAlign w:val="center"/>
          </w:tcPr>
          <w:p w:rsidR="00AD4930" w:rsidRPr="00011810" w:rsidRDefault="00AE5765" w:rsidP="00AD4930">
            <w:pPr>
              <w:jc w:val="center"/>
              <w:rPr>
                <w:color w:val="000000"/>
              </w:rPr>
            </w:pPr>
            <w:r>
              <w:rPr>
                <w:color w:val="000000"/>
              </w:rPr>
              <w:t>1</w:t>
            </w:r>
          </w:p>
        </w:tc>
      </w:tr>
      <w:tr w:rsidR="00AD4930" w:rsidRPr="00011810" w:rsidTr="00AD4930">
        <w:trPr>
          <w:trHeight w:val="1616"/>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930" w:rsidRPr="00011810" w:rsidRDefault="00AD4930" w:rsidP="00AD4930">
            <w:pPr>
              <w:jc w:val="center"/>
              <w:rPr>
                <w:color w:val="000000"/>
              </w:rPr>
            </w:pPr>
            <w:r w:rsidRPr="00011810">
              <w:rPr>
                <w:color w:val="000000"/>
              </w:rPr>
              <w:t>3</w:t>
            </w:r>
          </w:p>
        </w:tc>
        <w:tc>
          <w:tcPr>
            <w:tcW w:w="5874" w:type="dxa"/>
            <w:tcBorders>
              <w:top w:val="nil"/>
              <w:left w:val="single" w:sz="4" w:space="0" w:color="auto"/>
              <w:bottom w:val="single" w:sz="4" w:space="0" w:color="auto"/>
              <w:right w:val="single" w:sz="4" w:space="0" w:color="auto"/>
            </w:tcBorders>
            <w:shd w:val="clear" w:color="auto" w:fill="auto"/>
            <w:vAlign w:val="center"/>
          </w:tcPr>
          <w:p w:rsidR="00AD4930" w:rsidRDefault="00AD4930" w:rsidP="00AD4930">
            <w:pPr>
              <w:rPr>
                <w:color w:val="000000"/>
              </w:rPr>
            </w:pPr>
            <w:r>
              <w:rPr>
                <w:color w:val="000000"/>
              </w:rPr>
              <w:t>Доля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w:t>
            </w:r>
          </w:p>
        </w:tc>
        <w:tc>
          <w:tcPr>
            <w:tcW w:w="1134" w:type="dxa"/>
            <w:tcBorders>
              <w:top w:val="nil"/>
              <w:left w:val="single" w:sz="4" w:space="0" w:color="auto"/>
              <w:bottom w:val="single" w:sz="4" w:space="0" w:color="auto"/>
              <w:right w:val="single" w:sz="4" w:space="0" w:color="auto"/>
            </w:tcBorders>
            <w:shd w:val="clear" w:color="auto" w:fill="auto"/>
            <w:vAlign w:val="center"/>
          </w:tcPr>
          <w:p w:rsidR="00AD4930" w:rsidRDefault="00AD4930" w:rsidP="00AD4930">
            <w:pPr>
              <w:jc w:val="center"/>
              <w:rPr>
                <w:color w:val="000000"/>
              </w:rPr>
            </w:pPr>
            <w:r>
              <w:rPr>
                <w:color w:val="000000"/>
              </w:rPr>
              <w:t>55,6</w:t>
            </w:r>
          </w:p>
        </w:tc>
        <w:tc>
          <w:tcPr>
            <w:tcW w:w="1276" w:type="dxa"/>
            <w:tcBorders>
              <w:top w:val="nil"/>
              <w:left w:val="nil"/>
              <w:bottom w:val="single" w:sz="4" w:space="0" w:color="auto"/>
              <w:right w:val="single" w:sz="4" w:space="0" w:color="auto"/>
            </w:tcBorders>
            <w:shd w:val="clear" w:color="auto" w:fill="auto"/>
            <w:vAlign w:val="center"/>
          </w:tcPr>
          <w:p w:rsidR="00AD4930" w:rsidRDefault="00AD4930" w:rsidP="00AD4930">
            <w:pPr>
              <w:jc w:val="center"/>
              <w:rPr>
                <w:color w:val="000000"/>
              </w:rPr>
            </w:pPr>
            <w:r>
              <w:rPr>
                <w:color w:val="000000"/>
              </w:rPr>
              <w:t>56,1</w:t>
            </w:r>
          </w:p>
        </w:tc>
        <w:tc>
          <w:tcPr>
            <w:tcW w:w="1276" w:type="dxa"/>
            <w:tcBorders>
              <w:top w:val="single" w:sz="4" w:space="0" w:color="auto"/>
              <w:left w:val="nil"/>
              <w:bottom w:val="single" w:sz="4" w:space="0" w:color="auto"/>
              <w:right w:val="single" w:sz="4" w:space="0" w:color="auto"/>
            </w:tcBorders>
            <w:shd w:val="clear" w:color="auto" w:fill="auto"/>
            <w:vAlign w:val="center"/>
          </w:tcPr>
          <w:p w:rsidR="00AD4930" w:rsidRPr="00011810" w:rsidRDefault="00AE5765" w:rsidP="00AD4930">
            <w:pPr>
              <w:jc w:val="center"/>
              <w:rPr>
                <w:color w:val="000000"/>
              </w:rPr>
            </w:pPr>
            <w:r>
              <w:rPr>
                <w:color w:val="000000"/>
              </w:rPr>
              <w:t>1</w:t>
            </w:r>
          </w:p>
        </w:tc>
      </w:tr>
      <w:tr w:rsidR="00AD4930" w:rsidRPr="00011810" w:rsidTr="00AD4930">
        <w:trPr>
          <w:trHeight w:val="856"/>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AD4930" w:rsidRPr="00011810" w:rsidRDefault="00AD4930" w:rsidP="00AD4930">
            <w:pPr>
              <w:jc w:val="center"/>
              <w:rPr>
                <w:color w:val="000000"/>
              </w:rPr>
            </w:pPr>
            <w:r>
              <w:rPr>
                <w:color w:val="000000"/>
              </w:rPr>
              <w:t>4</w:t>
            </w:r>
          </w:p>
        </w:tc>
        <w:tc>
          <w:tcPr>
            <w:tcW w:w="5874" w:type="dxa"/>
            <w:tcBorders>
              <w:top w:val="single" w:sz="4" w:space="0" w:color="auto"/>
              <w:left w:val="single" w:sz="4" w:space="0" w:color="auto"/>
              <w:bottom w:val="single" w:sz="4" w:space="0" w:color="auto"/>
              <w:right w:val="single" w:sz="4" w:space="0" w:color="auto"/>
            </w:tcBorders>
            <w:shd w:val="clear" w:color="auto" w:fill="auto"/>
            <w:vAlign w:val="center"/>
          </w:tcPr>
          <w:p w:rsidR="00AD4930" w:rsidRDefault="00AD4930" w:rsidP="00AD4930">
            <w:pPr>
              <w:rPr>
                <w:color w:val="000000"/>
              </w:rPr>
            </w:pPr>
            <w:r>
              <w:rPr>
                <w:color w:val="000000"/>
              </w:rPr>
              <w:t>Транспортная подвижность населения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4930" w:rsidRDefault="00AD4930" w:rsidP="00AD4930">
            <w:pPr>
              <w:jc w:val="center"/>
              <w:rPr>
                <w:color w:val="000000"/>
              </w:rPr>
            </w:pPr>
            <w:r>
              <w:rPr>
                <w:color w:val="000000"/>
              </w:rPr>
              <w:t>0,765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D4930" w:rsidRDefault="00AD4930" w:rsidP="00AD4930">
            <w:pPr>
              <w:jc w:val="center"/>
              <w:rPr>
                <w:color w:val="000000"/>
              </w:rPr>
            </w:pPr>
            <w:r>
              <w:rPr>
                <w:color w:val="000000"/>
              </w:rPr>
              <w:t>0,765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D4930" w:rsidRPr="00011810" w:rsidRDefault="00AE5765" w:rsidP="00AD4930">
            <w:pPr>
              <w:jc w:val="center"/>
              <w:rPr>
                <w:color w:val="000000"/>
              </w:rPr>
            </w:pPr>
            <w:r>
              <w:rPr>
                <w:color w:val="000000"/>
              </w:rPr>
              <w:t>1</w:t>
            </w:r>
          </w:p>
        </w:tc>
      </w:tr>
      <w:tr w:rsidR="00AD4930" w:rsidRPr="00011810" w:rsidTr="00AD4930">
        <w:trPr>
          <w:trHeight w:val="1263"/>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AD4930" w:rsidRPr="00011810" w:rsidRDefault="00AD4930" w:rsidP="00AD4930">
            <w:pPr>
              <w:jc w:val="center"/>
              <w:rPr>
                <w:color w:val="000000"/>
              </w:rPr>
            </w:pPr>
            <w:r>
              <w:rPr>
                <w:color w:val="000000"/>
              </w:rPr>
              <w:lastRenderedPageBreak/>
              <w:t>5</w:t>
            </w:r>
          </w:p>
        </w:tc>
        <w:tc>
          <w:tcPr>
            <w:tcW w:w="5874" w:type="dxa"/>
            <w:tcBorders>
              <w:top w:val="single" w:sz="4" w:space="0" w:color="auto"/>
              <w:left w:val="single" w:sz="4" w:space="0" w:color="auto"/>
              <w:bottom w:val="single" w:sz="4" w:space="0" w:color="auto"/>
              <w:right w:val="single" w:sz="4" w:space="0" w:color="auto"/>
            </w:tcBorders>
            <w:shd w:val="clear" w:color="auto" w:fill="auto"/>
            <w:vAlign w:val="center"/>
          </w:tcPr>
          <w:p w:rsidR="00AD4930" w:rsidRDefault="00AD4930" w:rsidP="00AD4930">
            <w:pPr>
              <w:rPr>
                <w:color w:val="000000"/>
              </w:rPr>
            </w:pPr>
            <w:r>
              <w:rPr>
                <w:color w:val="000000"/>
              </w:rPr>
              <w:t>Доля автомобильных дорог регионального и межмуниципального значения, соответствующих нормативным требованиям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4930" w:rsidRDefault="00AD4930" w:rsidP="00AD4930">
            <w:pPr>
              <w:jc w:val="center"/>
              <w:rPr>
                <w:color w:val="000000"/>
              </w:rPr>
            </w:pPr>
            <w:r>
              <w:rPr>
                <w:color w:val="000000"/>
              </w:rPr>
              <w:t>38,4965</w:t>
            </w:r>
          </w:p>
        </w:tc>
        <w:tc>
          <w:tcPr>
            <w:tcW w:w="1276" w:type="dxa"/>
            <w:tcBorders>
              <w:top w:val="single" w:sz="4" w:space="0" w:color="auto"/>
              <w:left w:val="nil"/>
              <w:bottom w:val="single" w:sz="4" w:space="0" w:color="auto"/>
              <w:right w:val="single" w:sz="4" w:space="0" w:color="auto"/>
            </w:tcBorders>
            <w:shd w:val="clear" w:color="auto" w:fill="auto"/>
            <w:vAlign w:val="center"/>
          </w:tcPr>
          <w:p w:rsidR="00AD4930" w:rsidRDefault="00AD4930" w:rsidP="00AD4930">
            <w:pPr>
              <w:jc w:val="center"/>
              <w:rPr>
                <w:color w:val="000000"/>
              </w:rPr>
            </w:pPr>
            <w:r>
              <w:rPr>
                <w:color w:val="000000"/>
              </w:rPr>
              <w:t>40,43</w:t>
            </w:r>
          </w:p>
        </w:tc>
        <w:tc>
          <w:tcPr>
            <w:tcW w:w="1276" w:type="dxa"/>
            <w:tcBorders>
              <w:top w:val="single" w:sz="4" w:space="0" w:color="auto"/>
              <w:left w:val="nil"/>
              <w:bottom w:val="single" w:sz="4" w:space="0" w:color="auto"/>
              <w:right w:val="single" w:sz="4" w:space="0" w:color="auto"/>
            </w:tcBorders>
            <w:shd w:val="clear" w:color="auto" w:fill="auto"/>
            <w:vAlign w:val="center"/>
          </w:tcPr>
          <w:p w:rsidR="00AD4930" w:rsidRPr="00011810" w:rsidRDefault="00AE5765" w:rsidP="00AD4930">
            <w:pPr>
              <w:jc w:val="center"/>
              <w:rPr>
                <w:color w:val="000000"/>
              </w:rPr>
            </w:pPr>
            <w:r>
              <w:rPr>
                <w:color w:val="000000"/>
              </w:rPr>
              <w:t>1</w:t>
            </w:r>
          </w:p>
        </w:tc>
      </w:tr>
      <w:tr w:rsidR="00AD4930" w:rsidRPr="00011810" w:rsidTr="00AD4930">
        <w:trPr>
          <w:trHeight w:val="1263"/>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AD4930" w:rsidRPr="00011810" w:rsidRDefault="00AD4930" w:rsidP="00AD4930">
            <w:pPr>
              <w:jc w:val="center"/>
              <w:rPr>
                <w:color w:val="000000"/>
              </w:rPr>
            </w:pPr>
            <w:r>
              <w:rPr>
                <w:color w:val="000000"/>
              </w:rPr>
              <w:t>6</w:t>
            </w:r>
          </w:p>
        </w:tc>
        <w:tc>
          <w:tcPr>
            <w:tcW w:w="5874" w:type="dxa"/>
            <w:tcBorders>
              <w:top w:val="nil"/>
              <w:left w:val="single" w:sz="4" w:space="0" w:color="auto"/>
              <w:bottom w:val="single" w:sz="4" w:space="0" w:color="auto"/>
              <w:right w:val="single" w:sz="4" w:space="0" w:color="auto"/>
            </w:tcBorders>
            <w:shd w:val="clear" w:color="auto" w:fill="auto"/>
            <w:vAlign w:val="center"/>
          </w:tcPr>
          <w:p w:rsidR="00AD4930" w:rsidRDefault="00AD4930" w:rsidP="00AD4930">
            <w:pPr>
              <w:rPr>
                <w:color w:val="000000"/>
              </w:rPr>
            </w:pPr>
            <w:r>
              <w:rPr>
                <w:color w:val="000000"/>
              </w:rPr>
              <w:t>Доля дорожной сети городских агломераций, находящаяся в нормативном состоянии</w:t>
            </w:r>
          </w:p>
        </w:tc>
        <w:tc>
          <w:tcPr>
            <w:tcW w:w="1134" w:type="dxa"/>
            <w:tcBorders>
              <w:top w:val="nil"/>
              <w:left w:val="single" w:sz="4" w:space="0" w:color="auto"/>
              <w:bottom w:val="single" w:sz="4" w:space="0" w:color="auto"/>
              <w:right w:val="single" w:sz="4" w:space="0" w:color="auto"/>
            </w:tcBorders>
            <w:shd w:val="clear" w:color="auto" w:fill="auto"/>
            <w:vAlign w:val="center"/>
          </w:tcPr>
          <w:p w:rsidR="00AD4930" w:rsidRDefault="00AD4930" w:rsidP="00AD4930">
            <w:pPr>
              <w:jc w:val="center"/>
              <w:rPr>
                <w:color w:val="000000"/>
              </w:rPr>
            </w:pPr>
            <w:r>
              <w:rPr>
                <w:color w:val="000000"/>
              </w:rPr>
              <w:t>78,8501</w:t>
            </w:r>
          </w:p>
        </w:tc>
        <w:tc>
          <w:tcPr>
            <w:tcW w:w="1276" w:type="dxa"/>
            <w:tcBorders>
              <w:top w:val="nil"/>
              <w:left w:val="nil"/>
              <w:bottom w:val="single" w:sz="4" w:space="0" w:color="auto"/>
              <w:right w:val="single" w:sz="4" w:space="0" w:color="auto"/>
            </w:tcBorders>
            <w:shd w:val="clear" w:color="auto" w:fill="auto"/>
            <w:vAlign w:val="center"/>
          </w:tcPr>
          <w:p w:rsidR="00AD4930" w:rsidRDefault="00AD4930" w:rsidP="00AD4930">
            <w:pPr>
              <w:jc w:val="center"/>
              <w:rPr>
                <w:color w:val="000000"/>
              </w:rPr>
            </w:pPr>
            <w:r>
              <w:rPr>
                <w:color w:val="000000"/>
              </w:rPr>
              <w:t>80,07</w:t>
            </w:r>
          </w:p>
        </w:tc>
        <w:tc>
          <w:tcPr>
            <w:tcW w:w="1276" w:type="dxa"/>
            <w:tcBorders>
              <w:top w:val="single" w:sz="4" w:space="0" w:color="auto"/>
              <w:left w:val="nil"/>
              <w:bottom w:val="single" w:sz="4" w:space="0" w:color="auto"/>
              <w:right w:val="single" w:sz="4" w:space="0" w:color="auto"/>
            </w:tcBorders>
            <w:shd w:val="clear" w:color="auto" w:fill="auto"/>
            <w:vAlign w:val="center"/>
          </w:tcPr>
          <w:p w:rsidR="00AD4930" w:rsidRPr="00011810" w:rsidRDefault="00AE5765" w:rsidP="00AD4930">
            <w:pPr>
              <w:jc w:val="center"/>
              <w:rPr>
                <w:color w:val="000000"/>
              </w:rPr>
            </w:pPr>
            <w:r>
              <w:rPr>
                <w:color w:val="000000"/>
              </w:rPr>
              <w:t>1</w:t>
            </w:r>
          </w:p>
        </w:tc>
      </w:tr>
      <w:tr w:rsidR="00AD4930" w:rsidRPr="00011810" w:rsidTr="00993FE8">
        <w:trPr>
          <w:trHeight w:val="1263"/>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AD4930" w:rsidRPr="00011810" w:rsidRDefault="00AD4930" w:rsidP="00AD4930">
            <w:pPr>
              <w:jc w:val="center"/>
              <w:rPr>
                <w:color w:val="000000"/>
              </w:rPr>
            </w:pPr>
            <w:r>
              <w:rPr>
                <w:color w:val="000000"/>
              </w:rPr>
              <w:t>7</w:t>
            </w:r>
          </w:p>
        </w:tc>
        <w:tc>
          <w:tcPr>
            <w:tcW w:w="5874" w:type="dxa"/>
            <w:tcBorders>
              <w:top w:val="nil"/>
              <w:left w:val="single" w:sz="4" w:space="0" w:color="auto"/>
              <w:bottom w:val="single" w:sz="4" w:space="0" w:color="auto"/>
              <w:right w:val="single" w:sz="4" w:space="0" w:color="auto"/>
            </w:tcBorders>
            <w:shd w:val="clear" w:color="auto" w:fill="auto"/>
            <w:vAlign w:val="center"/>
          </w:tcPr>
          <w:p w:rsidR="00AD4930" w:rsidRDefault="00AD4930" w:rsidP="00AD4930">
            <w:r>
              <w:t>Доля отечественного оборудования (товаров, работ, услуг) в общем объеме закупок</w:t>
            </w:r>
          </w:p>
        </w:tc>
        <w:tc>
          <w:tcPr>
            <w:tcW w:w="1134" w:type="dxa"/>
            <w:tcBorders>
              <w:top w:val="nil"/>
              <w:left w:val="single" w:sz="4" w:space="0" w:color="auto"/>
              <w:bottom w:val="single" w:sz="4" w:space="0" w:color="auto"/>
              <w:right w:val="single" w:sz="4" w:space="0" w:color="auto"/>
            </w:tcBorders>
            <w:shd w:val="clear" w:color="auto" w:fill="auto"/>
            <w:vAlign w:val="center"/>
          </w:tcPr>
          <w:p w:rsidR="00AD4930" w:rsidRDefault="00AD4930" w:rsidP="00AD4930">
            <w:pPr>
              <w:jc w:val="center"/>
              <w:rPr>
                <w:color w:val="000000"/>
              </w:rPr>
            </w:pPr>
            <w:r>
              <w:rPr>
                <w:color w:val="000000"/>
              </w:rPr>
              <w:t>100,000</w:t>
            </w:r>
          </w:p>
        </w:tc>
        <w:tc>
          <w:tcPr>
            <w:tcW w:w="1276" w:type="dxa"/>
            <w:tcBorders>
              <w:top w:val="nil"/>
              <w:left w:val="nil"/>
              <w:bottom w:val="single" w:sz="4" w:space="0" w:color="auto"/>
              <w:right w:val="single" w:sz="4" w:space="0" w:color="auto"/>
            </w:tcBorders>
            <w:shd w:val="clear" w:color="auto" w:fill="auto"/>
            <w:vAlign w:val="center"/>
          </w:tcPr>
          <w:p w:rsidR="00AD4930" w:rsidRDefault="00AD4930" w:rsidP="00AD4930">
            <w:pPr>
              <w:jc w:val="center"/>
              <w:rPr>
                <w:color w:val="000000"/>
              </w:rPr>
            </w:pPr>
            <w:r>
              <w:rPr>
                <w:color w:val="000000"/>
              </w:rPr>
              <w:t>100,000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AD4930" w:rsidRPr="00011810" w:rsidRDefault="00AE5765" w:rsidP="00AD4930">
            <w:pPr>
              <w:jc w:val="center"/>
              <w:rPr>
                <w:color w:val="000000"/>
              </w:rPr>
            </w:pPr>
            <w:r>
              <w:rPr>
                <w:color w:val="000000"/>
              </w:rPr>
              <w:t>1</w:t>
            </w:r>
          </w:p>
        </w:tc>
      </w:tr>
      <w:tr w:rsidR="00AD4930" w:rsidRPr="00011810" w:rsidTr="00993FE8">
        <w:trPr>
          <w:trHeight w:val="1263"/>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AD4930" w:rsidRPr="00011810" w:rsidRDefault="00AD4930" w:rsidP="00AD4930">
            <w:pPr>
              <w:jc w:val="center"/>
              <w:rPr>
                <w:color w:val="000000"/>
              </w:rPr>
            </w:pPr>
            <w:r>
              <w:rPr>
                <w:color w:val="000000"/>
              </w:rPr>
              <w:t>8</w:t>
            </w:r>
          </w:p>
        </w:tc>
        <w:tc>
          <w:tcPr>
            <w:tcW w:w="5874" w:type="dxa"/>
            <w:tcBorders>
              <w:top w:val="nil"/>
              <w:left w:val="single" w:sz="4" w:space="0" w:color="auto"/>
              <w:bottom w:val="single" w:sz="4" w:space="0" w:color="auto"/>
              <w:right w:val="single" w:sz="4" w:space="0" w:color="auto"/>
            </w:tcBorders>
            <w:shd w:val="clear" w:color="auto" w:fill="auto"/>
            <w:vAlign w:val="center"/>
          </w:tcPr>
          <w:p w:rsidR="00AD4930" w:rsidRDefault="00AD4930" w:rsidP="00AD4930">
            <w:r>
              <w:t>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(накопленным итогом)</w:t>
            </w:r>
          </w:p>
        </w:tc>
        <w:tc>
          <w:tcPr>
            <w:tcW w:w="1134" w:type="dxa"/>
            <w:tcBorders>
              <w:top w:val="nil"/>
              <w:left w:val="single" w:sz="4" w:space="0" w:color="auto"/>
              <w:bottom w:val="single" w:sz="4" w:space="0" w:color="auto"/>
              <w:right w:val="single" w:sz="4" w:space="0" w:color="auto"/>
            </w:tcBorders>
            <w:shd w:val="clear" w:color="auto" w:fill="auto"/>
            <w:vAlign w:val="center"/>
          </w:tcPr>
          <w:p w:rsidR="00AD4930" w:rsidRDefault="00AD4930" w:rsidP="00AD4930">
            <w:pPr>
              <w:jc w:val="center"/>
              <w:rPr>
                <w:color w:val="000000"/>
              </w:rPr>
            </w:pPr>
            <w:r>
              <w:rPr>
                <w:color w:val="000000"/>
              </w:rPr>
              <w:t>1,0889</w:t>
            </w:r>
          </w:p>
        </w:tc>
        <w:tc>
          <w:tcPr>
            <w:tcW w:w="1276" w:type="dxa"/>
            <w:tcBorders>
              <w:top w:val="nil"/>
              <w:left w:val="nil"/>
              <w:bottom w:val="single" w:sz="4" w:space="0" w:color="auto"/>
              <w:right w:val="single" w:sz="4" w:space="0" w:color="auto"/>
            </w:tcBorders>
            <w:shd w:val="clear" w:color="auto" w:fill="auto"/>
            <w:vAlign w:val="center"/>
          </w:tcPr>
          <w:p w:rsidR="00AD4930" w:rsidRDefault="00AD4930" w:rsidP="00AD4930">
            <w:pPr>
              <w:jc w:val="center"/>
              <w:rPr>
                <w:color w:val="000000"/>
              </w:rPr>
            </w:pPr>
            <w:r>
              <w:rPr>
                <w:color w:val="000000"/>
              </w:rPr>
              <w:t>1,16195</w:t>
            </w:r>
          </w:p>
        </w:tc>
        <w:tc>
          <w:tcPr>
            <w:tcW w:w="1276" w:type="dxa"/>
            <w:tcBorders>
              <w:top w:val="single" w:sz="4" w:space="0" w:color="auto"/>
              <w:left w:val="nil"/>
              <w:bottom w:val="single" w:sz="4" w:space="0" w:color="auto"/>
              <w:right w:val="single" w:sz="4" w:space="0" w:color="auto"/>
            </w:tcBorders>
            <w:shd w:val="clear" w:color="auto" w:fill="auto"/>
            <w:vAlign w:val="center"/>
          </w:tcPr>
          <w:p w:rsidR="00AD4930" w:rsidRPr="00011810" w:rsidRDefault="00AE5765" w:rsidP="00AD4930">
            <w:pPr>
              <w:jc w:val="center"/>
              <w:rPr>
                <w:color w:val="000000"/>
              </w:rPr>
            </w:pPr>
            <w:r>
              <w:rPr>
                <w:color w:val="000000"/>
              </w:rPr>
              <w:t>1</w:t>
            </w:r>
          </w:p>
        </w:tc>
      </w:tr>
      <w:tr w:rsidR="00AD4930" w:rsidRPr="00011810" w:rsidTr="00B2581F">
        <w:trPr>
          <w:trHeight w:val="1263"/>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AD4930" w:rsidRPr="00011810" w:rsidRDefault="00AD4930" w:rsidP="00AD4930">
            <w:pPr>
              <w:jc w:val="center"/>
              <w:rPr>
                <w:color w:val="000000"/>
              </w:rPr>
            </w:pPr>
            <w:r>
              <w:rPr>
                <w:color w:val="000000"/>
              </w:rPr>
              <w:t>9</w:t>
            </w:r>
          </w:p>
        </w:tc>
        <w:tc>
          <w:tcPr>
            <w:tcW w:w="5874" w:type="dxa"/>
            <w:tcBorders>
              <w:top w:val="nil"/>
              <w:left w:val="single" w:sz="4" w:space="0" w:color="auto"/>
              <w:bottom w:val="single" w:sz="4" w:space="0" w:color="auto"/>
              <w:right w:val="single" w:sz="4" w:space="0" w:color="auto"/>
            </w:tcBorders>
            <w:shd w:val="clear" w:color="auto" w:fill="auto"/>
            <w:vAlign w:val="center"/>
          </w:tcPr>
          <w:p w:rsidR="00AD4930" w:rsidRDefault="00AD4930" w:rsidP="00AD4930">
            <w:pPr>
              <w:rPr>
                <w:color w:val="000000"/>
              </w:rPr>
            </w:pPr>
            <w:r>
              <w:rPr>
                <w:color w:val="000000"/>
              </w:rPr>
              <w:t>Доля автомобильных дорог регионального значения, входящих в опорную сеть, соответствующих нормативным требованиям</w:t>
            </w:r>
          </w:p>
        </w:tc>
        <w:tc>
          <w:tcPr>
            <w:tcW w:w="1134" w:type="dxa"/>
            <w:tcBorders>
              <w:top w:val="nil"/>
              <w:left w:val="single" w:sz="4" w:space="0" w:color="auto"/>
              <w:bottom w:val="single" w:sz="4" w:space="0" w:color="auto"/>
              <w:right w:val="single" w:sz="4" w:space="0" w:color="auto"/>
            </w:tcBorders>
            <w:shd w:val="clear" w:color="auto" w:fill="auto"/>
            <w:vAlign w:val="center"/>
          </w:tcPr>
          <w:p w:rsidR="00AD4930" w:rsidRDefault="00AD4930" w:rsidP="00AD4930">
            <w:pPr>
              <w:jc w:val="center"/>
              <w:rPr>
                <w:color w:val="000000"/>
              </w:rPr>
            </w:pPr>
            <w:r>
              <w:rPr>
                <w:color w:val="000000"/>
              </w:rPr>
              <w:t>50,501</w:t>
            </w:r>
          </w:p>
        </w:tc>
        <w:tc>
          <w:tcPr>
            <w:tcW w:w="1276" w:type="dxa"/>
            <w:tcBorders>
              <w:top w:val="nil"/>
              <w:left w:val="nil"/>
              <w:bottom w:val="single" w:sz="4" w:space="0" w:color="auto"/>
              <w:right w:val="single" w:sz="4" w:space="0" w:color="auto"/>
            </w:tcBorders>
            <w:shd w:val="clear" w:color="auto" w:fill="auto"/>
            <w:vAlign w:val="center"/>
          </w:tcPr>
          <w:p w:rsidR="00AD4930" w:rsidRDefault="00B2581F" w:rsidP="00AD4930">
            <w:pPr>
              <w:jc w:val="center"/>
              <w:rPr>
                <w:color w:val="000000"/>
              </w:rPr>
            </w:pPr>
            <w:r>
              <w:rPr>
                <w:color w:val="000000"/>
              </w:rPr>
              <w:t>54,4542</w:t>
            </w:r>
          </w:p>
        </w:tc>
        <w:tc>
          <w:tcPr>
            <w:tcW w:w="1276" w:type="dxa"/>
            <w:tcBorders>
              <w:top w:val="single" w:sz="4" w:space="0" w:color="auto"/>
              <w:left w:val="nil"/>
              <w:bottom w:val="single" w:sz="4" w:space="0" w:color="auto"/>
              <w:right w:val="single" w:sz="4" w:space="0" w:color="auto"/>
            </w:tcBorders>
            <w:shd w:val="clear" w:color="auto" w:fill="auto"/>
            <w:vAlign w:val="center"/>
          </w:tcPr>
          <w:p w:rsidR="00AD4930" w:rsidRPr="00011810" w:rsidRDefault="00AE5765" w:rsidP="00AD4930">
            <w:pPr>
              <w:jc w:val="center"/>
              <w:rPr>
                <w:color w:val="000000"/>
              </w:rPr>
            </w:pPr>
            <w:r>
              <w:rPr>
                <w:color w:val="000000"/>
              </w:rPr>
              <w:t>1</w:t>
            </w:r>
          </w:p>
        </w:tc>
      </w:tr>
      <w:tr w:rsidR="00AD4930" w:rsidRPr="00011810" w:rsidTr="00AD4930">
        <w:trPr>
          <w:trHeight w:val="1263"/>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AD4930" w:rsidRPr="00011810" w:rsidRDefault="00AD4930" w:rsidP="00AD4930">
            <w:pPr>
              <w:jc w:val="center"/>
              <w:rPr>
                <w:color w:val="000000"/>
              </w:rPr>
            </w:pPr>
            <w:r>
              <w:rPr>
                <w:color w:val="000000"/>
              </w:rPr>
              <w:t>10</w:t>
            </w:r>
          </w:p>
        </w:tc>
        <w:tc>
          <w:tcPr>
            <w:tcW w:w="5874" w:type="dxa"/>
            <w:tcBorders>
              <w:top w:val="nil"/>
              <w:left w:val="single" w:sz="4" w:space="0" w:color="auto"/>
              <w:bottom w:val="single" w:sz="4" w:space="0" w:color="auto"/>
              <w:right w:val="single" w:sz="4" w:space="0" w:color="auto"/>
            </w:tcBorders>
            <w:shd w:val="clear" w:color="auto" w:fill="auto"/>
            <w:vAlign w:val="center"/>
          </w:tcPr>
          <w:p w:rsidR="00AD4930" w:rsidRDefault="00AD4930" w:rsidP="00AD4930">
            <w:pPr>
              <w:rPr>
                <w:color w:val="000000"/>
              </w:rPr>
            </w:pPr>
            <w:r>
              <w:rPr>
                <w:color w:val="000000"/>
              </w:rPr>
              <w:t>Доля объектов, на которых предусматривается использование новых и наилучших технологий, включенных в Реестр</w:t>
            </w:r>
          </w:p>
        </w:tc>
        <w:tc>
          <w:tcPr>
            <w:tcW w:w="1134" w:type="dxa"/>
            <w:tcBorders>
              <w:top w:val="nil"/>
              <w:left w:val="single" w:sz="4" w:space="0" w:color="auto"/>
              <w:bottom w:val="single" w:sz="4" w:space="0" w:color="auto"/>
              <w:right w:val="single" w:sz="4" w:space="0" w:color="auto"/>
            </w:tcBorders>
            <w:shd w:val="clear" w:color="auto" w:fill="auto"/>
            <w:vAlign w:val="center"/>
          </w:tcPr>
          <w:p w:rsidR="00AD4930" w:rsidRDefault="00AD4930" w:rsidP="00AD4930">
            <w:pPr>
              <w:jc w:val="center"/>
              <w:rPr>
                <w:color w:val="000000"/>
              </w:rPr>
            </w:pPr>
            <w:r>
              <w:rPr>
                <w:color w:val="000000"/>
              </w:rPr>
              <w:t>30,000</w:t>
            </w:r>
          </w:p>
        </w:tc>
        <w:tc>
          <w:tcPr>
            <w:tcW w:w="1276" w:type="dxa"/>
            <w:tcBorders>
              <w:top w:val="nil"/>
              <w:left w:val="nil"/>
              <w:bottom w:val="single" w:sz="4" w:space="0" w:color="auto"/>
              <w:right w:val="single" w:sz="4" w:space="0" w:color="auto"/>
            </w:tcBorders>
            <w:shd w:val="clear" w:color="auto" w:fill="auto"/>
            <w:vAlign w:val="center"/>
          </w:tcPr>
          <w:p w:rsidR="00AD4930" w:rsidRDefault="00AD4930" w:rsidP="00AD4930">
            <w:pPr>
              <w:jc w:val="center"/>
              <w:rPr>
                <w:color w:val="000000"/>
              </w:rPr>
            </w:pPr>
            <w:r>
              <w:rPr>
                <w:color w:val="000000"/>
              </w:rPr>
              <w:t>62,500</w:t>
            </w:r>
          </w:p>
        </w:tc>
        <w:tc>
          <w:tcPr>
            <w:tcW w:w="1276" w:type="dxa"/>
            <w:tcBorders>
              <w:top w:val="single" w:sz="4" w:space="0" w:color="auto"/>
              <w:left w:val="nil"/>
              <w:bottom w:val="single" w:sz="4" w:space="0" w:color="auto"/>
              <w:right w:val="single" w:sz="4" w:space="0" w:color="auto"/>
            </w:tcBorders>
            <w:shd w:val="clear" w:color="auto" w:fill="auto"/>
            <w:vAlign w:val="center"/>
          </w:tcPr>
          <w:p w:rsidR="00AD4930" w:rsidRPr="00011810" w:rsidRDefault="00AE5765" w:rsidP="00AD4930">
            <w:pPr>
              <w:jc w:val="center"/>
              <w:rPr>
                <w:color w:val="000000"/>
              </w:rPr>
            </w:pPr>
            <w:r>
              <w:rPr>
                <w:color w:val="000000"/>
              </w:rPr>
              <w:t>1</w:t>
            </w:r>
          </w:p>
        </w:tc>
      </w:tr>
      <w:tr w:rsidR="00AD4930" w:rsidRPr="00011810" w:rsidTr="00AD4930">
        <w:trPr>
          <w:trHeight w:val="1263"/>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AD4930" w:rsidRPr="00011810" w:rsidRDefault="00AD4930" w:rsidP="00AD4930">
            <w:pPr>
              <w:jc w:val="center"/>
              <w:rPr>
                <w:color w:val="000000"/>
              </w:rPr>
            </w:pPr>
            <w:r>
              <w:rPr>
                <w:color w:val="000000"/>
              </w:rPr>
              <w:t>11</w:t>
            </w:r>
          </w:p>
        </w:tc>
        <w:tc>
          <w:tcPr>
            <w:tcW w:w="5874" w:type="dxa"/>
            <w:tcBorders>
              <w:top w:val="nil"/>
              <w:left w:val="single" w:sz="4" w:space="0" w:color="auto"/>
              <w:bottom w:val="single" w:sz="4" w:space="0" w:color="auto"/>
              <w:right w:val="single" w:sz="4" w:space="0" w:color="auto"/>
            </w:tcBorders>
            <w:shd w:val="clear" w:color="auto" w:fill="auto"/>
            <w:vAlign w:val="center"/>
          </w:tcPr>
          <w:p w:rsidR="00AD4930" w:rsidRDefault="00AD4930" w:rsidP="00AD4930">
            <w:pPr>
              <w:rPr>
                <w:color w:val="000000"/>
              </w:rPr>
            </w:pPr>
            <w:r>
              <w:rPr>
                <w:color w:val="000000"/>
              </w:rPr>
              <w:t>Доля контрактов жизненного цикла, предусматривающих выполнение работ по строительству, реконструкции, капитальному ремонту автомобильных дорог регионального (межмуниципального) значения</w:t>
            </w:r>
          </w:p>
        </w:tc>
        <w:tc>
          <w:tcPr>
            <w:tcW w:w="1134" w:type="dxa"/>
            <w:tcBorders>
              <w:top w:val="nil"/>
              <w:left w:val="single" w:sz="4" w:space="0" w:color="auto"/>
              <w:bottom w:val="single" w:sz="4" w:space="0" w:color="auto"/>
              <w:right w:val="single" w:sz="4" w:space="0" w:color="auto"/>
            </w:tcBorders>
            <w:shd w:val="clear" w:color="auto" w:fill="auto"/>
            <w:vAlign w:val="center"/>
          </w:tcPr>
          <w:p w:rsidR="00AD4930" w:rsidRDefault="00AD4930" w:rsidP="00AD4930">
            <w:pPr>
              <w:jc w:val="center"/>
              <w:rPr>
                <w:color w:val="000000"/>
              </w:rPr>
            </w:pPr>
            <w:r>
              <w:rPr>
                <w:color w:val="000000"/>
              </w:rPr>
              <w:t>20,000</w:t>
            </w:r>
          </w:p>
        </w:tc>
        <w:tc>
          <w:tcPr>
            <w:tcW w:w="1276" w:type="dxa"/>
            <w:tcBorders>
              <w:top w:val="nil"/>
              <w:left w:val="nil"/>
              <w:bottom w:val="single" w:sz="4" w:space="0" w:color="auto"/>
              <w:right w:val="single" w:sz="4" w:space="0" w:color="auto"/>
            </w:tcBorders>
            <w:shd w:val="clear" w:color="auto" w:fill="auto"/>
            <w:vAlign w:val="center"/>
          </w:tcPr>
          <w:p w:rsidR="00AD4930" w:rsidRDefault="00AD4930" w:rsidP="00AD4930">
            <w:pPr>
              <w:jc w:val="center"/>
              <w:rPr>
                <w:color w:val="000000"/>
              </w:rPr>
            </w:pPr>
            <w:r>
              <w:rPr>
                <w:color w:val="000000"/>
              </w:rPr>
              <w:t>25,000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AD4930" w:rsidRPr="00011810" w:rsidRDefault="00AE5765" w:rsidP="00AD4930">
            <w:pPr>
              <w:jc w:val="center"/>
              <w:rPr>
                <w:color w:val="000000"/>
              </w:rPr>
            </w:pPr>
            <w:r>
              <w:rPr>
                <w:color w:val="000000"/>
              </w:rPr>
              <w:t>1</w:t>
            </w:r>
          </w:p>
        </w:tc>
      </w:tr>
      <w:tr w:rsidR="00AD4930" w:rsidRPr="00011810" w:rsidTr="00B2581F">
        <w:trPr>
          <w:trHeight w:val="1263"/>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AD4930" w:rsidRPr="00011810" w:rsidRDefault="00AD4930" w:rsidP="00AD4930">
            <w:pPr>
              <w:jc w:val="center"/>
              <w:rPr>
                <w:color w:val="000000"/>
              </w:rPr>
            </w:pPr>
            <w:r>
              <w:rPr>
                <w:color w:val="000000"/>
              </w:rPr>
              <w:t>12</w:t>
            </w:r>
          </w:p>
        </w:tc>
        <w:tc>
          <w:tcPr>
            <w:tcW w:w="5874" w:type="dxa"/>
            <w:tcBorders>
              <w:top w:val="nil"/>
              <w:left w:val="single" w:sz="4" w:space="0" w:color="auto"/>
              <w:bottom w:val="single" w:sz="4" w:space="0" w:color="auto"/>
              <w:right w:val="single" w:sz="4" w:space="0" w:color="auto"/>
            </w:tcBorders>
            <w:shd w:val="clear" w:color="auto" w:fill="auto"/>
            <w:vAlign w:val="center"/>
          </w:tcPr>
          <w:p w:rsidR="00AD4930" w:rsidRDefault="00AD4930" w:rsidP="00AD4930">
            <w:pPr>
              <w:rPr>
                <w:color w:val="000000"/>
              </w:rPr>
            </w:pPr>
            <w:r>
              <w:rPr>
                <w:color w:val="000000"/>
              </w:rPr>
              <w:t>Доля автомобильных дорог регионального значения, входящих в опорную сеть, рассчитанных на нормативную нагрузку не менее 11,5 тонн на ось</w:t>
            </w:r>
          </w:p>
        </w:tc>
        <w:tc>
          <w:tcPr>
            <w:tcW w:w="1134" w:type="dxa"/>
            <w:tcBorders>
              <w:top w:val="nil"/>
              <w:left w:val="single" w:sz="4" w:space="0" w:color="auto"/>
              <w:bottom w:val="single" w:sz="4" w:space="0" w:color="auto"/>
              <w:right w:val="single" w:sz="4" w:space="0" w:color="auto"/>
            </w:tcBorders>
            <w:shd w:val="clear" w:color="auto" w:fill="auto"/>
            <w:vAlign w:val="center"/>
          </w:tcPr>
          <w:p w:rsidR="00AD4930" w:rsidRDefault="00AD4930" w:rsidP="00AD4930">
            <w:pPr>
              <w:jc w:val="center"/>
              <w:rPr>
                <w:color w:val="000000"/>
              </w:rPr>
            </w:pPr>
            <w:r>
              <w:rPr>
                <w:color w:val="000000"/>
              </w:rPr>
              <w:t>1,0628</w:t>
            </w:r>
          </w:p>
        </w:tc>
        <w:tc>
          <w:tcPr>
            <w:tcW w:w="1276" w:type="dxa"/>
            <w:tcBorders>
              <w:top w:val="nil"/>
              <w:left w:val="nil"/>
              <w:bottom w:val="single" w:sz="4" w:space="0" w:color="auto"/>
              <w:right w:val="single" w:sz="4" w:space="0" w:color="auto"/>
            </w:tcBorders>
            <w:shd w:val="clear" w:color="auto" w:fill="auto"/>
            <w:vAlign w:val="center"/>
          </w:tcPr>
          <w:p w:rsidR="00AD4930" w:rsidRDefault="00B2581F" w:rsidP="00AD4930">
            <w:pPr>
              <w:jc w:val="center"/>
              <w:rPr>
                <w:color w:val="000000"/>
              </w:rPr>
            </w:pPr>
            <w:r>
              <w:rPr>
                <w:color w:val="000000"/>
              </w:rPr>
              <w:t>1,0706</w:t>
            </w:r>
          </w:p>
        </w:tc>
        <w:tc>
          <w:tcPr>
            <w:tcW w:w="1276" w:type="dxa"/>
            <w:tcBorders>
              <w:top w:val="single" w:sz="4" w:space="0" w:color="auto"/>
              <w:left w:val="nil"/>
              <w:bottom w:val="single" w:sz="4" w:space="0" w:color="auto"/>
              <w:right w:val="single" w:sz="4" w:space="0" w:color="auto"/>
            </w:tcBorders>
            <w:shd w:val="clear" w:color="auto" w:fill="auto"/>
            <w:vAlign w:val="center"/>
          </w:tcPr>
          <w:p w:rsidR="00AD4930" w:rsidRPr="00011810" w:rsidRDefault="00AE5765" w:rsidP="00AD4930">
            <w:pPr>
              <w:jc w:val="center"/>
              <w:rPr>
                <w:color w:val="000000"/>
              </w:rPr>
            </w:pPr>
            <w:r>
              <w:rPr>
                <w:color w:val="000000"/>
              </w:rPr>
              <w:t>1</w:t>
            </w:r>
          </w:p>
        </w:tc>
      </w:tr>
      <w:tr w:rsidR="00AD4930" w:rsidRPr="00011810" w:rsidTr="00B2581F">
        <w:trPr>
          <w:trHeight w:val="1263"/>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AD4930" w:rsidRPr="00011810" w:rsidRDefault="00AD4930" w:rsidP="00AD4930">
            <w:pPr>
              <w:jc w:val="center"/>
              <w:rPr>
                <w:color w:val="000000"/>
              </w:rPr>
            </w:pPr>
            <w:r>
              <w:rPr>
                <w:color w:val="000000"/>
              </w:rPr>
              <w:t>13</w:t>
            </w:r>
          </w:p>
        </w:tc>
        <w:tc>
          <w:tcPr>
            <w:tcW w:w="5874" w:type="dxa"/>
            <w:tcBorders>
              <w:top w:val="nil"/>
              <w:left w:val="single" w:sz="4" w:space="0" w:color="auto"/>
              <w:bottom w:val="single" w:sz="4" w:space="0" w:color="auto"/>
              <w:right w:val="single" w:sz="4" w:space="0" w:color="auto"/>
            </w:tcBorders>
            <w:shd w:val="clear" w:color="auto" w:fill="auto"/>
            <w:vAlign w:val="center"/>
          </w:tcPr>
          <w:p w:rsidR="00AD4930" w:rsidRDefault="00AD4930" w:rsidP="00AD4930">
            <w:pPr>
              <w:rPr>
                <w:color w:val="000000"/>
              </w:rPr>
            </w:pPr>
            <w:r>
              <w:rPr>
                <w:color w:val="000000"/>
              </w:rPr>
              <w:t>Доля искусственных сооружений, расположенных на автомобильных дорогах общего пользования регионального значения, входящих в опорную сеть, рассчитанных на нагрузку не менее А11</w:t>
            </w:r>
          </w:p>
        </w:tc>
        <w:tc>
          <w:tcPr>
            <w:tcW w:w="1134" w:type="dxa"/>
            <w:tcBorders>
              <w:top w:val="nil"/>
              <w:left w:val="single" w:sz="4" w:space="0" w:color="auto"/>
              <w:bottom w:val="single" w:sz="4" w:space="0" w:color="auto"/>
              <w:right w:val="single" w:sz="4" w:space="0" w:color="auto"/>
            </w:tcBorders>
            <w:shd w:val="clear" w:color="auto" w:fill="auto"/>
            <w:vAlign w:val="center"/>
          </w:tcPr>
          <w:p w:rsidR="00AD4930" w:rsidRDefault="00AD4930" w:rsidP="00AD4930">
            <w:pPr>
              <w:jc w:val="center"/>
              <w:rPr>
                <w:color w:val="000000"/>
              </w:rPr>
            </w:pPr>
            <w:r>
              <w:rPr>
                <w:color w:val="000000"/>
              </w:rPr>
              <w:t>70,7110</w:t>
            </w:r>
          </w:p>
        </w:tc>
        <w:tc>
          <w:tcPr>
            <w:tcW w:w="1276" w:type="dxa"/>
            <w:tcBorders>
              <w:top w:val="nil"/>
              <w:left w:val="nil"/>
              <w:bottom w:val="single" w:sz="4" w:space="0" w:color="auto"/>
              <w:right w:val="single" w:sz="4" w:space="0" w:color="auto"/>
            </w:tcBorders>
            <w:shd w:val="clear" w:color="auto" w:fill="auto"/>
            <w:vAlign w:val="center"/>
          </w:tcPr>
          <w:p w:rsidR="00AD4930" w:rsidRDefault="00B2581F" w:rsidP="00AD4930">
            <w:pPr>
              <w:jc w:val="center"/>
              <w:rPr>
                <w:color w:val="000000"/>
              </w:rPr>
            </w:pPr>
            <w:r>
              <w:rPr>
                <w:color w:val="000000"/>
              </w:rPr>
              <w:t>70,7197</w:t>
            </w:r>
          </w:p>
        </w:tc>
        <w:tc>
          <w:tcPr>
            <w:tcW w:w="1276" w:type="dxa"/>
            <w:tcBorders>
              <w:top w:val="single" w:sz="4" w:space="0" w:color="auto"/>
              <w:left w:val="nil"/>
              <w:bottom w:val="single" w:sz="4" w:space="0" w:color="auto"/>
              <w:right w:val="single" w:sz="4" w:space="0" w:color="auto"/>
            </w:tcBorders>
            <w:shd w:val="clear" w:color="auto" w:fill="auto"/>
            <w:vAlign w:val="center"/>
          </w:tcPr>
          <w:p w:rsidR="00AD4930" w:rsidRPr="00011810" w:rsidRDefault="00AE5765" w:rsidP="00AD4930">
            <w:pPr>
              <w:jc w:val="center"/>
              <w:rPr>
                <w:color w:val="000000"/>
              </w:rPr>
            </w:pPr>
            <w:r>
              <w:rPr>
                <w:color w:val="000000"/>
              </w:rPr>
              <w:t>1</w:t>
            </w:r>
          </w:p>
        </w:tc>
      </w:tr>
    </w:tbl>
    <w:p w:rsidR="00011810" w:rsidRDefault="00011810" w:rsidP="00011810">
      <w:pPr>
        <w:ind w:firstLine="709"/>
        <w:rPr>
          <w:rFonts w:eastAsiaTheme="majorEastAsia"/>
          <w:sz w:val="28"/>
          <w:szCs w:val="28"/>
        </w:rPr>
      </w:pPr>
    </w:p>
    <w:p w:rsidR="0069086A" w:rsidRPr="00F61A4B" w:rsidRDefault="0069086A" w:rsidP="0069086A">
      <w:pPr>
        <w:jc w:val="center"/>
        <w:rPr>
          <w:rFonts w:eastAsiaTheme="majorEastAsia"/>
          <w:sz w:val="28"/>
          <w:szCs w:val="28"/>
          <w:vertAlign w:val="subscript"/>
        </w:rPr>
      </w:pPr>
      <w:r>
        <w:rPr>
          <w:rFonts w:eastAsiaTheme="majorEastAsia"/>
          <w:sz w:val="28"/>
          <w:szCs w:val="28"/>
        </w:rPr>
        <w:t xml:space="preserve">СР </w:t>
      </w:r>
      <w:proofErr w:type="spellStart"/>
      <w:r>
        <w:rPr>
          <w:rFonts w:eastAsiaTheme="majorEastAsia"/>
          <w:sz w:val="28"/>
          <w:szCs w:val="28"/>
          <w:vertAlign w:val="subscript"/>
        </w:rPr>
        <w:t>гп</w:t>
      </w:r>
      <w:proofErr w:type="spellEnd"/>
      <w:r>
        <w:rPr>
          <w:rFonts w:eastAsiaTheme="majorEastAsia"/>
          <w:sz w:val="28"/>
          <w:szCs w:val="28"/>
          <w:vertAlign w:val="subscript"/>
        </w:rPr>
        <w:t xml:space="preserve"> </w:t>
      </w:r>
      <w:r>
        <w:rPr>
          <w:rFonts w:eastAsiaTheme="majorEastAsia"/>
          <w:sz w:val="28"/>
          <w:szCs w:val="28"/>
        </w:rPr>
        <w:t>= ∑</w:t>
      </w:r>
      <w:r w:rsidRPr="00F61A4B">
        <w:rPr>
          <w:rFonts w:eastAsiaTheme="majorEastAsia"/>
          <w:sz w:val="28"/>
          <w:szCs w:val="28"/>
          <w:vertAlign w:val="superscript"/>
        </w:rPr>
        <w:t xml:space="preserve"> </w:t>
      </w:r>
      <w:r>
        <w:rPr>
          <w:rFonts w:eastAsiaTheme="majorEastAsia"/>
          <w:sz w:val="28"/>
          <w:szCs w:val="28"/>
          <w:vertAlign w:val="superscript"/>
        </w:rPr>
        <w:t>М</w:t>
      </w:r>
      <w:r w:rsidRPr="00F61A4B">
        <w:rPr>
          <w:rFonts w:eastAsiaTheme="majorEastAsia"/>
          <w:sz w:val="28"/>
          <w:szCs w:val="28"/>
        </w:rPr>
        <w:t xml:space="preserve"> </w:t>
      </w:r>
      <w:r>
        <w:rPr>
          <w:rFonts w:eastAsiaTheme="majorEastAsia"/>
          <w:sz w:val="28"/>
          <w:szCs w:val="28"/>
        </w:rPr>
        <w:t xml:space="preserve">СД </w:t>
      </w:r>
      <w:proofErr w:type="spellStart"/>
      <w:r w:rsidR="00792447">
        <w:rPr>
          <w:rFonts w:eastAsiaTheme="majorEastAsia"/>
          <w:sz w:val="28"/>
          <w:szCs w:val="28"/>
          <w:vertAlign w:val="subscript"/>
        </w:rPr>
        <w:t>гп</w:t>
      </w:r>
      <w:r>
        <w:rPr>
          <w:rFonts w:eastAsiaTheme="majorEastAsia"/>
          <w:sz w:val="28"/>
          <w:szCs w:val="28"/>
          <w:vertAlign w:val="subscript"/>
        </w:rPr>
        <w:t>пз</w:t>
      </w:r>
      <w:proofErr w:type="spellEnd"/>
      <w:r>
        <w:rPr>
          <w:rFonts w:eastAsiaTheme="majorEastAsia"/>
          <w:sz w:val="28"/>
          <w:szCs w:val="28"/>
          <w:vertAlign w:val="subscript"/>
        </w:rPr>
        <w:t xml:space="preserve"> </w:t>
      </w:r>
      <w:r>
        <w:rPr>
          <w:rFonts w:eastAsiaTheme="majorEastAsia"/>
          <w:sz w:val="28"/>
          <w:szCs w:val="28"/>
        </w:rPr>
        <w:t xml:space="preserve">/ </w:t>
      </w:r>
      <w:r>
        <w:rPr>
          <w:rFonts w:eastAsiaTheme="majorEastAsia"/>
          <w:sz w:val="28"/>
          <w:szCs w:val="28"/>
          <w:lang w:val="en-US"/>
        </w:rPr>
        <w:t>N</w:t>
      </w:r>
      <w:r>
        <w:rPr>
          <w:rFonts w:eastAsiaTheme="majorEastAsia"/>
          <w:sz w:val="28"/>
          <w:szCs w:val="28"/>
        </w:rPr>
        <w:t xml:space="preserve"> =</w:t>
      </w:r>
      <w:r w:rsidR="00792447">
        <w:rPr>
          <w:rFonts w:eastAsiaTheme="majorEastAsia"/>
          <w:sz w:val="28"/>
          <w:szCs w:val="28"/>
        </w:rPr>
        <w:t>13/13 = 1</w:t>
      </w:r>
    </w:p>
    <w:p w:rsidR="0069086A" w:rsidRPr="00F61A4B" w:rsidRDefault="0069086A" w:rsidP="0069086A">
      <w:pPr>
        <w:rPr>
          <w:rFonts w:eastAsiaTheme="majorEastAsia"/>
          <w:sz w:val="28"/>
          <w:szCs w:val="28"/>
        </w:rPr>
      </w:pPr>
      <w:r w:rsidRPr="00F61A4B">
        <w:rPr>
          <w:rFonts w:eastAsiaTheme="majorEastAsia"/>
          <w:sz w:val="28"/>
          <w:szCs w:val="28"/>
          <w:vertAlign w:val="superscript"/>
        </w:rPr>
        <w:t xml:space="preserve">                                                                      </w:t>
      </w:r>
      <w:r>
        <w:rPr>
          <w:rFonts w:eastAsiaTheme="majorEastAsia"/>
          <w:sz w:val="28"/>
          <w:szCs w:val="28"/>
          <w:vertAlign w:val="superscript"/>
        </w:rPr>
        <w:t xml:space="preserve">            </w:t>
      </w:r>
      <w:r w:rsidR="002937AA">
        <w:rPr>
          <w:rFonts w:eastAsiaTheme="majorEastAsia"/>
          <w:sz w:val="28"/>
          <w:szCs w:val="28"/>
          <w:vertAlign w:val="superscript"/>
        </w:rPr>
        <w:t xml:space="preserve">        </w:t>
      </w:r>
      <w:r>
        <w:rPr>
          <w:rFonts w:eastAsiaTheme="majorEastAsia"/>
          <w:sz w:val="28"/>
          <w:szCs w:val="28"/>
          <w:vertAlign w:val="superscript"/>
          <w:lang w:val="en-US"/>
        </w:rPr>
        <w:t>1</w:t>
      </w:r>
    </w:p>
    <w:p w:rsidR="00011810" w:rsidRDefault="00011810" w:rsidP="00A66C88">
      <w:pPr>
        <w:ind w:firstLine="709"/>
        <w:jc w:val="center"/>
        <w:rPr>
          <w:rFonts w:eastAsiaTheme="majorEastAsia"/>
          <w:sz w:val="28"/>
          <w:szCs w:val="28"/>
        </w:rPr>
      </w:pPr>
    </w:p>
    <w:p w:rsidR="002937AA" w:rsidRDefault="002937AA" w:rsidP="00A66C88">
      <w:pPr>
        <w:ind w:firstLine="709"/>
        <w:jc w:val="center"/>
        <w:rPr>
          <w:rFonts w:eastAsiaTheme="majorEastAsia"/>
          <w:sz w:val="28"/>
          <w:szCs w:val="28"/>
        </w:rPr>
      </w:pPr>
      <w:r>
        <w:rPr>
          <w:rFonts w:eastAsiaTheme="majorEastAsia"/>
          <w:sz w:val="28"/>
          <w:szCs w:val="28"/>
        </w:rPr>
        <w:t xml:space="preserve">7. </w:t>
      </w:r>
      <w:r w:rsidRPr="002937AA">
        <w:rPr>
          <w:rFonts w:eastAsiaTheme="majorEastAsia"/>
          <w:sz w:val="28"/>
          <w:szCs w:val="28"/>
        </w:rPr>
        <w:t>Оценка эффективности реализации государственной программы</w:t>
      </w:r>
    </w:p>
    <w:p w:rsidR="00512BDB" w:rsidRDefault="00512BDB" w:rsidP="00A66C88">
      <w:pPr>
        <w:ind w:firstLine="709"/>
        <w:jc w:val="center"/>
        <w:rPr>
          <w:rFonts w:eastAsiaTheme="majorEastAsia"/>
          <w:sz w:val="28"/>
          <w:szCs w:val="28"/>
        </w:rPr>
      </w:pPr>
    </w:p>
    <w:p w:rsidR="00512BDB" w:rsidRDefault="00512BDB" w:rsidP="00A66C88">
      <w:pPr>
        <w:ind w:firstLine="709"/>
        <w:jc w:val="center"/>
        <w:rPr>
          <w:rFonts w:eastAsiaTheme="majorEastAsia"/>
          <w:sz w:val="28"/>
          <w:szCs w:val="28"/>
        </w:rPr>
      </w:pPr>
      <w:r>
        <w:rPr>
          <w:rFonts w:eastAsiaTheme="majorEastAsia"/>
          <w:noProof/>
          <w:sz w:val="28"/>
          <w:szCs w:val="28"/>
        </w:rPr>
        <w:drawing>
          <wp:inline distT="0" distB="0" distL="0" distR="0" wp14:anchorId="64191F8B">
            <wp:extent cx="2085975" cy="3333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5975" cy="333375"/>
                    </a:xfrm>
                    <a:prstGeom prst="rect">
                      <a:avLst/>
                    </a:prstGeom>
                    <a:noFill/>
                  </pic:spPr>
                </pic:pic>
              </a:graphicData>
            </a:graphic>
          </wp:inline>
        </w:drawing>
      </w:r>
      <w:r>
        <w:rPr>
          <w:noProof/>
        </w:rPr>
        <mc:AlternateContent>
          <mc:Choice Requires="wps">
            <w:drawing>
              <wp:inline distT="0" distB="0" distL="0" distR="0" wp14:anchorId="5CDB735E" wp14:editId="2971005E">
                <wp:extent cx="301625" cy="301625"/>
                <wp:effectExtent l="0" t="0" r="0" b="0"/>
                <wp:docPr id="3" name="AutoShape 4" descr="https://internet.garant.ru/document/formula?revision=622024530&amp;text=3dBf4-89MC41KivR0F_j7yswLjUqK1N1bW1hKN3QX_H9KQ==&amp;fm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BED6BB" id="AutoShape 4" o:spid="_x0000_s1026" alt="https://internet.garant.ru/document/formula?revision=622024530&amp;text=3dBf4-89MC41KivR0F_j7yswLjUqK1N1bW1hKN3QX_H9KQ==&amp;fmt=pn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" filled="f" stroked="f">
                <o:lock v:ext="edit" aspectratio="t"/>
                <w10:anchorlock/>
              </v:rect>
            </w:pict>
          </mc:Fallback>
        </mc:AlternateContent>
      </w:r>
    </w:p>
    <w:p w:rsidR="00512BDB" w:rsidRDefault="00512BDB" w:rsidP="00A66C88">
      <w:pPr>
        <w:ind w:firstLine="709"/>
        <w:jc w:val="center"/>
        <w:rPr>
          <w:rFonts w:eastAsiaTheme="majorEastAsia"/>
          <w:sz w:val="28"/>
          <w:szCs w:val="28"/>
        </w:rPr>
      </w:pPr>
    </w:p>
    <w:p w:rsidR="00512BDB" w:rsidRDefault="00512BDB" w:rsidP="00A66C88">
      <w:pPr>
        <w:ind w:firstLine="709"/>
        <w:jc w:val="center"/>
        <w:rPr>
          <w:rFonts w:eastAsiaTheme="majorEastAsia"/>
          <w:sz w:val="28"/>
          <w:szCs w:val="28"/>
        </w:rPr>
      </w:pPr>
    </w:p>
    <w:p w:rsidR="00512BDB" w:rsidRPr="00B2581F" w:rsidRDefault="00512BDB" w:rsidP="00A66C88">
      <w:pPr>
        <w:ind w:firstLine="709"/>
        <w:jc w:val="center"/>
        <w:rPr>
          <w:rFonts w:eastAsiaTheme="majorEastAsia"/>
          <w:sz w:val="28"/>
          <w:szCs w:val="28"/>
        </w:rPr>
      </w:pPr>
      <w:proofErr w:type="spellStart"/>
      <w:r w:rsidRPr="00B2581F">
        <w:rPr>
          <w:rFonts w:eastAsiaTheme="majorEastAsia"/>
          <w:sz w:val="28"/>
          <w:szCs w:val="28"/>
        </w:rPr>
        <w:lastRenderedPageBreak/>
        <w:t>ЭР</w:t>
      </w:r>
      <w:r w:rsidRPr="00B2581F">
        <w:rPr>
          <w:rFonts w:eastAsiaTheme="majorEastAsia"/>
          <w:sz w:val="28"/>
          <w:szCs w:val="28"/>
          <w:vertAlign w:val="subscript"/>
        </w:rPr>
        <w:t>гп</w:t>
      </w:r>
      <w:proofErr w:type="spellEnd"/>
      <w:r w:rsidRPr="00B2581F">
        <w:rPr>
          <w:rFonts w:eastAsiaTheme="majorEastAsia"/>
          <w:sz w:val="28"/>
          <w:szCs w:val="28"/>
        </w:rPr>
        <w:t xml:space="preserve"> = 0,5* 1 + 0,5* (1+1+1+0,776)</w:t>
      </w:r>
      <w:r w:rsidR="00EE6779" w:rsidRPr="00B2581F">
        <w:rPr>
          <w:rFonts w:eastAsiaTheme="majorEastAsia"/>
          <w:sz w:val="28"/>
          <w:szCs w:val="28"/>
        </w:rPr>
        <w:t xml:space="preserve"> </w:t>
      </w:r>
      <w:r w:rsidR="00386B20" w:rsidRPr="00B2581F">
        <w:rPr>
          <w:rFonts w:eastAsiaTheme="majorEastAsia"/>
          <w:sz w:val="28"/>
          <w:szCs w:val="28"/>
        </w:rPr>
        <w:t>/</w:t>
      </w:r>
      <w:r w:rsidR="00EE6779" w:rsidRPr="00B2581F">
        <w:rPr>
          <w:rFonts w:eastAsiaTheme="majorEastAsia"/>
          <w:sz w:val="28"/>
          <w:szCs w:val="28"/>
        </w:rPr>
        <w:t xml:space="preserve"> </w:t>
      </w:r>
      <w:r w:rsidR="00386B20" w:rsidRPr="00B2581F">
        <w:rPr>
          <w:rFonts w:eastAsiaTheme="majorEastAsia"/>
          <w:sz w:val="28"/>
          <w:szCs w:val="28"/>
        </w:rPr>
        <w:t>4</w:t>
      </w:r>
      <w:r w:rsidRPr="00B2581F">
        <w:rPr>
          <w:rFonts w:eastAsiaTheme="majorEastAsia"/>
          <w:sz w:val="28"/>
          <w:szCs w:val="28"/>
        </w:rPr>
        <w:t xml:space="preserve"> = </w:t>
      </w:r>
      <w:r w:rsidR="00386B20" w:rsidRPr="00B2581F">
        <w:rPr>
          <w:rFonts w:eastAsiaTheme="majorEastAsia"/>
          <w:sz w:val="28"/>
          <w:szCs w:val="28"/>
        </w:rPr>
        <w:t>0,972</w:t>
      </w:r>
    </w:p>
    <w:p w:rsidR="0010343C" w:rsidRPr="0010343C" w:rsidRDefault="00F359A6" w:rsidP="00A66C88">
      <w:pPr>
        <w:ind w:firstLine="709"/>
        <w:jc w:val="center"/>
        <w:rPr>
          <w:rFonts w:eastAsiaTheme="majorEastAsia"/>
          <w:i/>
          <w:sz w:val="28"/>
          <w:szCs w:val="28"/>
        </w:rPr>
      </w:pPr>
      <w:r w:rsidRPr="00B2581F">
        <w:rPr>
          <w:rFonts w:eastAsiaTheme="majorEastAsia"/>
          <w:i/>
          <w:sz w:val="28"/>
          <w:szCs w:val="28"/>
        </w:rPr>
        <w:t xml:space="preserve">Если </w:t>
      </w:r>
      <w:r w:rsidR="0010343C" w:rsidRPr="00B2581F">
        <w:rPr>
          <w:rFonts w:eastAsiaTheme="majorEastAsia"/>
          <w:i/>
          <w:sz w:val="28"/>
          <w:szCs w:val="28"/>
        </w:rPr>
        <w:t>формулу читать как среднее арифметическое</w:t>
      </w:r>
    </w:p>
    <w:p w:rsidR="00EE6779" w:rsidRDefault="00EE6779" w:rsidP="00A66C88">
      <w:pPr>
        <w:ind w:firstLine="709"/>
        <w:jc w:val="center"/>
        <w:rPr>
          <w:rFonts w:eastAsiaTheme="majorEastAsia"/>
          <w:sz w:val="28"/>
          <w:szCs w:val="28"/>
        </w:rPr>
      </w:pPr>
    </w:p>
    <w:p w:rsidR="00054A98" w:rsidRDefault="00054A98" w:rsidP="00054A98">
      <w:pPr>
        <w:ind w:firstLine="709"/>
        <w:jc w:val="both"/>
        <w:rPr>
          <w:rFonts w:eastAsiaTheme="majorEastAsia"/>
          <w:sz w:val="28"/>
          <w:szCs w:val="28"/>
        </w:rPr>
      </w:pPr>
      <w:r>
        <w:rPr>
          <w:rFonts w:eastAsiaTheme="majorEastAsia"/>
          <w:sz w:val="28"/>
          <w:szCs w:val="28"/>
        </w:rPr>
        <w:t xml:space="preserve">Эффективность реализации государственной программы признается высокой. </w:t>
      </w:r>
    </w:p>
    <w:p w:rsidR="006B063D" w:rsidRDefault="006B063D" w:rsidP="00054A98">
      <w:pPr>
        <w:ind w:firstLine="709"/>
        <w:jc w:val="both"/>
        <w:rPr>
          <w:rFonts w:eastAsiaTheme="majorEastAsia"/>
          <w:sz w:val="28"/>
          <w:szCs w:val="28"/>
        </w:rPr>
      </w:pPr>
    </w:p>
    <w:p w:rsidR="006B063D" w:rsidRDefault="006B063D" w:rsidP="006B063D">
      <w:pPr>
        <w:ind w:firstLine="709"/>
        <w:jc w:val="center"/>
        <w:rPr>
          <w:rFonts w:eastAsiaTheme="majorEastAsia"/>
          <w:b/>
          <w:sz w:val="28"/>
          <w:szCs w:val="28"/>
        </w:rPr>
      </w:pPr>
      <w:r w:rsidRPr="00971DA2">
        <w:rPr>
          <w:rFonts w:eastAsiaTheme="majorEastAsia"/>
          <w:b/>
          <w:sz w:val="28"/>
          <w:szCs w:val="28"/>
        </w:rPr>
        <w:t>Оценка эффективности реализации структурных элементов государственных программ, осуществляемых проектным способом</w:t>
      </w:r>
    </w:p>
    <w:p w:rsidR="00A5682A" w:rsidRDefault="00A5682A" w:rsidP="00A5682A">
      <w:pPr>
        <w:ind w:firstLine="709"/>
        <w:jc w:val="center"/>
        <w:rPr>
          <w:rFonts w:eastAsiaTheme="majorEastAsia"/>
          <w:b/>
          <w:sz w:val="28"/>
          <w:szCs w:val="28"/>
        </w:rPr>
      </w:pPr>
    </w:p>
    <w:p w:rsidR="00A5682A" w:rsidRDefault="00A5682A" w:rsidP="00A5682A">
      <w:pPr>
        <w:ind w:firstLine="709"/>
        <w:jc w:val="center"/>
        <w:rPr>
          <w:rFonts w:eastAsiaTheme="majorEastAsia"/>
          <w:b/>
          <w:sz w:val="28"/>
          <w:szCs w:val="28"/>
        </w:rPr>
      </w:pPr>
    </w:p>
    <w:p w:rsidR="00A5682A" w:rsidRDefault="00A5682A" w:rsidP="00A5682A">
      <w:pPr>
        <w:ind w:firstLine="709"/>
        <w:jc w:val="center"/>
        <w:rPr>
          <w:rFonts w:eastAsiaTheme="majorEastAsia"/>
          <w:b/>
          <w:sz w:val="28"/>
          <w:szCs w:val="28"/>
        </w:rPr>
      </w:pPr>
      <w:r>
        <w:rPr>
          <w:rFonts w:eastAsiaTheme="majorEastAsia"/>
          <w:b/>
          <w:noProof/>
          <w:sz w:val="28"/>
          <w:szCs w:val="28"/>
        </w:rPr>
        <w:drawing>
          <wp:inline distT="0" distB="0" distL="0" distR="0" wp14:anchorId="470786BE">
            <wp:extent cx="1295400" cy="6000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600075"/>
                    </a:xfrm>
                    <a:prstGeom prst="rect">
                      <a:avLst/>
                    </a:prstGeom>
                    <a:noFill/>
                  </pic:spPr>
                </pic:pic>
              </a:graphicData>
            </a:graphic>
          </wp:inline>
        </w:drawing>
      </w:r>
    </w:p>
    <w:p w:rsidR="00A5682A" w:rsidRDefault="00A5682A" w:rsidP="00A5682A">
      <w:pPr>
        <w:ind w:firstLine="709"/>
        <w:jc w:val="center"/>
        <w:rPr>
          <w:rFonts w:eastAsiaTheme="majorEastAsia"/>
          <w:sz w:val="28"/>
          <w:szCs w:val="28"/>
        </w:rPr>
      </w:pPr>
    </w:p>
    <w:p w:rsidR="00A5682A" w:rsidRDefault="00A5682A" w:rsidP="00A5682A">
      <w:pPr>
        <w:ind w:firstLine="709"/>
        <w:jc w:val="center"/>
        <w:rPr>
          <w:rFonts w:eastAsiaTheme="majorEastAsia"/>
          <w:sz w:val="28"/>
          <w:szCs w:val="28"/>
        </w:rPr>
      </w:pPr>
      <w:r>
        <w:rPr>
          <w:rFonts w:eastAsiaTheme="majorEastAsia"/>
          <w:noProof/>
          <w:sz w:val="28"/>
          <w:szCs w:val="28"/>
        </w:rPr>
        <w:drawing>
          <wp:inline distT="0" distB="0" distL="0" distR="0" wp14:anchorId="5EC18DC9">
            <wp:extent cx="1743075" cy="414068"/>
            <wp:effectExtent l="0" t="0" r="0"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1191" cy="418371"/>
                    </a:xfrm>
                    <a:prstGeom prst="rect">
                      <a:avLst/>
                    </a:prstGeom>
                    <a:noFill/>
                  </pic:spPr>
                </pic:pic>
              </a:graphicData>
            </a:graphic>
          </wp:inline>
        </w:drawing>
      </w:r>
    </w:p>
    <w:p w:rsidR="008C45BC" w:rsidRDefault="00A5682A" w:rsidP="00A5682A">
      <w:pPr>
        <w:ind w:firstLine="709"/>
        <w:jc w:val="center"/>
        <w:rPr>
          <w:rFonts w:eastAsiaTheme="majorEastAsia"/>
          <w:sz w:val="28"/>
          <w:szCs w:val="28"/>
        </w:rPr>
      </w:pPr>
      <w:r w:rsidRPr="00A5682A">
        <w:rPr>
          <w:rFonts w:eastAsiaTheme="majorEastAsia"/>
          <w:sz w:val="28"/>
          <w:szCs w:val="28"/>
        </w:rPr>
        <w:t xml:space="preserve">П i(Р i)=З ф/З п </w:t>
      </w:r>
      <w:r w:rsidRPr="00A5682A">
        <w:rPr>
          <w:rFonts w:eastAsiaTheme="majorEastAsia"/>
          <w:noProof/>
          <w:sz w:val="28"/>
          <w:szCs w:val="28"/>
        </w:rPr>
        <mc:AlternateContent>
          <mc:Choice Requires="wps">
            <w:drawing>
              <wp:inline distT="0" distB="0" distL="0" distR="0">
                <wp:extent cx="301625" cy="301625"/>
                <wp:effectExtent l="0" t="0" r="0" b="0"/>
                <wp:docPr id="4" name="Прямоугольник 4" descr="https://internet.garant.ru/document/formula?revision=622024530&amp;text=3dDvX2o9IShTdW1tYSjPX2kpK1N1bW1hKNBfaSkpLy9O&amp;fm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E51AEF" id="Прямоугольник 4" o:spid="_x0000_s1026" alt="https://internet.garant.ru/document/formula?revision=622024530&amp;text=3dDvX2o9IShTdW1tYSjPX2kpK1N1bW1hKNBfaSkpLy9O&amp;fmt=pn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" filled="f" stroked="f">
                <o:lock v:ext="edit" aspectratio="t"/>
                <w10:anchorlock/>
              </v:rect>
            </w:pict>
          </mc:Fallback>
        </mc:AlternateContent>
      </w:r>
    </w:p>
    <w:p w:rsidR="008C45BC" w:rsidRDefault="008C45BC" w:rsidP="008C45BC">
      <w:pPr>
        <w:rPr>
          <w:rFonts w:eastAsiaTheme="majorEastAsia"/>
          <w:sz w:val="28"/>
          <w:szCs w:val="28"/>
        </w:rPr>
      </w:pPr>
    </w:p>
    <w:tbl>
      <w:tblPr>
        <w:tblStyle w:val="10"/>
        <w:tblW w:w="10769" w:type="dxa"/>
        <w:jc w:val="center"/>
        <w:tblLayout w:type="fixed"/>
        <w:tblLook w:val="04A0" w:firstRow="1" w:lastRow="0" w:firstColumn="1" w:lastColumn="0" w:noHBand="0" w:noVBand="1"/>
      </w:tblPr>
      <w:tblGrid>
        <w:gridCol w:w="486"/>
        <w:gridCol w:w="1723"/>
        <w:gridCol w:w="3598"/>
        <w:gridCol w:w="1418"/>
        <w:gridCol w:w="1276"/>
        <w:gridCol w:w="854"/>
        <w:gridCol w:w="1414"/>
      </w:tblGrid>
      <w:tr w:rsidR="008C45BC" w:rsidRPr="008C45BC" w:rsidTr="002514D3">
        <w:trPr>
          <w:jc w:val="center"/>
        </w:trPr>
        <w:tc>
          <w:tcPr>
            <w:tcW w:w="486" w:type="dxa"/>
          </w:tcPr>
          <w:p w:rsidR="008C45BC" w:rsidRPr="008C45BC" w:rsidRDefault="008C45BC" w:rsidP="008C45BC">
            <w:pPr>
              <w:jc w:val="center"/>
              <w:rPr>
                <w:sz w:val="20"/>
                <w:szCs w:val="20"/>
              </w:rPr>
            </w:pPr>
            <w:r w:rsidRPr="008C45BC">
              <w:rPr>
                <w:sz w:val="20"/>
                <w:szCs w:val="20"/>
              </w:rPr>
              <w:t>№ п/п</w:t>
            </w:r>
          </w:p>
        </w:tc>
        <w:tc>
          <w:tcPr>
            <w:tcW w:w="1723" w:type="dxa"/>
          </w:tcPr>
          <w:p w:rsidR="008C45BC" w:rsidRPr="008C45BC" w:rsidRDefault="008C45BC" w:rsidP="008C45BC">
            <w:pPr>
              <w:jc w:val="center"/>
              <w:rPr>
                <w:sz w:val="20"/>
                <w:szCs w:val="20"/>
              </w:rPr>
            </w:pPr>
            <w:r w:rsidRPr="008C45BC">
              <w:rPr>
                <w:sz w:val="20"/>
                <w:szCs w:val="20"/>
              </w:rPr>
              <w:t xml:space="preserve">Наименование </w:t>
            </w:r>
            <w:r>
              <w:rPr>
                <w:sz w:val="20"/>
                <w:szCs w:val="20"/>
              </w:rPr>
              <w:t>регионального проекта</w:t>
            </w:r>
          </w:p>
        </w:tc>
        <w:tc>
          <w:tcPr>
            <w:tcW w:w="3598" w:type="dxa"/>
          </w:tcPr>
          <w:p w:rsidR="008C45BC" w:rsidRPr="008C45BC" w:rsidRDefault="008C45BC" w:rsidP="008C45BC">
            <w:pPr>
              <w:jc w:val="center"/>
              <w:rPr>
                <w:sz w:val="20"/>
                <w:szCs w:val="20"/>
              </w:rPr>
            </w:pPr>
            <w:r>
              <w:rPr>
                <w:sz w:val="20"/>
                <w:szCs w:val="20"/>
              </w:rPr>
              <w:t>Наименование показателя, результата</w:t>
            </w:r>
          </w:p>
        </w:tc>
        <w:tc>
          <w:tcPr>
            <w:tcW w:w="1418" w:type="dxa"/>
          </w:tcPr>
          <w:p w:rsidR="008C45BC" w:rsidRPr="008C45BC" w:rsidRDefault="008C45BC" w:rsidP="008C45BC">
            <w:pPr>
              <w:jc w:val="center"/>
              <w:rPr>
                <w:sz w:val="20"/>
                <w:szCs w:val="20"/>
                <w:vertAlign w:val="subscript"/>
              </w:rPr>
            </w:pPr>
            <w:r>
              <w:rPr>
                <w:sz w:val="20"/>
                <w:szCs w:val="20"/>
              </w:rPr>
              <w:t>З</w:t>
            </w:r>
            <w:r>
              <w:rPr>
                <w:sz w:val="20"/>
                <w:szCs w:val="20"/>
                <w:vertAlign w:val="subscript"/>
              </w:rPr>
              <w:t>П</w:t>
            </w:r>
          </w:p>
        </w:tc>
        <w:tc>
          <w:tcPr>
            <w:tcW w:w="1276" w:type="dxa"/>
          </w:tcPr>
          <w:p w:rsidR="008C45BC" w:rsidRPr="008C45BC" w:rsidRDefault="008C45BC" w:rsidP="008C45BC">
            <w:pPr>
              <w:jc w:val="center"/>
              <w:rPr>
                <w:sz w:val="20"/>
                <w:szCs w:val="20"/>
                <w:vertAlign w:val="subscript"/>
              </w:rPr>
            </w:pPr>
            <w:proofErr w:type="spellStart"/>
            <w:r>
              <w:rPr>
                <w:sz w:val="20"/>
                <w:szCs w:val="20"/>
              </w:rPr>
              <w:t>З</w:t>
            </w:r>
            <w:r>
              <w:rPr>
                <w:sz w:val="20"/>
                <w:szCs w:val="20"/>
                <w:vertAlign w:val="subscript"/>
              </w:rPr>
              <w:t>ф</w:t>
            </w:r>
            <w:proofErr w:type="spellEnd"/>
          </w:p>
        </w:tc>
        <w:tc>
          <w:tcPr>
            <w:tcW w:w="854" w:type="dxa"/>
          </w:tcPr>
          <w:p w:rsidR="008C45BC" w:rsidRPr="008C45BC" w:rsidRDefault="008C45BC" w:rsidP="008C45BC">
            <w:pPr>
              <w:jc w:val="center"/>
              <w:rPr>
                <w:sz w:val="20"/>
                <w:szCs w:val="20"/>
                <w:vertAlign w:val="subscript"/>
                <w:lang w:val="en-US"/>
              </w:rPr>
            </w:pPr>
            <w:r>
              <w:rPr>
                <w:noProof/>
                <w:sz w:val="20"/>
                <w:szCs w:val="20"/>
              </w:rPr>
              <w:t>П</w:t>
            </w:r>
            <w:r>
              <w:rPr>
                <w:noProof/>
                <w:sz w:val="20"/>
                <w:szCs w:val="20"/>
                <w:vertAlign w:val="subscript"/>
                <w:lang w:val="en-US"/>
              </w:rPr>
              <w:t>I</w:t>
            </w:r>
          </w:p>
        </w:tc>
        <w:tc>
          <w:tcPr>
            <w:tcW w:w="1414" w:type="dxa"/>
          </w:tcPr>
          <w:p w:rsidR="008C45BC" w:rsidRPr="008C45BC" w:rsidRDefault="008C45BC" w:rsidP="008C45BC">
            <w:pPr>
              <w:jc w:val="center"/>
              <w:rPr>
                <w:sz w:val="20"/>
                <w:szCs w:val="20"/>
              </w:rPr>
            </w:pPr>
            <w:r w:rsidRPr="008C45BC">
              <w:rPr>
                <w:sz w:val="20"/>
                <w:szCs w:val="20"/>
              </w:rPr>
              <w:t xml:space="preserve">Количество показателей, характеризующих результат реализации регионального проекта, </w:t>
            </w:r>
            <w:r>
              <w:rPr>
                <w:sz w:val="20"/>
                <w:szCs w:val="20"/>
                <w:lang w:val="en-US"/>
              </w:rPr>
              <w:t>N</w:t>
            </w:r>
          </w:p>
          <w:p w:rsidR="008C45BC" w:rsidRPr="008C45BC" w:rsidRDefault="008C45BC" w:rsidP="008C45BC">
            <w:pPr>
              <w:jc w:val="center"/>
              <w:rPr>
                <w:sz w:val="20"/>
                <w:szCs w:val="20"/>
              </w:rPr>
            </w:pPr>
          </w:p>
        </w:tc>
      </w:tr>
      <w:tr w:rsidR="008C45BC" w:rsidRPr="008C45BC" w:rsidTr="002514D3">
        <w:trPr>
          <w:trHeight w:val="462"/>
          <w:jc w:val="center"/>
        </w:trPr>
        <w:tc>
          <w:tcPr>
            <w:tcW w:w="486" w:type="dxa"/>
            <w:vMerge w:val="restart"/>
          </w:tcPr>
          <w:p w:rsidR="008C45BC" w:rsidRPr="008C45BC" w:rsidRDefault="008C45BC" w:rsidP="008C45BC">
            <w:pPr>
              <w:jc w:val="both"/>
              <w:rPr>
                <w:sz w:val="20"/>
                <w:szCs w:val="20"/>
              </w:rPr>
            </w:pPr>
            <w:r w:rsidRPr="008C45BC">
              <w:rPr>
                <w:sz w:val="20"/>
                <w:szCs w:val="20"/>
              </w:rPr>
              <w:t>1.</w:t>
            </w:r>
          </w:p>
        </w:tc>
        <w:tc>
          <w:tcPr>
            <w:tcW w:w="1723" w:type="dxa"/>
            <w:vMerge w:val="restart"/>
          </w:tcPr>
          <w:p w:rsidR="008C45BC" w:rsidRPr="008C45BC" w:rsidRDefault="008C45BC" w:rsidP="008C45BC">
            <w:pPr>
              <w:rPr>
                <w:sz w:val="20"/>
                <w:szCs w:val="20"/>
              </w:rPr>
            </w:pPr>
            <w:r w:rsidRPr="008C45BC">
              <w:rPr>
                <w:sz w:val="20"/>
                <w:szCs w:val="20"/>
              </w:rPr>
              <w:t>Региональный проект «Региональная и местная дорожная сеть (Оренбургская область)»</w:t>
            </w:r>
          </w:p>
        </w:tc>
        <w:tc>
          <w:tcPr>
            <w:tcW w:w="7146" w:type="dxa"/>
            <w:gridSpan w:val="4"/>
            <w:tcBorders>
              <w:top w:val="single" w:sz="4" w:space="0" w:color="auto"/>
              <w:left w:val="single" w:sz="4" w:space="0" w:color="auto"/>
              <w:bottom w:val="single" w:sz="4" w:space="0" w:color="auto"/>
            </w:tcBorders>
            <w:shd w:val="clear" w:color="auto" w:fill="auto"/>
            <w:vAlign w:val="center"/>
          </w:tcPr>
          <w:p w:rsidR="008C45BC" w:rsidRPr="008C45BC" w:rsidRDefault="008C45BC" w:rsidP="008C45BC">
            <w:pPr>
              <w:rPr>
                <w:color w:val="000000"/>
              </w:rPr>
            </w:pPr>
            <w:r>
              <w:rPr>
                <w:color w:val="000000"/>
              </w:rPr>
              <w:t xml:space="preserve">Показатели </w:t>
            </w:r>
          </w:p>
          <w:p w:rsidR="008C45BC" w:rsidRPr="008C45BC" w:rsidRDefault="008C45BC" w:rsidP="008C45BC">
            <w:pPr>
              <w:jc w:val="center"/>
              <w:rPr>
                <w:sz w:val="20"/>
                <w:szCs w:val="20"/>
              </w:rPr>
            </w:pPr>
          </w:p>
        </w:tc>
        <w:tc>
          <w:tcPr>
            <w:tcW w:w="1414" w:type="dxa"/>
            <w:vMerge w:val="restart"/>
          </w:tcPr>
          <w:p w:rsidR="008C45BC" w:rsidRPr="008C45BC" w:rsidRDefault="004D3180" w:rsidP="008C45BC">
            <w:pPr>
              <w:jc w:val="center"/>
            </w:pPr>
            <w:r w:rsidRPr="004D3180">
              <w:t>7</w:t>
            </w:r>
          </w:p>
        </w:tc>
      </w:tr>
      <w:tr w:rsidR="005B3A17" w:rsidRPr="008C45BC" w:rsidTr="00E31A2B">
        <w:trPr>
          <w:trHeight w:val="898"/>
          <w:jc w:val="center"/>
        </w:trPr>
        <w:tc>
          <w:tcPr>
            <w:tcW w:w="486" w:type="dxa"/>
            <w:vMerge/>
          </w:tcPr>
          <w:p w:rsidR="005B3A17" w:rsidRPr="008C45BC" w:rsidRDefault="005B3A17" w:rsidP="005B3A17">
            <w:pPr>
              <w:jc w:val="both"/>
              <w:rPr>
                <w:sz w:val="20"/>
                <w:szCs w:val="20"/>
              </w:rPr>
            </w:pPr>
          </w:p>
        </w:tc>
        <w:tc>
          <w:tcPr>
            <w:tcW w:w="1723" w:type="dxa"/>
            <w:vMerge/>
          </w:tcPr>
          <w:p w:rsidR="005B3A17" w:rsidRPr="008C45BC" w:rsidRDefault="005B3A17" w:rsidP="005B3A17">
            <w:pPr>
              <w:rPr>
                <w:sz w:val="20"/>
                <w:szCs w:val="20"/>
              </w:rPr>
            </w:pP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rsidR="005B3A17" w:rsidRPr="008C45BC" w:rsidRDefault="005B3A17" w:rsidP="005B3A17">
            <w:pPr>
              <w:rPr>
                <w:color w:val="000000"/>
              </w:rPr>
            </w:pPr>
            <w:r w:rsidRPr="008C45BC">
              <w:rPr>
                <w:color w:val="000000"/>
              </w:rPr>
              <w:t>Доля автомобильных дорог регионального и межмуниципального значения, соответствующих нормативным требованиям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B3A17" w:rsidRPr="005B3A17" w:rsidRDefault="005B3A17" w:rsidP="005B3A17">
            <w:pPr>
              <w:jc w:val="center"/>
              <w:rPr>
                <w:color w:val="000000"/>
              </w:rPr>
            </w:pPr>
            <w:r w:rsidRPr="005B3A17">
              <w:rPr>
                <w:color w:val="000000"/>
              </w:rPr>
              <w:t>38,4965</w:t>
            </w:r>
          </w:p>
        </w:tc>
        <w:tc>
          <w:tcPr>
            <w:tcW w:w="1276" w:type="dxa"/>
            <w:tcBorders>
              <w:top w:val="single" w:sz="4" w:space="0" w:color="auto"/>
              <w:left w:val="nil"/>
              <w:bottom w:val="single" w:sz="4" w:space="0" w:color="auto"/>
              <w:right w:val="single" w:sz="4" w:space="0" w:color="auto"/>
            </w:tcBorders>
            <w:shd w:val="clear" w:color="auto" w:fill="auto"/>
            <w:vAlign w:val="center"/>
          </w:tcPr>
          <w:p w:rsidR="005B3A17" w:rsidRPr="005B3A17" w:rsidRDefault="005B3A17" w:rsidP="005B3A17">
            <w:pPr>
              <w:jc w:val="center"/>
              <w:rPr>
                <w:color w:val="000000"/>
              </w:rPr>
            </w:pPr>
            <w:r w:rsidRPr="005B3A17">
              <w:rPr>
                <w:color w:val="000000"/>
              </w:rPr>
              <w:t>40,43</w:t>
            </w:r>
          </w:p>
        </w:tc>
        <w:tc>
          <w:tcPr>
            <w:tcW w:w="854" w:type="dxa"/>
            <w:vAlign w:val="center"/>
          </w:tcPr>
          <w:p w:rsidR="005B3A17" w:rsidRPr="00E31A2B" w:rsidRDefault="00E31A2B" w:rsidP="00E31A2B">
            <w:pPr>
              <w:jc w:val="center"/>
              <w:rPr>
                <w:color w:val="000000"/>
              </w:rPr>
            </w:pPr>
            <w:r w:rsidRPr="00E31A2B">
              <w:rPr>
                <w:color w:val="000000"/>
              </w:rPr>
              <w:t>1</w:t>
            </w:r>
          </w:p>
        </w:tc>
        <w:tc>
          <w:tcPr>
            <w:tcW w:w="1414" w:type="dxa"/>
            <w:vMerge/>
          </w:tcPr>
          <w:p w:rsidR="005B3A17" w:rsidRPr="008C45BC" w:rsidRDefault="005B3A17" w:rsidP="005B3A17">
            <w:pPr>
              <w:jc w:val="center"/>
              <w:rPr>
                <w:sz w:val="20"/>
                <w:szCs w:val="20"/>
              </w:rPr>
            </w:pPr>
          </w:p>
        </w:tc>
      </w:tr>
      <w:tr w:rsidR="005B3A17" w:rsidRPr="008C45BC" w:rsidTr="00E31A2B">
        <w:trPr>
          <w:trHeight w:val="898"/>
          <w:jc w:val="center"/>
        </w:trPr>
        <w:tc>
          <w:tcPr>
            <w:tcW w:w="486" w:type="dxa"/>
            <w:vMerge/>
          </w:tcPr>
          <w:p w:rsidR="005B3A17" w:rsidRPr="008C45BC" w:rsidRDefault="005B3A17" w:rsidP="005B3A17">
            <w:pPr>
              <w:jc w:val="both"/>
              <w:rPr>
                <w:sz w:val="20"/>
                <w:szCs w:val="20"/>
              </w:rPr>
            </w:pPr>
          </w:p>
        </w:tc>
        <w:tc>
          <w:tcPr>
            <w:tcW w:w="1723" w:type="dxa"/>
            <w:vMerge/>
          </w:tcPr>
          <w:p w:rsidR="005B3A17" w:rsidRPr="008C45BC" w:rsidRDefault="005B3A17" w:rsidP="005B3A17">
            <w:pPr>
              <w:rPr>
                <w:sz w:val="20"/>
                <w:szCs w:val="20"/>
              </w:rPr>
            </w:pPr>
          </w:p>
        </w:tc>
        <w:tc>
          <w:tcPr>
            <w:tcW w:w="3598" w:type="dxa"/>
            <w:tcBorders>
              <w:top w:val="nil"/>
              <w:left w:val="single" w:sz="4" w:space="0" w:color="auto"/>
              <w:bottom w:val="single" w:sz="4" w:space="0" w:color="auto"/>
              <w:right w:val="single" w:sz="4" w:space="0" w:color="auto"/>
            </w:tcBorders>
            <w:shd w:val="clear" w:color="auto" w:fill="auto"/>
            <w:vAlign w:val="center"/>
          </w:tcPr>
          <w:p w:rsidR="005B3A17" w:rsidRPr="008C45BC" w:rsidRDefault="005B3A17" w:rsidP="005B3A17">
            <w:pPr>
              <w:rPr>
                <w:color w:val="000000"/>
              </w:rPr>
            </w:pPr>
            <w:r w:rsidRPr="008C45BC">
              <w:rPr>
                <w:color w:val="000000"/>
              </w:rPr>
              <w:t>Доля дорожной сети городских агломераций, находящаяся в нормативном состоянии</w:t>
            </w:r>
          </w:p>
        </w:tc>
        <w:tc>
          <w:tcPr>
            <w:tcW w:w="1418" w:type="dxa"/>
            <w:tcBorders>
              <w:top w:val="nil"/>
              <w:left w:val="single" w:sz="4" w:space="0" w:color="auto"/>
              <w:bottom w:val="single" w:sz="4" w:space="0" w:color="auto"/>
              <w:right w:val="single" w:sz="4" w:space="0" w:color="auto"/>
            </w:tcBorders>
            <w:shd w:val="clear" w:color="auto" w:fill="auto"/>
            <w:vAlign w:val="center"/>
          </w:tcPr>
          <w:p w:rsidR="005B3A17" w:rsidRPr="005B3A17" w:rsidRDefault="005B3A17" w:rsidP="005B3A17">
            <w:pPr>
              <w:jc w:val="center"/>
              <w:rPr>
                <w:color w:val="000000"/>
              </w:rPr>
            </w:pPr>
            <w:r w:rsidRPr="005B3A17">
              <w:rPr>
                <w:color w:val="000000"/>
              </w:rPr>
              <w:t>78,8501</w:t>
            </w:r>
          </w:p>
        </w:tc>
        <w:tc>
          <w:tcPr>
            <w:tcW w:w="1276" w:type="dxa"/>
            <w:tcBorders>
              <w:top w:val="nil"/>
              <w:left w:val="nil"/>
              <w:bottom w:val="single" w:sz="4" w:space="0" w:color="auto"/>
              <w:right w:val="single" w:sz="4" w:space="0" w:color="auto"/>
            </w:tcBorders>
            <w:shd w:val="clear" w:color="auto" w:fill="auto"/>
            <w:vAlign w:val="center"/>
          </w:tcPr>
          <w:p w:rsidR="005B3A17" w:rsidRPr="005B3A17" w:rsidRDefault="005B3A17" w:rsidP="005B3A17">
            <w:pPr>
              <w:jc w:val="center"/>
              <w:rPr>
                <w:color w:val="000000"/>
              </w:rPr>
            </w:pPr>
            <w:r w:rsidRPr="005B3A17">
              <w:rPr>
                <w:color w:val="000000"/>
              </w:rPr>
              <w:t>80,07</w:t>
            </w:r>
          </w:p>
        </w:tc>
        <w:tc>
          <w:tcPr>
            <w:tcW w:w="854" w:type="dxa"/>
            <w:vAlign w:val="center"/>
          </w:tcPr>
          <w:p w:rsidR="005B3A17" w:rsidRPr="008C45BC" w:rsidRDefault="00E31A2B" w:rsidP="00E31A2B">
            <w:pPr>
              <w:jc w:val="center"/>
              <w:rPr>
                <w:color w:val="000000"/>
              </w:rPr>
            </w:pPr>
            <w:r w:rsidRPr="00E31A2B">
              <w:rPr>
                <w:color w:val="000000"/>
              </w:rPr>
              <w:t>1</w:t>
            </w:r>
          </w:p>
        </w:tc>
        <w:tc>
          <w:tcPr>
            <w:tcW w:w="1414" w:type="dxa"/>
            <w:vMerge/>
          </w:tcPr>
          <w:p w:rsidR="005B3A17" w:rsidRPr="008C45BC" w:rsidRDefault="005B3A17" w:rsidP="005B3A17">
            <w:pPr>
              <w:jc w:val="center"/>
              <w:rPr>
                <w:sz w:val="20"/>
                <w:szCs w:val="20"/>
              </w:rPr>
            </w:pPr>
          </w:p>
        </w:tc>
      </w:tr>
      <w:tr w:rsidR="005B3A17" w:rsidRPr="008C45BC" w:rsidTr="00E31A2B">
        <w:trPr>
          <w:trHeight w:val="1129"/>
          <w:jc w:val="center"/>
        </w:trPr>
        <w:tc>
          <w:tcPr>
            <w:tcW w:w="486" w:type="dxa"/>
            <w:vMerge/>
          </w:tcPr>
          <w:p w:rsidR="005B3A17" w:rsidRPr="008C45BC" w:rsidRDefault="005B3A17" w:rsidP="005B3A17">
            <w:pPr>
              <w:jc w:val="both"/>
              <w:rPr>
                <w:sz w:val="20"/>
                <w:szCs w:val="20"/>
              </w:rPr>
            </w:pPr>
          </w:p>
        </w:tc>
        <w:tc>
          <w:tcPr>
            <w:tcW w:w="1723" w:type="dxa"/>
            <w:vMerge/>
          </w:tcPr>
          <w:p w:rsidR="005B3A17" w:rsidRPr="008C45BC" w:rsidRDefault="005B3A17" w:rsidP="005B3A17">
            <w:pPr>
              <w:rPr>
                <w:sz w:val="20"/>
                <w:szCs w:val="20"/>
              </w:rPr>
            </w:pPr>
          </w:p>
        </w:tc>
        <w:tc>
          <w:tcPr>
            <w:tcW w:w="3598" w:type="dxa"/>
            <w:tcBorders>
              <w:top w:val="nil"/>
              <w:left w:val="single" w:sz="4" w:space="0" w:color="auto"/>
              <w:bottom w:val="single" w:sz="4" w:space="0" w:color="auto"/>
              <w:right w:val="single" w:sz="4" w:space="0" w:color="auto"/>
            </w:tcBorders>
            <w:shd w:val="clear" w:color="auto" w:fill="auto"/>
            <w:vAlign w:val="center"/>
          </w:tcPr>
          <w:p w:rsidR="005B3A17" w:rsidRPr="008C45BC" w:rsidRDefault="005B3A17" w:rsidP="005B3A17">
            <w:r w:rsidRPr="008C45BC">
              <w:t>Доля отечественного оборудования (товаров, работ, услуг) в общем объеме закупок</w:t>
            </w:r>
          </w:p>
        </w:tc>
        <w:tc>
          <w:tcPr>
            <w:tcW w:w="1418" w:type="dxa"/>
            <w:tcBorders>
              <w:top w:val="nil"/>
              <w:left w:val="single" w:sz="4" w:space="0" w:color="auto"/>
              <w:bottom w:val="single" w:sz="4" w:space="0" w:color="auto"/>
              <w:right w:val="single" w:sz="4" w:space="0" w:color="auto"/>
            </w:tcBorders>
            <w:shd w:val="clear" w:color="auto" w:fill="auto"/>
            <w:vAlign w:val="center"/>
          </w:tcPr>
          <w:p w:rsidR="005B3A17" w:rsidRPr="005B3A17" w:rsidRDefault="005B3A17" w:rsidP="005B3A17">
            <w:pPr>
              <w:jc w:val="center"/>
              <w:rPr>
                <w:color w:val="000000"/>
              </w:rPr>
            </w:pPr>
            <w:r w:rsidRPr="005B3A17">
              <w:rPr>
                <w:color w:val="000000"/>
              </w:rPr>
              <w:t>100,000</w:t>
            </w:r>
          </w:p>
        </w:tc>
        <w:tc>
          <w:tcPr>
            <w:tcW w:w="1276" w:type="dxa"/>
            <w:tcBorders>
              <w:top w:val="nil"/>
              <w:left w:val="nil"/>
              <w:bottom w:val="single" w:sz="4" w:space="0" w:color="auto"/>
              <w:right w:val="single" w:sz="4" w:space="0" w:color="auto"/>
            </w:tcBorders>
            <w:shd w:val="clear" w:color="auto" w:fill="auto"/>
            <w:vAlign w:val="center"/>
          </w:tcPr>
          <w:p w:rsidR="005B3A17" w:rsidRPr="005B3A17" w:rsidRDefault="005B3A17" w:rsidP="005B3A17">
            <w:pPr>
              <w:jc w:val="center"/>
              <w:rPr>
                <w:color w:val="000000"/>
              </w:rPr>
            </w:pPr>
            <w:r w:rsidRPr="005B3A17">
              <w:rPr>
                <w:color w:val="000000"/>
              </w:rPr>
              <w:t>100,000</w:t>
            </w:r>
          </w:p>
        </w:tc>
        <w:tc>
          <w:tcPr>
            <w:tcW w:w="854" w:type="dxa"/>
            <w:vAlign w:val="center"/>
          </w:tcPr>
          <w:p w:rsidR="005B3A17" w:rsidRPr="008C45BC" w:rsidRDefault="00E31A2B" w:rsidP="00E31A2B">
            <w:pPr>
              <w:jc w:val="center"/>
              <w:rPr>
                <w:color w:val="000000"/>
              </w:rPr>
            </w:pPr>
            <w:r w:rsidRPr="00E31A2B">
              <w:rPr>
                <w:color w:val="000000"/>
              </w:rPr>
              <w:t>1</w:t>
            </w:r>
          </w:p>
        </w:tc>
        <w:tc>
          <w:tcPr>
            <w:tcW w:w="1414" w:type="dxa"/>
            <w:vMerge/>
          </w:tcPr>
          <w:p w:rsidR="005B3A17" w:rsidRPr="008C45BC" w:rsidRDefault="005B3A17" w:rsidP="005B3A17">
            <w:pPr>
              <w:jc w:val="center"/>
              <w:rPr>
                <w:sz w:val="20"/>
                <w:szCs w:val="20"/>
              </w:rPr>
            </w:pPr>
          </w:p>
        </w:tc>
      </w:tr>
      <w:tr w:rsidR="005B3A17" w:rsidRPr="008C45BC" w:rsidTr="00E31A2B">
        <w:trPr>
          <w:trHeight w:val="2365"/>
          <w:jc w:val="center"/>
        </w:trPr>
        <w:tc>
          <w:tcPr>
            <w:tcW w:w="486" w:type="dxa"/>
            <w:vMerge/>
          </w:tcPr>
          <w:p w:rsidR="005B3A17" w:rsidRPr="008C45BC" w:rsidRDefault="005B3A17" w:rsidP="005B3A17">
            <w:pPr>
              <w:jc w:val="both"/>
              <w:rPr>
                <w:sz w:val="20"/>
                <w:szCs w:val="20"/>
              </w:rPr>
            </w:pPr>
          </w:p>
        </w:tc>
        <w:tc>
          <w:tcPr>
            <w:tcW w:w="1723" w:type="dxa"/>
            <w:vMerge/>
            <w:tcBorders>
              <w:bottom w:val="single" w:sz="4" w:space="0" w:color="auto"/>
            </w:tcBorders>
          </w:tcPr>
          <w:p w:rsidR="005B3A17" w:rsidRPr="008C45BC" w:rsidRDefault="005B3A17" w:rsidP="005B3A17">
            <w:pPr>
              <w:rPr>
                <w:sz w:val="20"/>
                <w:szCs w:val="20"/>
              </w:rPr>
            </w:pPr>
          </w:p>
        </w:tc>
        <w:tc>
          <w:tcPr>
            <w:tcW w:w="3598" w:type="dxa"/>
            <w:tcBorders>
              <w:top w:val="nil"/>
              <w:left w:val="single" w:sz="4" w:space="0" w:color="auto"/>
              <w:bottom w:val="single" w:sz="4" w:space="0" w:color="auto"/>
              <w:right w:val="single" w:sz="4" w:space="0" w:color="auto"/>
            </w:tcBorders>
            <w:shd w:val="clear" w:color="auto" w:fill="auto"/>
            <w:vAlign w:val="center"/>
          </w:tcPr>
          <w:p w:rsidR="005B3A17" w:rsidRPr="008C45BC" w:rsidRDefault="005B3A17" w:rsidP="005B3A17">
            <w:r w:rsidRPr="008C45BC">
              <w:t>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(накопленным итогом)</w:t>
            </w:r>
          </w:p>
        </w:tc>
        <w:tc>
          <w:tcPr>
            <w:tcW w:w="1418" w:type="dxa"/>
            <w:tcBorders>
              <w:top w:val="nil"/>
              <w:left w:val="single" w:sz="4" w:space="0" w:color="auto"/>
              <w:bottom w:val="single" w:sz="4" w:space="0" w:color="auto"/>
              <w:right w:val="single" w:sz="4" w:space="0" w:color="auto"/>
            </w:tcBorders>
            <w:shd w:val="clear" w:color="auto" w:fill="auto"/>
            <w:vAlign w:val="center"/>
          </w:tcPr>
          <w:p w:rsidR="005B3A17" w:rsidRPr="005B3A17" w:rsidRDefault="005B3A17" w:rsidP="005B3A17">
            <w:pPr>
              <w:jc w:val="center"/>
              <w:rPr>
                <w:color w:val="000000"/>
              </w:rPr>
            </w:pPr>
            <w:r w:rsidRPr="005B3A17">
              <w:rPr>
                <w:color w:val="000000"/>
              </w:rPr>
              <w:t>1,0889</w:t>
            </w:r>
          </w:p>
        </w:tc>
        <w:tc>
          <w:tcPr>
            <w:tcW w:w="1276" w:type="dxa"/>
            <w:tcBorders>
              <w:top w:val="nil"/>
              <w:left w:val="nil"/>
              <w:bottom w:val="single" w:sz="4" w:space="0" w:color="auto"/>
              <w:right w:val="single" w:sz="4" w:space="0" w:color="auto"/>
            </w:tcBorders>
            <w:shd w:val="clear" w:color="auto" w:fill="auto"/>
            <w:vAlign w:val="center"/>
          </w:tcPr>
          <w:p w:rsidR="005B3A17" w:rsidRPr="005B3A17" w:rsidRDefault="005B3A17" w:rsidP="005B3A17">
            <w:pPr>
              <w:jc w:val="center"/>
              <w:rPr>
                <w:color w:val="000000"/>
              </w:rPr>
            </w:pPr>
            <w:r w:rsidRPr="005B3A17">
              <w:rPr>
                <w:color w:val="000000"/>
              </w:rPr>
              <w:t>1,16195</w:t>
            </w:r>
          </w:p>
        </w:tc>
        <w:tc>
          <w:tcPr>
            <w:tcW w:w="854" w:type="dxa"/>
            <w:tcBorders>
              <w:bottom w:val="single" w:sz="4" w:space="0" w:color="auto"/>
            </w:tcBorders>
            <w:vAlign w:val="center"/>
          </w:tcPr>
          <w:p w:rsidR="005B3A17" w:rsidRPr="008C45BC" w:rsidRDefault="00E31A2B" w:rsidP="00E31A2B">
            <w:pPr>
              <w:jc w:val="center"/>
              <w:rPr>
                <w:color w:val="000000"/>
              </w:rPr>
            </w:pPr>
            <w:r w:rsidRPr="00E31A2B">
              <w:rPr>
                <w:color w:val="000000"/>
              </w:rPr>
              <w:t>1</w:t>
            </w:r>
          </w:p>
        </w:tc>
        <w:tc>
          <w:tcPr>
            <w:tcW w:w="1414" w:type="dxa"/>
            <w:vMerge/>
            <w:tcBorders>
              <w:bottom w:val="single" w:sz="4" w:space="0" w:color="auto"/>
            </w:tcBorders>
          </w:tcPr>
          <w:p w:rsidR="005B3A17" w:rsidRPr="008C45BC" w:rsidRDefault="005B3A17" w:rsidP="005B3A17">
            <w:pPr>
              <w:jc w:val="center"/>
              <w:rPr>
                <w:sz w:val="20"/>
                <w:szCs w:val="20"/>
              </w:rPr>
            </w:pPr>
          </w:p>
        </w:tc>
      </w:tr>
      <w:tr w:rsidR="005B3A17" w:rsidRPr="008C45BC" w:rsidTr="008A0D13">
        <w:trPr>
          <w:trHeight w:val="714"/>
          <w:jc w:val="center"/>
        </w:trPr>
        <w:tc>
          <w:tcPr>
            <w:tcW w:w="486" w:type="dxa"/>
            <w:tcBorders>
              <w:right w:val="single" w:sz="4" w:space="0" w:color="auto"/>
            </w:tcBorders>
          </w:tcPr>
          <w:p w:rsidR="005B3A17" w:rsidRPr="008C45BC" w:rsidRDefault="005B3A17" w:rsidP="005B3A17">
            <w:pPr>
              <w:jc w:val="both"/>
              <w:rPr>
                <w:sz w:val="20"/>
                <w:szCs w:val="20"/>
              </w:rPr>
            </w:pPr>
          </w:p>
        </w:tc>
        <w:tc>
          <w:tcPr>
            <w:tcW w:w="1723" w:type="dxa"/>
            <w:tcBorders>
              <w:top w:val="single" w:sz="4" w:space="0" w:color="auto"/>
              <w:left w:val="single" w:sz="4" w:space="0" w:color="auto"/>
              <w:bottom w:val="single" w:sz="4" w:space="0" w:color="auto"/>
              <w:right w:val="single" w:sz="4" w:space="0" w:color="auto"/>
            </w:tcBorders>
          </w:tcPr>
          <w:p w:rsidR="005B3A17" w:rsidRPr="008C45BC" w:rsidRDefault="005B3A17" w:rsidP="005B3A17">
            <w:pPr>
              <w:rPr>
                <w:sz w:val="20"/>
                <w:szCs w:val="20"/>
              </w:rPr>
            </w:pP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rsidR="005B3A17" w:rsidRPr="008C45BC" w:rsidRDefault="005B3A17" w:rsidP="005B3A17">
            <w:pPr>
              <w:rPr>
                <w:color w:val="000000"/>
              </w:rPr>
            </w:pPr>
            <w:r w:rsidRPr="008C45BC">
              <w:rPr>
                <w:color w:val="000000"/>
              </w:rPr>
              <w:t xml:space="preserve">Доля автомобильных дорог регионального значения, </w:t>
            </w:r>
            <w:r w:rsidRPr="008C45BC">
              <w:rPr>
                <w:color w:val="000000"/>
              </w:rPr>
              <w:lastRenderedPageBreak/>
              <w:t>входящих в опорную сеть, соответствующих нормативным требованиям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B3A17" w:rsidRPr="005B3A17" w:rsidRDefault="005B3A17" w:rsidP="005B3A17">
            <w:pPr>
              <w:jc w:val="center"/>
              <w:rPr>
                <w:color w:val="000000"/>
              </w:rPr>
            </w:pPr>
            <w:r w:rsidRPr="005B3A17">
              <w:rPr>
                <w:color w:val="000000"/>
              </w:rPr>
              <w:lastRenderedPageBreak/>
              <w:t>50,501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B3A17" w:rsidRPr="005B3A17" w:rsidRDefault="008A0D13" w:rsidP="005B3A17">
            <w:pPr>
              <w:jc w:val="center"/>
              <w:rPr>
                <w:color w:val="000000"/>
              </w:rPr>
            </w:pPr>
            <w:r>
              <w:rPr>
                <w:color w:val="000000"/>
              </w:rPr>
              <w:t>54,4542</w:t>
            </w:r>
          </w:p>
        </w:tc>
        <w:tc>
          <w:tcPr>
            <w:tcW w:w="854" w:type="dxa"/>
            <w:tcBorders>
              <w:top w:val="single" w:sz="4" w:space="0" w:color="auto"/>
              <w:left w:val="single" w:sz="4" w:space="0" w:color="auto"/>
              <w:bottom w:val="single" w:sz="4" w:space="0" w:color="auto"/>
              <w:right w:val="single" w:sz="4" w:space="0" w:color="auto"/>
            </w:tcBorders>
            <w:vAlign w:val="center"/>
          </w:tcPr>
          <w:p w:rsidR="005B3A17" w:rsidRPr="00E31A2B" w:rsidRDefault="00E31A2B" w:rsidP="00E31A2B">
            <w:pPr>
              <w:jc w:val="center"/>
              <w:rPr>
                <w:color w:val="000000"/>
              </w:rPr>
            </w:pPr>
            <w:r w:rsidRPr="00E31A2B">
              <w:rPr>
                <w:color w:val="000000"/>
              </w:rPr>
              <w:t>1</w:t>
            </w:r>
          </w:p>
        </w:tc>
        <w:tc>
          <w:tcPr>
            <w:tcW w:w="1414" w:type="dxa"/>
            <w:tcBorders>
              <w:top w:val="single" w:sz="4" w:space="0" w:color="auto"/>
              <w:left w:val="single" w:sz="4" w:space="0" w:color="auto"/>
              <w:bottom w:val="single" w:sz="4" w:space="0" w:color="auto"/>
              <w:right w:val="single" w:sz="4" w:space="0" w:color="auto"/>
            </w:tcBorders>
          </w:tcPr>
          <w:p w:rsidR="005B3A17" w:rsidRPr="008C45BC" w:rsidRDefault="005B3A17" w:rsidP="005B3A17">
            <w:pPr>
              <w:jc w:val="center"/>
              <w:rPr>
                <w:sz w:val="20"/>
                <w:szCs w:val="20"/>
              </w:rPr>
            </w:pPr>
          </w:p>
        </w:tc>
      </w:tr>
      <w:tr w:rsidR="000918C6" w:rsidRPr="008C45BC" w:rsidTr="008A0D13">
        <w:trPr>
          <w:trHeight w:val="1423"/>
          <w:jc w:val="center"/>
        </w:trPr>
        <w:tc>
          <w:tcPr>
            <w:tcW w:w="486" w:type="dxa"/>
            <w:tcBorders>
              <w:right w:val="single" w:sz="4" w:space="0" w:color="auto"/>
            </w:tcBorders>
          </w:tcPr>
          <w:p w:rsidR="005B3A17" w:rsidRPr="008C45BC" w:rsidRDefault="005B3A17" w:rsidP="005B3A17">
            <w:pPr>
              <w:jc w:val="both"/>
              <w:rPr>
                <w:sz w:val="20"/>
                <w:szCs w:val="20"/>
              </w:rPr>
            </w:pPr>
          </w:p>
        </w:tc>
        <w:tc>
          <w:tcPr>
            <w:tcW w:w="1723" w:type="dxa"/>
            <w:tcBorders>
              <w:top w:val="single" w:sz="4" w:space="0" w:color="auto"/>
              <w:left w:val="single" w:sz="4" w:space="0" w:color="auto"/>
              <w:bottom w:val="single" w:sz="4" w:space="0" w:color="auto"/>
              <w:right w:val="single" w:sz="4" w:space="0" w:color="auto"/>
            </w:tcBorders>
          </w:tcPr>
          <w:p w:rsidR="005B3A17" w:rsidRPr="008C45BC" w:rsidRDefault="005B3A17" w:rsidP="005B3A17">
            <w:pPr>
              <w:rPr>
                <w:sz w:val="20"/>
                <w:szCs w:val="20"/>
              </w:rPr>
            </w:pP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rsidR="005B3A17" w:rsidRPr="008C45BC" w:rsidRDefault="005B3A17" w:rsidP="005B3A17">
            <w:pPr>
              <w:rPr>
                <w:color w:val="000000"/>
              </w:rPr>
            </w:pPr>
            <w:r w:rsidRPr="008C45BC">
              <w:rPr>
                <w:color w:val="000000"/>
              </w:rPr>
              <w:t>Доля автомобильных дорог регионального значения, входящих в опорную сеть, рассчитанных на нормативную нагрузку не менее 11,5 тонн на ось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B3A17" w:rsidRPr="005B3A17" w:rsidRDefault="005B3A17" w:rsidP="005B3A17">
            <w:pPr>
              <w:jc w:val="center"/>
              <w:rPr>
                <w:color w:val="000000"/>
              </w:rPr>
            </w:pPr>
            <w:r w:rsidRPr="005B3A17">
              <w:rPr>
                <w:color w:val="000000"/>
              </w:rPr>
              <w:t>1,0628</w:t>
            </w:r>
          </w:p>
        </w:tc>
        <w:tc>
          <w:tcPr>
            <w:tcW w:w="1276" w:type="dxa"/>
            <w:tcBorders>
              <w:top w:val="single" w:sz="4" w:space="0" w:color="auto"/>
              <w:left w:val="nil"/>
              <w:bottom w:val="single" w:sz="4" w:space="0" w:color="auto"/>
              <w:right w:val="single" w:sz="4" w:space="0" w:color="auto"/>
            </w:tcBorders>
            <w:shd w:val="clear" w:color="auto" w:fill="auto"/>
            <w:vAlign w:val="center"/>
          </w:tcPr>
          <w:p w:rsidR="005B3A17" w:rsidRPr="005B3A17" w:rsidRDefault="008A0D13" w:rsidP="005B3A17">
            <w:pPr>
              <w:jc w:val="center"/>
              <w:rPr>
                <w:color w:val="000000"/>
              </w:rPr>
            </w:pPr>
            <w:r>
              <w:rPr>
                <w:color w:val="000000"/>
              </w:rPr>
              <w:t>1,0706</w:t>
            </w:r>
          </w:p>
        </w:tc>
        <w:tc>
          <w:tcPr>
            <w:tcW w:w="854" w:type="dxa"/>
            <w:tcBorders>
              <w:top w:val="single" w:sz="4" w:space="0" w:color="auto"/>
              <w:left w:val="single" w:sz="4" w:space="0" w:color="auto"/>
              <w:bottom w:val="single" w:sz="4" w:space="0" w:color="auto"/>
              <w:right w:val="single" w:sz="4" w:space="0" w:color="auto"/>
            </w:tcBorders>
            <w:vAlign w:val="center"/>
          </w:tcPr>
          <w:p w:rsidR="005B3A17" w:rsidRPr="00E31A2B" w:rsidRDefault="00E31A2B" w:rsidP="00E31A2B">
            <w:pPr>
              <w:jc w:val="center"/>
              <w:rPr>
                <w:color w:val="000000"/>
              </w:rPr>
            </w:pPr>
            <w:r w:rsidRPr="00E31A2B">
              <w:rPr>
                <w:color w:val="000000"/>
              </w:rPr>
              <w:t>1</w:t>
            </w:r>
          </w:p>
        </w:tc>
        <w:tc>
          <w:tcPr>
            <w:tcW w:w="1414" w:type="dxa"/>
            <w:tcBorders>
              <w:top w:val="single" w:sz="4" w:space="0" w:color="auto"/>
              <w:left w:val="single" w:sz="4" w:space="0" w:color="auto"/>
            </w:tcBorders>
          </w:tcPr>
          <w:p w:rsidR="005B3A17" w:rsidRPr="008C45BC" w:rsidRDefault="005B3A17" w:rsidP="005B3A17">
            <w:pPr>
              <w:jc w:val="center"/>
              <w:rPr>
                <w:sz w:val="20"/>
                <w:szCs w:val="20"/>
              </w:rPr>
            </w:pPr>
          </w:p>
        </w:tc>
      </w:tr>
      <w:tr w:rsidR="005B3A17" w:rsidRPr="008C45BC" w:rsidTr="008A0D13">
        <w:trPr>
          <w:trHeight w:val="1565"/>
          <w:jc w:val="center"/>
        </w:trPr>
        <w:tc>
          <w:tcPr>
            <w:tcW w:w="486" w:type="dxa"/>
          </w:tcPr>
          <w:p w:rsidR="005B3A17" w:rsidRPr="008C45BC" w:rsidRDefault="005B3A17" w:rsidP="005B3A17">
            <w:pPr>
              <w:jc w:val="both"/>
              <w:rPr>
                <w:sz w:val="20"/>
                <w:szCs w:val="20"/>
              </w:rPr>
            </w:pPr>
          </w:p>
        </w:tc>
        <w:tc>
          <w:tcPr>
            <w:tcW w:w="1723" w:type="dxa"/>
            <w:tcBorders>
              <w:top w:val="single" w:sz="4" w:space="0" w:color="auto"/>
            </w:tcBorders>
          </w:tcPr>
          <w:p w:rsidR="005B3A17" w:rsidRPr="008C45BC" w:rsidRDefault="005B3A17" w:rsidP="005B3A17">
            <w:pPr>
              <w:rPr>
                <w:sz w:val="20"/>
                <w:szCs w:val="20"/>
              </w:rPr>
            </w:pP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rsidR="005B3A17" w:rsidRPr="008C45BC" w:rsidRDefault="005B3A17" w:rsidP="005B3A17">
            <w:pPr>
              <w:rPr>
                <w:color w:val="000000"/>
              </w:rPr>
            </w:pPr>
            <w:r w:rsidRPr="008C45BC">
              <w:rPr>
                <w:color w:val="000000"/>
              </w:rPr>
              <w:t>Доля искусственных сооружений, расположенных на автомобильных дорогах общего пользования регионального значения, входящих в опорную сеть, рассчитанных на нагрузку не менее А11</w:t>
            </w:r>
          </w:p>
        </w:tc>
        <w:tc>
          <w:tcPr>
            <w:tcW w:w="1418" w:type="dxa"/>
            <w:tcBorders>
              <w:top w:val="nil"/>
              <w:left w:val="single" w:sz="4" w:space="0" w:color="auto"/>
              <w:bottom w:val="single" w:sz="4" w:space="0" w:color="auto"/>
              <w:right w:val="single" w:sz="4" w:space="0" w:color="auto"/>
            </w:tcBorders>
            <w:shd w:val="clear" w:color="auto" w:fill="auto"/>
            <w:vAlign w:val="center"/>
          </w:tcPr>
          <w:p w:rsidR="005B3A17" w:rsidRPr="005B3A17" w:rsidRDefault="005B3A17" w:rsidP="005B3A17">
            <w:pPr>
              <w:jc w:val="center"/>
              <w:rPr>
                <w:color w:val="000000"/>
              </w:rPr>
            </w:pPr>
            <w:r w:rsidRPr="005B3A17">
              <w:rPr>
                <w:color w:val="000000"/>
              </w:rPr>
              <w:t>70,7110</w:t>
            </w:r>
          </w:p>
        </w:tc>
        <w:tc>
          <w:tcPr>
            <w:tcW w:w="1276" w:type="dxa"/>
            <w:tcBorders>
              <w:top w:val="nil"/>
              <w:left w:val="nil"/>
              <w:bottom w:val="single" w:sz="4" w:space="0" w:color="auto"/>
              <w:right w:val="single" w:sz="4" w:space="0" w:color="auto"/>
            </w:tcBorders>
            <w:shd w:val="clear" w:color="auto" w:fill="auto"/>
            <w:vAlign w:val="center"/>
          </w:tcPr>
          <w:p w:rsidR="005B3A17" w:rsidRPr="005B3A17" w:rsidRDefault="008A0D13" w:rsidP="005B3A17">
            <w:pPr>
              <w:jc w:val="center"/>
              <w:rPr>
                <w:color w:val="000000"/>
              </w:rPr>
            </w:pPr>
            <w:r>
              <w:rPr>
                <w:color w:val="000000"/>
              </w:rPr>
              <w:t>70,7197</w:t>
            </w:r>
          </w:p>
        </w:tc>
        <w:tc>
          <w:tcPr>
            <w:tcW w:w="854" w:type="dxa"/>
            <w:tcBorders>
              <w:top w:val="single" w:sz="4" w:space="0" w:color="auto"/>
            </w:tcBorders>
            <w:vAlign w:val="center"/>
          </w:tcPr>
          <w:p w:rsidR="005B3A17" w:rsidRPr="008C45BC" w:rsidRDefault="00E31A2B" w:rsidP="00E31A2B">
            <w:pPr>
              <w:jc w:val="center"/>
              <w:rPr>
                <w:color w:val="000000"/>
              </w:rPr>
            </w:pPr>
            <w:r w:rsidRPr="00E31A2B">
              <w:rPr>
                <w:color w:val="000000"/>
              </w:rPr>
              <w:t>1</w:t>
            </w:r>
          </w:p>
        </w:tc>
        <w:tc>
          <w:tcPr>
            <w:tcW w:w="1414" w:type="dxa"/>
          </w:tcPr>
          <w:p w:rsidR="005B3A17" w:rsidRPr="008C45BC" w:rsidRDefault="005B3A17" w:rsidP="005B3A17">
            <w:pPr>
              <w:jc w:val="center"/>
              <w:rPr>
                <w:sz w:val="20"/>
                <w:szCs w:val="20"/>
              </w:rPr>
            </w:pPr>
          </w:p>
        </w:tc>
      </w:tr>
      <w:tr w:rsidR="005B3A17" w:rsidRPr="008C45BC" w:rsidTr="002514D3">
        <w:trPr>
          <w:trHeight w:val="544"/>
          <w:jc w:val="center"/>
        </w:trPr>
        <w:tc>
          <w:tcPr>
            <w:tcW w:w="486" w:type="dxa"/>
          </w:tcPr>
          <w:p w:rsidR="005B3A17" w:rsidRPr="008C45BC" w:rsidRDefault="005B3A17" w:rsidP="005B3A17">
            <w:pPr>
              <w:jc w:val="both"/>
              <w:rPr>
                <w:sz w:val="20"/>
                <w:szCs w:val="20"/>
              </w:rPr>
            </w:pPr>
          </w:p>
        </w:tc>
        <w:tc>
          <w:tcPr>
            <w:tcW w:w="1723" w:type="dxa"/>
            <w:tcBorders>
              <w:top w:val="single" w:sz="4" w:space="0" w:color="auto"/>
            </w:tcBorders>
          </w:tcPr>
          <w:p w:rsidR="005B3A17" w:rsidRPr="008C45BC" w:rsidRDefault="005B3A17" w:rsidP="005B3A17">
            <w:pPr>
              <w:rPr>
                <w:sz w:val="20"/>
                <w:szCs w:val="20"/>
              </w:rPr>
            </w:pPr>
          </w:p>
        </w:tc>
        <w:tc>
          <w:tcPr>
            <w:tcW w:w="7146" w:type="dxa"/>
            <w:gridSpan w:val="4"/>
            <w:tcBorders>
              <w:top w:val="single" w:sz="4" w:space="0" w:color="auto"/>
              <w:left w:val="single" w:sz="4" w:space="0" w:color="auto"/>
              <w:bottom w:val="single" w:sz="4" w:space="0" w:color="auto"/>
            </w:tcBorders>
            <w:shd w:val="clear" w:color="auto" w:fill="auto"/>
            <w:vAlign w:val="center"/>
          </w:tcPr>
          <w:p w:rsidR="005B3A17" w:rsidRPr="008C45BC" w:rsidRDefault="005B3A17" w:rsidP="005B3A17">
            <w:pPr>
              <w:rPr>
                <w:sz w:val="20"/>
                <w:szCs w:val="20"/>
              </w:rPr>
            </w:pPr>
            <w:r w:rsidRPr="008C45BC">
              <w:rPr>
                <w:color w:val="000000"/>
              </w:rPr>
              <w:t>Результаты</w:t>
            </w:r>
          </w:p>
        </w:tc>
        <w:tc>
          <w:tcPr>
            <w:tcW w:w="1414" w:type="dxa"/>
            <w:vAlign w:val="center"/>
          </w:tcPr>
          <w:p w:rsidR="005B3A17" w:rsidRPr="00082425" w:rsidRDefault="005B3A17" w:rsidP="005B3A17">
            <w:pPr>
              <w:jc w:val="center"/>
            </w:pPr>
            <w:r w:rsidRPr="00082425">
              <w:t>5</w:t>
            </w:r>
          </w:p>
        </w:tc>
      </w:tr>
      <w:tr w:rsidR="005B3A17" w:rsidRPr="008C45BC" w:rsidTr="00A217E5">
        <w:trPr>
          <w:trHeight w:val="1403"/>
          <w:jc w:val="center"/>
        </w:trPr>
        <w:tc>
          <w:tcPr>
            <w:tcW w:w="486" w:type="dxa"/>
          </w:tcPr>
          <w:p w:rsidR="005B3A17" w:rsidRPr="008C45BC" w:rsidRDefault="005B3A17" w:rsidP="005B3A17">
            <w:pPr>
              <w:jc w:val="both"/>
              <w:rPr>
                <w:sz w:val="20"/>
                <w:szCs w:val="20"/>
              </w:rPr>
            </w:pPr>
          </w:p>
        </w:tc>
        <w:tc>
          <w:tcPr>
            <w:tcW w:w="1723" w:type="dxa"/>
            <w:tcBorders>
              <w:top w:val="single" w:sz="4" w:space="0" w:color="auto"/>
            </w:tcBorders>
          </w:tcPr>
          <w:p w:rsidR="005B3A17" w:rsidRPr="008C45BC" w:rsidRDefault="005B3A17" w:rsidP="005B3A17">
            <w:pPr>
              <w:rPr>
                <w:sz w:val="20"/>
                <w:szCs w:val="20"/>
              </w:rPr>
            </w:pP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rsidR="005B3A17" w:rsidRDefault="005B3A17" w:rsidP="005B3A17">
            <w:pPr>
              <w:rPr>
                <w:color w:val="000000"/>
              </w:rPr>
            </w:pPr>
            <w:r>
              <w:rPr>
                <w:color w:val="000000"/>
              </w:rPr>
              <w:t>В соответствии с программами дорожной деятельности на текущий год субъектом Российской Федерации выполнены дорожные работы</w:t>
            </w:r>
          </w:p>
        </w:tc>
        <w:tc>
          <w:tcPr>
            <w:tcW w:w="1418" w:type="dxa"/>
            <w:tcBorders>
              <w:top w:val="single" w:sz="4" w:space="0" w:color="auto"/>
            </w:tcBorders>
            <w:vAlign w:val="center"/>
          </w:tcPr>
          <w:p w:rsidR="005B3A17" w:rsidRPr="00A217E5" w:rsidRDefault="005B3A17" w:rsidP="00A217E5">
            <w:pPr>
              <w:jc w:val="center"/>
            </w:pPr>
            <w:r w:rsidRPr="00A217E5">
              <w:t>1</w:t>
            </w:r>
          </w:p>
        </w:tc>
        <w:tc>
          <w:tcPr>
            <w:tcW w:w="1276" w:type="dxa"/>
            <w:tcBorders>
              <w:top w:val="single" w:sz="4" w:space="0" w:color="auto"/>
            </w:tcBorders>
            <w:vAlign w:val="center"/>
          </w:tcPr>
          <w:p w:rsidR="005B3A17" w:rsidRPr="00A217E5" w:rsidRDefault="005B3A17" w:rsidP="00A217E5">
            <w:pPr>
              <w:jc w:val="center"/>
            </w:pPr>
            <w:r w:rsidRPr="00A217E5">
              <w:t>1</w:t>
            </w:r>
          </w:p>
        </w:tc>
        <w:tc>
          <w:tcPr>
            <w:tcW w:w="854" w:type="dxa"/>
            <w:tcBorders>
              <w:top w:val="single" w:sz="4" w:space="0" w:color="auto"/>
            </w:tcBorders>
            <w:vAlign w:val="center"/>
          </w:tcPr>
          <w:p w:rsidR="005B3A17" w:rsidRPr="00A217E5" w:rsidRDefault="005B3A17" w:rsidP="00A217E5">
            <w:pPr>
              <w:jc w:val="center"/>
            </w:pPr>
            <w:r w:rsidRPr="00A217E5">
              <w:t>1</w:t>
            </w:r>
          </w:p>
        </w:tc>
        <w:tc>
          <w:tcPr>
            <w:tcW w:w="1414" w:type="dxa"/>
          </w:tcPr>
          <w:p w:rsidR="005B3A17" w:rsidRPr="008C45BC" w:rsidRDefault="005B3A17" w:rsidP="005B3A17">
            <w:pPr>
              <w:jc w:val="center"/>
              <w:rPr>
                <w:sz w:val="20"/>
                <w:szCs w:val="20"/>
              </w:rPr>
            </w:pPr>
          </w:p>
        </w:tc>
      </w:tr>
      <w:tr w:rsidR="005B3A17" w:rsidRPr="008C45BC" w:rsidTr="00A217E5">
        <w:trPr>
          <w:trHeight w:val="983"/>
          <w:jc w:val="center"/>
        </w:trPr>
        <w:tc>
          <w:tcPr>
            <w:tcW w:w="486" w:type="dxa"/>
          </w:tcPr>
          <w:p w:rsidR="005B3A17" w:rsidRPr="008C45BC" w:rsidRDefault="005B3A17" w:rsidP="005B3A17">
            <w:pPr>
              <w:jc w:val="both"/>
              <w:rPr>
                <w:sz w:val="20"/>
                <w:szCs w:val="20"/>
              </w:rPr>
            </w:pPr>
          </w:p>
        </w:tc>
        <w:tc>
          <w:tcPr>
            <w:tcW w:w="1723" w:type="dxa"/>
            <w:tcBorders>
              <w:top w:val="single" w:sz="4" w:space="0" w:color="auto"/>
            </w:tcBorders>
          </w:tcPr>
          <w:p w:rsidR="005B3A17" w:rsidRPr="008C45BC" w:rsidRDefault="005B3A17" w:rsidP="005B3A17">
            <w:pPr>
              <w:rPr>
                <w:sz w:val="20"/>
                <w:szCs w:val="20"/>
              </w:rPr>
            </w:pPr>
          </w:p>
        </w:tc>
        <w:tc>
          <w:tcPr>
            <w:tcW w:w="3598" w:type="dxa"/>
            <w:tcBorders>
              <w:top w:val="nil"/>
              <w:left w:val="single" w:sz="4" w:space="0" w:color="auto"/>
              <w:bottom w:val="single" w:sz="4" w:space="0" w:color="auto"/>
              <w:right w:val="single" w:sz="4" w:space="0" w:color="auto"/>
            </w:tcBorders>
            <w:shd w:val="clear" w:color="auto" w:fill="auto"/>
            <w:vAlign w:val="center"/>
          </w:tcPr>
          <w:p w:rsidR="005B3A17" w:rsidRDefault="005B3A17" w:rsidP="005B3A17">
            <w:pPr>
              <w:rPr>
                <w:color w:val="000000"/>
              </w:rPr>
            </w:pPr>
            <w:r>
              <w:rPr>
                <w:color w:val="000000"/>
              </w:rPr>
              <w:t>Обеспечено выполнение работ на дорогах регионального и межмуниципального значения</w:t>
            </w:r>
          </w:p>
        </w:tc>
        <w:tc>
          <w:tcPr>
            <w:tcW w:w="1418" w:type="dxa"/>
            <w:tcBorders>
              <w:top w:val="single" w:sz="4" w:space="0" w:color="auto"/>
            </w:tcBorders>
            <w:vAlign w:val="center"/>
          </w:tcPr>
          <w:p w:rsidR="005B3A17" w:rsidRPr="00A217E5" w:rsidRDefault="005B3A17" w:rsidP="00A217E5">
            <w:pPr>
              <w:jc w:val="center"/>
            </w:pPr>
            <w:r w:rsidRPr="00A217E5">
              <w:t>1</w:t>
            </w:r>
          </w:p>
        </w:tc>
        <w:tc>
          <w:tcPr>
            <w:tcW w:w="1276" w:type="dxa"/>
            <w:tcBorders>
              <w:top w:val="single" w:sz="4" w:space="0" w:color="auto"/>
            </w:tcBorders>
            <w:vAlign w:val="center"/>
          </w:tcPr>
          <w:p w:rsidR="005B3A17" w:rsidRPr="00A217E5" w:rsidRDefault="005B3A17" w:rsidP="00A217E5">
            <w:pPr>
              <w:jc w:val="center"/>
            </w:pPr>
            <w:r w:rsidRPr="00A217E5">
              <w:t>1</w:t>
            </w:r>
          </w:p>
        </w:tc>
        <w:tc>
          <w:tcPr>
            <w:tcW w:w="854" w:type="dxa"/>
            <w:tcBorders>
              <w:top w:val="single" w:sz="4" w:space="0" w:color="auto"/>
            </w:tcBorders>
            <w:vAlign w:val="center"/>
          </w:tcPr>
          <w:p w:rsidR="005B3A17" w:rsidRPr="00A217E5" w:rsidRDefault="005B3A17" w:rsidP="00A217E5">
            <w:pPr>
              <w:jc w:val="center"/>
            </w:pPr>
            <w:r w:rsidRPr="00A217E5">
              <w:t>1</w:t>
            </w:r>
          </w:p>
        </w:tc>
        <w:tc>
          <w:tcPr>
            <w:tcW w:w="1414" w:type="dxa"/>
          </w:tcPr>
          <w:p w:rsidR="005B3A17" w:rsidRPr="008C45BC" w:rsidRDefault="005B3A17" w:rsidP="005B3A17">
            <w:pPr>
              <w:jc w:val="center"/>
              <w:rPr>
                <w:sz w:val="20"/>
                <w:szCs w:val="20"/>
              </w:rPr>
            </w:pPr>
          </w:p>
        </w:tc>
      </w:tr>
      <w:tr w:rsidR="005B3A17" w:rsidRPr="008C45BC" w:rsidTr="00A217E5">
        <w:trPr>
          <w:trHeight w:val="983"/>
          <w:jc w:val="center"/>
        </w:trPr>
        <w:tc>
          <w:tcPr>
            <w:tcW w:w="486" w:type="dxa"/>
          </w:tcPr>
          <w:p w:rsidR="005B3A17" w:rsidRDefault="005B3A17" w:rsidP="005B3A17">
            <w:pPr>
              <w:jc w:val="both"/>
              <w:rPr>
                <w:sz w:val="20"/>
                <w:szCs w:val="20"/>
              </w:rPr>
            </w:pPr>
          </w:p>
          <w:p w:rsidR="005B3A17" w:rsidRPr="008C45BC" w:rsidRDefault="005B3A17" w:rsidP="005B3A17">
            <w:pPr>
              <w:jc w:val="both"/>
              <w:rPr>
                <w:sz w:val="20"/>
                <w:szCs w:val="20"/>
              </w:rPr>
            </w:pPr>
          </w:p>
        </w:tc>
        <w:tc>
          <w:tcPr>
            <w:tcW w:w="1723" w:type="dxa"/>
            <w:tcBorders>
              <w:top w:val="single" w:sz="4" w:space="0" w:color="auto"/>
            </w:tcBorders>
          </w:tcPr>
          <w:p w:rsidR="005B3A17" w:rsidRPr="008C45BC" w:rsidRDefault="005B3A17" w:rsidP="005B3A17">
            <w:pPr>
              <w:rPr>
                <w:sz w:val="20"/>
                <w:szCs w:val="20"/>
              </w:rPr>
            </w:pPr>
          </w:p>
        </w:tc>
        <w:tc>
          <w:tcPr>
            <w:tcW w:w="3598" w:type="dxa"/>
            <w:tcBorders>
              <w:top w:val="nil"/>
              <w:left w:val="single" w:sz="4" w:space="0" w:color="auto"/>
              <w:bottom w:val="single" w:sz="4" w:space="0" w:color="auto"/>
              <w:right w:val="single" w:sz="4" w:space="0" w:color="auto"/>
            </w:tcBorders>
            <w:shd w:val="clear" w:color="auto" w:fill="auto"/>
            <w:vAlign w:val="center"/>
          </w:tcPr>
          <w:p w:rsidR="005B3A17" w:rsidRDefault="005B3A17" w:rsidP="005B3A17">
            <w:pPr>
              <w:rPr>
                <w:color w:val="000000"/>
              </w:rPr>
            </w:pPr>
            <w:r>
              <w:rPr>
                <w:color w:val="000000"/>
              </w:rPr>
              <w:t>Проведены мероприятия по реконструкции автомобильных дорог общего пользования регионального значения</w:t>
            </w:r>
          </w:p>
        </w:tc>
        <w:tc>
          <w:tcPr>
            <w:tcW w:w="1418" w:type="dxa"/>
            <w:tcBorders>
              <w:top w:val="single" w:sz="4" w:space="0" w:color="auto"/>
            </w:tcBorders>
            <w:vAlign w:val="center"/>
          </w:tcPr>
          <w:p w:rsidR="005B3A17" w:rsidRPr="00A217E5" w:rsidRDefault="005B3A17" w:rsidP="00A217E5">
            <w:pPr>
              <w:jc w:val="center"/>
            </w:pPr>
            <w:r w:rsidRPr="00A217E5">
              <w:t>1</w:t>
            </w:r>
          </w:p>
        </w:tc>
        <w:tc>
          <w:tcPr>
            <w:tcW w:w="1276" w:type="dxa"/>
            <w:tcBorders>
              <w:top w:val="single" w:sz="4" w:space="0" w:color="auto"/>
            </w:tcBorders>
            <w:vAlign w:val="center"/>
          </w:tcPr>
          <w:p w:rsidR="005B3A17" w:rsidRPr="00A217E5" w:rsidRDefault="005B3A17" w:rsidP="00A217E5">
            <w:pPr>
              <w:jc w:val="center"/>
            </w:pPr>
            <w:r w:rsidRPr="00A217E5">
              <w:t>1</w:t>
            </w:r>
          </w:p>
        </w:tc>
        <w:tc>
          <w:tcPr>
            <w:tcW w:w="854" w:type="dxa"/>
            <w:tcBorders>
              <w:top w:val="single" w:sz="4" w:space="0" w:color="auto"/>
            </w:tcBorders>
            <w:vAlign w:val="center"/>
          </w:tcPr>
          <w:p w:rsidR="005B3A17" w:rsidRPr="00A217E5" w:rsidRDefault="005B3A17" w:rsidP="00A217E5">
            <w:pPr>
              <w:jc w:val="center"/>
            </w:pPr>
            <w:r w:rsidRPr="00A217E5">
              <w:t>1</w:t>
            </w:r>
          </w:p>
        </w:tc>
        <w:tc>
          <w:tcPr>
            <w:tcW w:w="1414" w:type="dxa"/>
          </w:tcPr>
          <w:p w:rsidR="005B3A17" w:rsidRPr="008C45BC" w:rsidRDefault="005B3A17" w:rsidP="005B3A17">
            <w:pPr>
              <w:jc w:val="center"/>
              <w:rPr>
                <w:sz w:val="20"/>
                <w:szCs w:val="20"/>
              </w:rPr>
            </w:pPr>
          </w:p>
        </w:tc>
      </w:tr>
      <w:tr w:rsidR="005B3A17" w:rsidRPr="008C45BC" w:rsidTr="00A217E5">
        <w:trPr>
          <w:trHeight w:val="1565"/>
          <w:jc w:val="center"/>
        </w:trPr>
        <w:tc>
          <w:tcPr>
            <w:tcW w:w="486" w:type="dxa"/>
          </w:tcPr>
          <w:p w:rsidR="005B3A17" w:rsidRDefault="005B3A17" w:rsidP="005B3A17">
            <w:pPr>
              <w:jc w:val="both"/>
              <w:rPr>
                <w:sz w:val="20"/>
                <w:szCs w:val="20"/>
              </w:rPr>
            </w:pPr>
          </w:p>
        </w:tc>
        <w:tc>
          <w:tcPr>
            <w:tcW w:w="1723" w:type="dxa"/>
            <w:tcBorders>
              <w:top w:val="single" w:sz="4" w:space="0" w:color="auto"/>
            </w:tcBorders>
          </w:tcPr>
          <w:p w:rsidR="005B3A17" w:rsidRPr="008C45BC" w:rsidRDefault="005B3A17" w:rsidP="005B3A17">
            <w:pPr>
              <w:rPr>
                <w:sz w:val="20"/>
                <w:szCs w:val="20"/>
              </w:rPr>
            </w:pP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rsidR="005B3A17" w:rsidRPr="008C45BC" w:rsidRDefault="005B3A17" w:rsidP="005B3A17">
            <w:pPr>
              <w:rPr>
                <w:color w:val="000000"/>
              </w:rPr>
            </w:pPr>
            <w:r>
              <w:rPr>
                <w:color w:val="000000"/>
              </w:rPr>
              <w:t>Осуществлены мероприятия по дорожной деятельности в отношении автомобильных дорог общего пользования регионального или межмуниципального, местного значения и искусственных сооружений на них</w:t>
            </w:r>
          </w:p>
        </w:tc>
        <w:tc>
          <w:tcPr>
            <w:tcW w:w="1418" w:type="dxa"/>
            <w:tcBorders>
              <w:top w:val="single" w:sz="4" w:space="0" w:color="auto"/>
            </w:tcBorders>
            <w:vAlign w:val="center"/>
          </w:tcPr>
          <w:p w:rsidR="005B3A17" w:rsidRPr="00A217E5" w:rsidRDefault="005B3A17" w:rsidP="00A217E5">
            <w:pPr>
              <w:jc w:val="center"/>
            </w:pPr>
            <w:r w:rsidRPr="00A217E5">
              <w:t>1</w:t>
            </w:r>
          </w:p>
        </w:tc>
        <w:tc>
          <w:tcPr>
            <w:tcW w:w="1276" w:type="dxa"/>
            <w:tcBorders>
              <w:top w:val="single" w:sz="4" w:space="0" w:color="auto"/>
            </w:tcBorders>
            <w:vAlign w:val="center"/>
          </w:tcPr>
          <w:p w:rsidR="005B3A17" w:rsidRPr="00A217E5" w:rsidRDefault="005B3A17" w:rsidP="00A217E5">
            <w:pPr>
              <w:jc w:val="center"/>
            </w:pPr>
            <w:r w:rsidRPr="00A217E5">
              <w:t>1</w:t>
            </w:r>
          </w:p>
        </w:tc>
        <w:tc>
          <w:tcPr>
            <w:tcW w:w="854" w:type="dxa"/>
            <w:tcBorders>
              <w:top w:val="single" w:sz="4" w:space="0" w:color="auto"/>
            </w:tcBorders>
            <w:vAlign w:val="center"/>
          </w:tcPr>
          <w:p w:rsidR="005B3A17" w:rsidRPr="00A217E5" w:rsidRDefault="005B3A17" w:rsidP="00A217E5">
            <w:pPr>
              <w:jc w:val="center"/>
            </w:pPr>
            <w:r w:rsidRPr="00A217E5">
              <w:t>1</w:t>
            </w:r>
          </w:p>
        </w:tc>
        <w:tc>
          <w:tcPr>
            <w:tcW w:w="1414" w:type="dxa"/>
          </w:tcPr>
          <w:p w:rsidR="005B3A17" w:rsidRPr="008C45BC" w:rsidRDefault="005B3A17" w:rsidP="005B3A17">
            <w:pPr>
              <w:jc w:val="center"/>
              <w:rPr>
                <w:sz w:val="20"/>
                <w:szCs w:val="20"/>
              </w:rPr>
            </w:pPr>
          </w:p>
        </w:tc>
      </w:tr>
      <w:tr w:rsidR="005B3A17" w:rsidRPr="008C45BC" w:rsidTr="00A217E5">
        <w:trPr>
          <w:trHeight w:val="1565"/>
          <w:jc w:val="center"/>
        </w:trPr>
        <w:tc>
          <w:tcPr>
            <w:tcW w:w="486" w:type="dxa"/>
          </w:tcPr>
          <w:p w:rsidR="005B3A17" w:rsidRDefault="005B3A17" w:rsidP="005B3A17">
            <w:pPr>
              <w:jc w:val="both"/>
              <w:rPr>
                <w:sz w:val="20"/>
                <w:szCs w:val="20"/>
              </w:rPr>
            </w:pPr>
          </w:p>
        </w:tc>
        <w:tc>
          <w:tcPr>
            <w:tcW w:w="1723" w:type="dxa"/>
            <w:tcBorders>
              <w:top w:val="single" w:sz="4" w:space="0" w:color="auto"/>
            </w:tcBorders>
          </w:tcPr>
          <w:p w:rsidR="005B3A17" w:rsidRPr="008C45BC" w:rsidRDefault="005B3A17" w:rsidP="005B3A17">
            <w:pPr>
              <w:rPr>
                <w:sz w:val="20"/>
                <w:szCs w:val="20"/>
              </w:rPr>
            </w:pP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rsidR="005B3A17" w:rsidRDefault="005B3A17" w:rsidP="005B3A17">
            <w:pPr>
              <w:rPr>
                <w:color w:val="000000"/>
              </w:rPr>
            </w:pPr>
            <w:r>
              <w:rPr>
                <w:color w:val="000000"/>
              </w:rPr>
              <w:t>Субъектом Российской Федерации заключены контракты (доведены государственные задания учреждениям), предусматривающие закупку отечественного оборудования (товаров, работ, услуг) в рамках федерального проекта «Региональная и местная дорожная сеть»</w:t>
            </w:r>
          </w:p>
        </w:tc>
        <w:tc>
          <w:tcPr>
            <w:tcW w:w="1418" w:type="dxa"/>
            <w:tcBorders>
              <w:top w:val="single" w:sz="4" w:space="0" w:color="auto"/>
            </w:tcBorders>
            <w:vAlign w:val="center"/>
          </w:tcPr>
          <w:p w:rsidR="005B3A17" w:rsidRPr="00A217E5" w:rsidRDefault="005B3A17" w:rsidP="00A217E5">
            <w:pPr>
              <w:jc w:val="center"/>
            </w:pPr>
            <w:r w:rsidRPr="00A217E5">
              <w:t>1</w:t>
            </w:r>
          </w:p>
        </w:tc>
        <w:tc>
          <w:tcPr>
            <w:tcW w:w="1276" w:type="dxa"/>
            <w:tcBorders>
              <w:top w:val="single" w:sz="4" w:space="0" w:color="auto"/>
            </w:tcBorders>
            <w:vAlign w:val="center"/>
          </w:tcPr>
          <w:p w:rsidR="005B3A17" w:rsidRPr="00A217E5" w:rsidRDefault="005B3A17" w:rsidP="00A217E5">
            <w:pPr>
              <w:jc w:val="center"/>
            </w:pPr>
            <w:r w:rsidRPr="00A217E5">
              <w:t>1</w:t>
            </w:r>
          </w:p>
        </w:tc>
        <w:tc>
          <w:tcPr>
            <w:tcW w:w="854" w:type="dxa"/>
            <w:tcBorders>
              <w:top w:val="single" w:sz="4" w:space="0" w:color="auto"/>
            </w:tcBorders>
            <w:vAlign w:val="center"/>
          </w:tcPr>
          <w:p w:rsidR="005B3A17" w:rsidRPr="00A217E5" w:rsidRDefault="005B3A17" w:rsidP="00A217E5">
            <w:pPr>
              <w:jc w:val="center"/>
            </w:pPr>
            <w:r w:rsidRPr="00A217E5">
              <w:t>1</w:t>
            </w:r>
          </w:p>
        </w:tc>
        <w:tc>
          <w:tcPr>
            <w:tcW w:w="1414" w:type="dxa"/>
          </w:tcPr>
          <w:p w:rsidR="005B3A17" w:rsidRPr="008C45BC" w:rsidRDefault="005B3A17" w:rsidP="005B3A17">
            <w:pPr>
              <w:jc w:val="center"/>
              <w:rPr>
                <w:sz w:val="20"/>
                <w:szCs w:val="20"/>
              </w:rPr>
            </w:pPr>
          </w:p>
        </w:tc>
      </w:tr>
    </w:tbl>
    <w:p w:rsidR="00C04A91" w:rsidRDefault="00C04A91">
      <w:pPr>
        <w:rPr>
          <w:sz w:val="28"/>
          <w:szCs w:val="28"/>
        </w:rPr>
      </w:pPr>
    </w:p>
    <w:p w:rsidR="00C04A91" w:rsidRPr="00C04A91" w:rsidRDefault="00C04A91">
      <w:pPr>
        <w:rPr>
          <w:sz w:val="28"/>
          <w:szCs w:val="28"/>
        </w:rPr>
      </w:pPr>
      <w:r w:rsidRPr="00C04A91">
        <w:rPr>
          <w:sz w:val="28"/>
          <w:szCs w:val="28"/>
        </w:rPr>
        <w:t xml:space="preserve"> ЭР</w:t>
      </w:r>
      <w:r>
        <w:rPr>
          <w:sz w:val="28"/>
          <w:szCs w:val="28"/>
          <w:vertAlign w:val="subscript"/>
        </w:rPr>
        <w:t>П1</w:t>
      </w:r>
      <w:r>
        <w:rPr>
          <w:sz w:val="28"/>
          <w:szCs w:val="28"/>
        </w:rPr>
        <w:t xml:space="preserve"> = (7+5)/12=1</w:t>
      </w:r>
    </w:p>
    <w:tbl>
      <w:tblPr>
        <w:tblStyle w:val="10"/>
        <w:tblW w:w="10769" w:type="dxa"/>
        <w:jc w:val="center"/>
        <w:tblLayout w:type="fixed"/>
        <w:tblLook w:val="04A0" w:firstRow="1" w:lastRow="0" w:firstColumn="1" w:lastColumn="0" w:noHBand="0" w:noVBand="1"/>
      </w:tblPr>
      <w:tblGrid>
        <w:gridCol w:w="486"/>
        <w:gridCol w:w="1723"/>
        <w:gridCol w:w="3598"/>
        <w:gridCol w:w="1418"/>
        <w:gridCol w:w="1276"/>
        <w:gridCol w:w="854"/>
        <w:gridCol w:w="1414"/>
      </w:tblGrid>
      <w:tr w:rsidR="005B3A17" w:rsidRPr="008C45BC" w:rsidTr="00C04A91">
        <w:trPr>
          <w:trHeight w:val="572"/>
          <w:jc w:val="center"/>
        </w:trPr>
        <w:tc>
          <w:tcPr>
            <w:tcW w:w="486" w:type="dxa"/>
            <w:vMerge w:val="restart"/>
          </w:tcPr>
          <w:p w:rsidR="005B3A17" w:rsidRPr="008C45BC" w:rsidRDefault="005B3A17" w:rsidP="005B3A17">
            <w:pPr>
              <w:jc w:val="both"/>
              <w:rPr>
                <w:sz w:val="20"/>
                <w:szCs w:val="20"/>
              </w:rPr>
            </w:pPr>
            <w:r w:rsidRPr="008C45BC">
              <w:rPr>
                <w:sz w:val="20"/>
                <w:szCs w:val="20"/>
              </w:rPr>
              <w:lastRenderedPageBreak/>
              <w:t>2.</w:t>
            </w:r>
          </w:p>
        </w:tc>
        <w:tc>
          <w:tcPr>
            <w:tcW w:w="1723" w:type="dxa"/>
            <w:vMerge w:val="restart"/>
          </w:tcPr>
          <w:p w:rsidR="005B3A17" w:rsidRPr="008C45BC" w:rsidRDefault="005B3A17" w:rsidP="005B3A17">
            <w:pPr>
              <w:rPr>
                <w:sz w:val="20"/>
                <w:szCs w:val="20"/>
              </w:rPr>
            </w:pPr>
            <w:r w:rsidRPr="008C45BC">
              <w:rPr>
                <w:sz w:val="20"/>
                <w:szCs w:val="20"/>
              </w:rPr>
              <w:t xml:space="preserve">Региональный проект «Общесистемные меры развития дорожного хозяйства» </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rsidR="005B3A17" w:rsidRPr="008C45BC" w:rsidRDefault="00210573" w:rsidP="005B3A17">
            <w:pPr>
              <w:rPr>
                <w:color w:val="000000"/>
              </w:rPr>
            </w:pPr>
            <w:r>
              <w:rPr>
                <w:color w:val="000000"/>
              </w:rPr>
              <w:t>Показатели</w:t>
            </w:r>
          </w:p>
        </w:tc>
        <w:tc>
          <w:tcPr>
            <w:tcW w:w="1418" w:type="dxa"/>
          </w:tcPr>
          <w:p w:rsidR="005B3A17" w:rsidRPr="008C45BC" w:rsidRDefault="005B3A17" w:rsidP="005B3A17">
            <w:pPr>
              <w:jc w:val="center"/>
              <w:rPr>
                <w:sz w:val="20"/>
                <w:szCs w:val="20"/>
              </w:rPr>
            </w:pPr>
          </w:p>
        </w:tc>
        <w:tc>
          <w:tcPr>
            <w:tcW w:w="1276" w:type="dxa"/>
          </w:tcPr>
          <w:p w:rsidR="005B3A17" w:rsidRPr="008C45BC" w:rsidRDefault="005B3A17" w:rsidP="005B3A17">
            <w:pPr>
              <w:jc w:val="center"/>
              <w:rPr>
                <w:sz w:val="20"/>
                <w:szCs w:val="20"/>
              </w:rPr>
            </w:pPr>
          </w:p>
        </w:tc>
        <w:tc>
          <w:tcPr>
            <w:tcW w:w="854" w:type="dxa"/>
          </w:tcPr>
          <w:p w:rsidR="005B3A17" w:rsidRPr="008C45BC" w:rsidRDefault="005B3A17" w:rsidP="005B3A17">
            <w:pPr>
              <w:jc w:val="center"/>
              <w:rPr>
                <w:sz w:val="20"/>
                <w:szCs w:val="20"/>
              </w:rPr>
            </w:pPr>
          </w:p>
        </w:tc>
        <w:tc>
          <w:tcPr>
            <w:tcW w:w="1414" w:type="dxa"/>
            <w:vMerge w:val="restart"/>
          </w:tcPr>
          <w:p w:rsidR="005B3A17" w:rsidRPr="00C04A91" w:rsidRDefault="005B3A17" w:rsidP="005B3A17">
            <w:pPr>
              <w:jc w:val="center"/>
            </w:pPr>
            <w:r w:rsidRPr="00C04A91">
              <w:t>2</w:t>
            </w:r>
          </w:p>
        </w:tc>
      </w:tr>
      <w:tr w:rsidR="00C04A91" w:rsidRPr="008C45BC" w:rsidTr="00C04A91">
        <w:trPr>
          <w:trHeight w:val="831"/>
          <w:jc w:val="center"/>
        </w:trPr>
        <w:tc>
          <w:tcPr>
            <w:tcW w:w="486" w:type="dxa"/>
            <w:vMerge/>
          </w:tcPr>
          <w:p w:rsidR="00C04A91" w:rsidRPr="008C45BC" w:rsidRDefault="00C04A91" w:rsidP="00C04A91">
            <w:pPr>
              <w:jc w:val="both"/>
              <w:rPr>
                <w:sz w:val="20"/>
                <w:szCs w:val="20"/>
              </w:rPr>
            </w:pPr>
          </w:p>
        </w:tc>
        <w:tc>
          <w:tcPr>
            <w:tcW w:w="1723" w:type="dxa"/>
            <w:vMerge/>
          </w:tcPr>
          <w:p w:rsidR="00C04A91" w:rsidRPr="008C45BC" w:rsidRDefault="00C04A91" w:rsidP="00C04A91">
            <w:pPr>
              <w:rPr>
                <w:sz w:val="20"/>
                <w:szCs w:val="20"/>
              </w:rPr>
            </w:pP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rsidR="00C04A91" w:rsidRPr="008C45BC" w:rsidRDefault="00C04A91" w:rsidP="00C04A91">
            <w:pPr>
              <w:rPr>
                <w:color w:val="000000"/>
              </w:rPr>
            </w:pPr>
            <w:r w:rsidRPr="008C45BC">
              <w:rPr>
                <w:color w:val="000000"/>
              </w:rPr>
              <w:t>Доля объектов, на которых предусматривается использование новых и наилучших технологий, включенных в Реестр</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04A91" w:rsidRDefault="00C04A91" w:rsidP="00C04A91">
            <w:pPr>
              <w:jc w:val="center"/>
              <w:rPr>
                <w:color w:val="000000"/>
              </w:rPr>
            </w:pPr>
            <w:r>
              <w:rPr>
                <w:color w:val="000000"/>
              </w:rPr>
              <w:t>30,000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C04A91" w:rsidRDefault="00C04A91" w:rsidP="00C04A91">
            <w:pPr>
              <w:jc w:val="center"/>
              <w:rPr>
                <w:color w:val="000000"/>
              </w:rPr>
            </w:pPr>
            <w:r>
              <w:rPr>
                <w:color w:val="000000"/>
              </w:rPr>
              <w:t>62,500</w:t>
            </w:r>
          </w:p>
        </w:tc>
        <w:tc>
          <w:tcPr>
            <w:tcW w:w="854" w:type="dxa"/>
            <w:vAlign w:val="center"/>
          </w:tcPr>
          <w:p w:rsidR="00C04A91" w:rsidRPr="00C04A91" w:rsidRDefault="00C04A91" w:rsidP="00C04A91">
            <w:pPr>
              <w:jc w:val="center"/>
              <w:rPr>
                <w:color w:val="000000"/>
              </w:rPr>
            </w:pPr>
            <w:r w:rsidRPr="00C04A91">
              <w:rPr>
                <w:color w:val="000000"/>
              </w:rPr>
              <w:t>1</w:t>
            </w:r>
          </w:p>
        </w:tc>
        <w:tc>
          <w:tcPr>
            <w:tcW w:w="1414" w:type="dxa"/>
            <w:vMerge/>
          </w:tcPr>
          <w:p w:rsidR="00C04A91" w:rsidRPr="008C45BC" w:rsidRDefault="00C04A91" w:rsidP="00C04A91">
            <w:pPr>
              <w:jc w:val="center"/>
              <w:rPr>
                <w:sz w:val="20"/>
                <w:szCs w:val="20"/>
              </w:rPr>
            </w:pPr>
          </w:p>
        </w:tc>
      </w:tr>
      <w:tr w:rsidR="00C04A91" w:rsidRPr="008C45BC" w:rsidTr="00C04A91">
        <w:trPr>
          <w:trHeight w:val="2421"/>
          <w:jc w:val="center"/>
        </w:trPr>
        <w:tc>
          <w:tcPr>
            <w:tcW w:w="486" w:type="dxa"/>
            <w:vMerge/>
          </w:tcPr>
          <w:p w:rsidR="00C04A91" w:rsidRPr="008C45BC" w:rsidRDefault="00C04A91" w:rsidP="00C04A91">
            <w:pPr>
              <w:jc w:val="both"/>
              <w:rPr>
                <w:sz w:val="20"/>
                <w:szCs w:val="20"/>
              </w:rPr>
            </w:pPr>
          </w:p>
        </w:tc>
        <w:tc>
          <w:tcPr>
            <w:tcW w:w="1723" w:type="dxa"/>
            <w:vMerge/>
          </w:tcPr>
          <w:p w:rsidR="00C04A91" w:rsidRPr="008C45BC" w:rsidRDefault="00C04A91" w:rsidP="00C04A91">
            <w:pPr>
              <w:rPr>
                <w:sz w:val="20"/>
                <w:szCs w:val="20"/>
              </w:rPr>
            </w:pP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rsidR="00C04A91" w:rsidRPr="008C45BC" w:rsidRDefault="00C04A91" w:rsidP="00C04A91">
            <w:pPr>
              <w:rPr>
                <w:color w:val="000000"/>
              </w:rPr>
            </w:pPr>
            <w:r w:rsidRPr="008C45BC">
              <w:rPr>
                <w:color w:val="000000"/>
              </w:rPr>
              <w:t>Доля контрактов жизненного цикла, предусматривающих выполнение работ по строительству, реконструкции, капитальному ремонту автомобильных дорог регионального (межмуниципального) значения</w:t>
            </w:r>
          </w:p>
        </w:tc>
        <w:tc>
          <w:tcPr>
            <w:tcW w:w="1418" w:type="dxa"/>
            <w:tcBorders>
              <w:top w:val="nil"/>
              <w:left w:val="single" w:sz="4" w:space="0" w:color="auto"/>
              <w:bottom w:val="single" w:sz="4" w:space="0" w:color="auto"/>
              <w:right w:val="single" w:sz="4" w:space="0" w:color="auto"/>
            </w:tcBorders>
            <w:shd w:val="clear" w:color="auto" w:fill="auto"/>
            <w:vAlign w:val="center"/>
          </w:tcPr>
          <w:p w:rsidR="00C04A91" w:rsidRDefault="00C04A91" w:rsidP="00C04A91">
            <w:pPr>
              <w:jc w:val="center"/>
              <w:rPr>
                <w:color w:val="000000"/>
              </w:rPr>
            </w:pPr>
            <w:r>
              <w:rPr>
                <w:color w:val="000000"/>
              </w:rPr>
              <w:t>20,000</w:t>
            </w:r>
          </w:p>
        </w:tc>
        <w:tc>
          <w:tcPr>
            <w:tcW w:w="1276" w:type="dxa"/>
            <w:tcBorders>
              <w:top w:val="nil"/>
              <w:left w:val="nil"/>
              <w:bottom w:val="single" w:sz="4" w:space="0" w:color="auto"/>
              <w:right w:val="single" w:sz="4" w:space="0" w:color="auto"/>
            </w:tcBorders>
            <w:shd w:val="clear" w:color="auto" w:fill="auto"/>
            <w:vAlign w:val="center"/>
          </w:tcPr>
          <w:p w:rsidR="00C04A91" w:rsidRDefault="00C04A91" w:rsidP="00C04A91">
            <w:pPr>
              <w:jc w:val="center"/>
              <w:rPr>
                <w:color w:val="000000"/>
              </w:rPr>
            </w:pPr>
            <w:r>
              <w:rPr>
                <w:color w:val="000000"/>
              </w:rPr>
              <w:t>25,000</w:t>
            </w:r>
          </w:p>
        </w:tc>
        <w:tc>
          <w:tcPr>
            <w:tcW w:w="854" w:type="dxa"/>
            <w:vAlign w:val="center"/>
          </w:tcPr>
          <w:p w:rsidR="00C04A91" w:rsidRPr="00C04A91" w:rsidRDefault="00C04A91" w:rsidP="00C04A91">
            <w:pPr>
              <w:jc w:val="center"/>
              <w:rPr>
                <w:color w:val="000000"/>
              </w:rPr>
            </w:pPr>
            <w:r w:rsidRPr="00C04A91">
              <w:rPr>
                <w:color w:val="000000"/>
              </w:rPr>
              <w:t>1</w:t>
            </w:r>
          </w:p>
        </w:tc>
        <w:tc>
          <w:tcPr>
            <w:tcW w:w="1414" w:type="dxa"/>
            <w:vMerge/>
          </w:tcPr>
          <w:p w:rsidR="00C04A91" w:rsidRPr="008C45BC" w:rsidRDefault="00C04A91" w:rsidP="00C04A91">
            <w:pPr>
              <w:jc w:val="center"/>
              <w:rPr>
                <w:sz w:val="20"/>
                <w:szCs w:val="20"/>
              </w:rPr>
            </w:pPr>
          </w:p>
        </w:tc>
      </w:tr>
      <w:tr w:rsidR="00C04A91" w:rsidRPr="008C45BC" w:rsidTr="00993FE8">
        <w:trPr>
          <w:trHeight w:val="393"/>
          <w:jc w:val="center"/>
        </w:trPr>
        <w:tc>
          <w:tcPr>
            <w:tcW w:w="486" w:type="dxa"/>
          </w:tcPr>
          <w:p w:rsidR="00C04A91" w:rsidRPr="008C45BC" w:rsidRDefault="00C04A91" w:rsidP="00C04A91">
            <w:pPr>
              <w:jc w:val="both"/>
              <w:rPr>
                <w:sz w:val="20"/>
                <w:szCs w:val="20"/>
              </w:rPr>
            </w:pPr>
          </w:p>
        </w:tc>
        <w:tc>
          <w:tcPr>
            <w:tcW w:w="1723" w:type="dxa"/>
          </w:tcPr>
          <w:p w:rsidR="00C04A91" w:rsidRPr="00C04A91" w:rsidRDefault="00C04A91" w:rsidP="00C04A91"/>
        </w:tc>
        <w:tc>
          <w:tcPr>
            <w:tcW w:w="7146" w:type="dxa"/>
            <w:gridSpan w:val="4"/>
          </w:tcPr>
          <w:p w:rsidR="00C04A91" w:rsidRPr="00C04A91" w:rsidRDefault="00C04A91" w:rsidP="00C04A91">
            <w:r w:rsidRPr="00C04A91">
              <w:t xml:space="preserve">Результаты </w:t>
            </w:r>
          </w:p>
          <w:p w:rsidR="00C04A91" w:rsidRPr="00C04A91" w:rsidRDefault="00C04A91" w:rsidP="00C04A91">
            <w:pPr>
              <w:jc w:val="center"/>
            </w:pPr>
          </w:p>
        </w:tc>
        <w:tc>
          <w:tcPr>
            <w:tcW w:w="1414" w:type="dxa"/>
          </w:tcPr>
          <w:p w:rsidR="00C04A91" w:rsidRPr="00C04A91" w:rsidRDefault="00C04A91" w:rsidP="00C04A91">
            <w:pPr>
              <w:jc w:val="center"/>
            </w:pPr>
            <w:r w:rsidRPr="00C04A91">
              <w:t>2</w:t>
            </w:r>
          </w:p>
        </w:tc>
      </w:tr>
      <w:tr w:rsidR="00C04A91" w:rsidRPr="008C45BC" w:rsidTr="00993FE8">
        <w:trPr>
          <w:trHeight w:val="393"/>
          <w:jc w:val="center"/>
        </w:trPr>
        <w:tc>
          <w:tcPr>
            <w:tcW w:w="486" w:type="dxa"/>
          </w:tcPr>
          <w:p w:rsidR="00C04A91" w:rsidRPr="008C45BC" w:rsidRDefault="00C04A91" w:rsidP="00C04A91">
            <w:pPr>
              <w:jc w:val="both"/>
              <w:rPr>
                <w:sz w:val="20"/>
                <w:szCs w:val="20"/>
              </w:rPr>
            </w:pPr>
          </w:p>
        </w:tc>
        <w:tc>
          <w:tcPr>
            <w:tcW w:w="1723" w:type="dxa"/>
          </w:tcPr>
          <w:p w:rsidR="00C04A91" w:rsidRPr="00C04A91" w:rsidRDefault="00C04A91" w:rsidP="00C04A91"/>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tcPr>
          <w:p w:rsidR="00C04A91" w:rsidRDefault="00C04A91" w:rsidP="00C04A91">
            <w:pPr>
              <w:rPr>
                <w:color w:val="000000"/>
              </w:rPr>
            </w:pPr>
            <w:r>
              <w:rPr>
                <w:color w:val="000000"/>
              </w:rP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 Нарастающий итог.</w:t>
            </w:r>
          </w:p>
        </w:tc>
        <w:tc>
          <w:tcPr>
            <w:tcW w:w="1418" w:type="dxa"/>
          </w:tcPr>
          <w:p w:rsidR="00C04A91" w:rsidRPr="00C04A91" w:rsidRDefault="00C04A91" w:rsidP="00C04A91">
            <w:pPr>
              <w:jc w:val="center"/>
            </w:pPr>
            <w:r>
              <w:t>10</w:t>
            </w:r>
          </w:p>
        </w:tc>
        <w:tc>
          <w:tcPr>
            <w:tcW w:w="1276" w:type="dxa"/>
          </w:tcPr>
          <w:p w:rsidR="00C04A91" w:rsidRPr="00C04A91" w:rsidRDefault="00C04A91" w:rsidP="00C04A91">
            <w:pPr>
              <w:jc w:val="center"/>
            </w:pPr>
            <w:r>
              <w:t>13</w:t>
            </w:r>
          </w:p>
        </w:tc>
        <w:tc>
          <w:tcPr>
            <w:tcW w:w="854" w:type="dxa"/>
          </w:tcPr>
          <w:p w:rsidR="00C04A91" w:rsidRPr="00C04A91" w:rsidRDefault="00C04A91" w:rsidP="00C04A91">
            <w:pPr>
              <w:jc w:val="center"/>
            </w:pPr>
            <w:r>
              <w:t>1</w:t>
            </w:r>
          </w:p>
        </w:tc>
        <w:tc>
          <w:tcPr>
            <w:tcW w:w="1414" w:type="dxa"/>
          </w:tcPr>
          <w:p w:rsidR="00C04A91" w:rsidRPr="00C04A91" w:rsidRDefault="00C04A91" w:rsidP="00C04A91">
            <w:pPr>
              <w:jc w:val="center"/>
            </w:pPr>
          </w:p>
        </w:tc>
      </w:tr>
      <w:tr w:rsidR="00C04A91" w:rsidRPr="008C45BC" w:rsidTr="00993FE8">
        <w:trPr>
          <w:trHeight w:val="393"/>
          <w:jc w:val="center"/>
        </w:trPr>
        <w:tc>
          <w:tcPr>
            <w:tcW w:w="486" w:type="dxa"/>
          </w:tcPr>
          <w:p w:rsidR="00C04A91" w:rsidRPr="008C45BC" w:rsidRDefault="00C04A91" w:rsidP="00C04A91">
            <w:pPr>
              <w:jc w:val="both"/>
              <w:rPr>
                <w:sz w:val="20"/>
                <w:szCs w:val="20"/>
              </w:rPr>
            </w:pPr>
          </w:p>
        </w:tc>
        <w:tc>
          <w:tcPr>
            <w:tcW w:w="1723" w:type="dxa"/>
          </w:tcPr>
          <w:p w:rsidR="00C04A91" w:rsidRPr="00C04A91" w:rsidRDefault="00C04A91" w:rsidP="00C04A91"/>
        </w:tc>
        <w:tc>
          <w:tcPr>
            <w:tcW w:w="3598" w:type="dxa"/>
            <w:tcBorders>
              <w:top w:val="nil"/>
              <w:left w:val="single" w:sz="4" w:space="0" w:color="auto"/>
              <w:bottom w:val="single" w:sz="4" w:space="0" w:color="auto"/>
              <w:right w:val="single" w:sz="4" w:space="0" w:color="auto"/>
            </w:tcBorders>
            <w:shd w:val="clear" w:color="auto" w:fill="auto"/>
            <w:vAlign w:val="center"/>
          </w:tcPr>
          <w:p w:rsidR="00C04A91" w:rsidRDefault="00C04A91" w:rsidP="00C04A91">
            <w:pPr>
              <w:rPr>
                <w:color w:val="000000"/>
              </w:rPr>
            </w:pPr>
            <w:r>
              <w:rPr>
                <w:color w:val="000000"/>
              </w:rPr>
              <w:t xml:space="preserve">Увеличение количества стационарных камер </w:t>
            </w:r>
            <w:proofErr w:type="spellStart"/>
            <w:r>
              <w:rPr>
                <w:color w:val="000000"/>
              </w:rPr>
              <w:t>фотовидеофиксации</w:t>
            </w:r>
            <w:proofErr w:type="spellEnd"/>
            <w:r>
              <w:rPr>
                <w:color w:val="000000"/>
              </w:rPr>
              <w:t xml:space="preserve"> нарушений правил дорожного движения на автомобильных дорогах федерального, регионального или межмуниципального, местного значения до 250% к 2030 году от базового количества 2017 года. Нарастающий итог.</w:t>
            </w:r>
          </w:p>
        </w:tc>
        <w:tc>
          <w:tcPr>
            <w:tcW w:w="1418" w:type="dxa"/>
          </w:tcPr>
          <w:p w:rsidR="00C04A91" w:rsidRPr="00C04A91" w:rsidRDefault="00C04A91" w:rsidP="00C04A91">
            <w:pPr>
              <w:jc w:val="center"/>
            </w:pPr>
            <w:r>
              <w:t>194,92</w:t>
            </w:r>
          </w:p>
        </w:tc>
        <w:tc>
          <w:tcPr>
            <w:tcW w:w="1276" w:type="dxa"/>
          </w:tcPr>
          <w:p w:rsidR="00C04A91" w:rsidRPr="00C04A91" w:rsidRDefault="00C04A91" w:rsidP="00C04A91">
            <w:pPr>
              <w:jc w:val="center"/>
            </w:pPr>
            <w:r>
              <w:t>194,92</w:t>
            </w:r>
          </w:p>
        </w:tc>
        <w:tc>
          <w:tcPr>
            <w:tcW w:w="854" w:type="dxa"/>
          </w:tcPr>
          <w:p w:rsidR="00C04A91" w:rsidRPr="00C04A91" w:rsidRDefault="00C04A91" w:rsidP="00C04A91">
            <w:pPr>
              <w:jc w:val="center"/>
            </w:pPr>
            <w:r>
              <w:t>1</w:t>
            </w:r>
          </w:p>
        </w:tc>
        <w:tc>
          <w:tcPr>
            <w:tcW w:w="1414" w:type="dxa"/>
          </w:tcPr>
          <w:p w:rsidR="00C04A91" w:rsidRPr="00C04A91" w:rsidRDefault="00C04A91" w:rsidP="00C04A91">
            <w:pPr>
              <w:jc w:val="center"/>
            </w:pPr>
          </w:p>
        </w:tc>
      </w:tr>
    </w:tbl>
    <w:p w:rsidR="00EA5CA8" w:rsidRDefault="00EA5CA8" w:rsidP="008C45BC">
      <w:pPr>
        <w:rPr>
          <w:rFonts w:eastAsiaTheme="majorEastAsia"/>
          <w:sz w:val="28"/>
          <w:szCs w:val="28"/>
        </w:rPr>
      </w:pPr>
    </w:p>
    <w:p w:rsidR="00A5682A" w:rsidRDefault="00EA5CA8" w:rsidP="008C45BC">
      <w:pPr>
        <w:rPr>
          <w:rFonts w:eastAsiaTheme="majorEastAsia"/>
          <w:sz w:val="28"/>
          <w:szCs w:val="28"/>
        </w:rPr>
      </w:pPr>
      <w:r>
        <w:rPr>
          <w:rFonts w:eastAsiaTheme="majorEastAsia"/>
          <w:sz w:val="28"/>
          <w:szCs w:val="28"/>
        </w:rPr>
        <w:t>ЭР</w:t>
      </w:r>
      <w:r>
        <w:rPr>
          <w:rFonts w:eastAsiaTheme="majorEastAsia"/>
          <w:sz w:val="28"/>
          <w:szCs w:val="28"/>
          <w:vertAlign w:val="subscript"/>
        </w:rPr>
        <w:t>П2</w:t>
      </w:r>
      <w:r>
        <w:rPr>
          <w:rFonts w:eastAsiaTheme="majorEastAsia"/>
          <w:sz w:val="28"/>
          <w:szCs w:val="28"/>
        </w:rPr>
        <w:t xml:space="preserve"> = (2+2)/4</w:t>
      </w:r>
      <w:r w:rsidRPr="00EA5CA8">
        <w:rPr>
          <w:rFonts w:eastAsiaTheme="majorEastAsia"/>
          <w:sz w:val="28"/>
          <w:szCs w:val="28"/>
        </w:rPr>
        <w:t>=1</w:t>
      </w:r>
    </w:p>
    <w:p w:rsidR="00895343" w:rsidRDefault="00895343" w:rsidP="008C45BC">
      <w:pPr>
        <w:rPr>
          <w:rFonts w:eastAsiaTheme="majorEastAsia"/>
          <w:sz w:val="28"/>
          <w:szCs w:val="28"/>
        </w:rPr>
      </w:pPr>
    </w:p>
    <w:p w:rsidR="00895343" w:rsidRDefault="00895343" w:rsidP="008C45BC">
      <w:pPr>
        <w:rPr>
          <w:rFonts w:eastAsiaTheme="majorEastAsia"/>
          <w:sz w:val="28"/>
          <w:szCs w:val="28"/>
        </w:rPr>
      </w:pPr>
      <w:r w:rsidRPr="00895343">
        <w:rPr>
          <w:rFonts w:eastAsiaTheme="majorEastAsia"/>
          <w:noProof/>
          <w:sz w:val="28"/>
          <w:szCs w:val="28"/>
        </w:rPr>
        <w:drawing>
          <wp:anchor distT="0" distB="0" distL="114300" distR="114300" simplePos="0" relativeHeight="251658240" behindDoc="0" locked="0" layoutInCell="1" allowOverlap="1">
            <wp:simplePos x="809625" y="7743825"/>
            <wp:positionH relativeFrom="column">
              <wp:align>left</wp:align>
            </wp:positionH>
            <wp:positionV relativeFrom="paragraph">
              <wp:align>top</wp:align>
            </wp:positionV>
            <wp:extent cx="1298575" cy="597535"/>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8575" cy="597535"/>
                    </a:xfrm>
                    <a:prstGeom prst="rect">
                      <a:avLst/>
                    </a:prstGeom>
                    <a:noFill/>
                  </pic:spPr>
                </pic:pic>
              </a:graphicData>
            </a:graphic>
          </wp:anchor>
        </w:drawing>
      </w:r>
    </w:p>
    <w:p w:rsidR="00895343" w:rsidRDefault="00895343" w:rsidP="008C45BC">
      <w:pPr>
        <w:rPr>
          <w:rFonts w:eastAsiaTheme="majorEastAsia"/>
          <w:sz w:val="28"/>
          <w:szCs w:val="28"/>
        </w:rPr>
      </w:pPr>
      <w:r>
        <w:rPr>
          <w:rFonts w:eastAsiaTheme="majorEastAsia"/>
          <w:sz w:val="28"/>
          <w:szCs w:val="28"/>
        </w:rPr>
        <w:t>= (1+1)/2=1</w:t>
      </w:r>
    </w:p>
    <w:p w:rsidR="00895343" w:rsidRDefault="00895343" w:rsidP="008C45BC">
      <w:pPr>
        <w:rPr>
          <w:rFonts w:eastAsiaTheme="majorEastAsia"/>
          <w:sz w:val="28"/>
          <w:szCs w:val="28"/>
        </w:rPr>
      </w:pPr>
    </w:p>
    <w:p w:rsidR="005F691F" w:rsidRDefault="005F691F" w:rsidP="008C45BC">
      <w:pPr>
        <w:rPr>
          <w:rFonts w:eastAsiaTheme="majorEastAsia"/>
          <w:sz w:val="28"/>
          <w:szCs w:val="28"/>
        </w:rPr>
      </w:pPr>
    </w:p>
    <w:p w:rsidR="00895343" w:rsidRDefault="00895343" w:rsidP="00E831CD">
      <w:pPr>
        <w:jc w:val="both"/>
        <w:rPr>
          <w:rFonts w:eastAsiaTheme="majorEastAsia"/>
          <w:sz w:val="28"/>
          <w:szCs w:val="28"/>
        </w:rPr>
      </w:pPr>
      <w:r w:rsidRPr="00895343">
        <w:rPr>
          <w:rFonts w:eastAsiaTheme="majorEastAsia"/>
          <w:sz w:val="28"/>
          <w:szCs w:val="28"/>
        </w:rPr>
        <w:t>Эффективность реализации проектных мероприятий признается высокой</w:t>
      </w:r>
      <w:r>
        <w:rPr>
          <w:rFonts w:eastAsiaTheme="majorEastAsia"/>
          <w:sz w:val="28"/>
          <w:szCs w:val="28"/>
        </w:rPr>
        <w:t>.</w:t>
      </w:r>
      <w:r>
        <w:rPr>
          <w:rFonts w:eastAsiaTheme="majorEastAsia"/>
          <w:sz w:val="28"/>
          <w:szCs w:val="28"/>
        </w:rPr>
        <w:br w:type="textWrapping" w:clear="all"/>
      </w:r>
    </w:p>
    <w:p w:rsidR="005F691F" w:rsidRDefault="005F691F" w:rsidP="008C45BC">
      <w:pPr>
        <w:rPr>
          <w:rFonts w:eastAsiaTheme="majorEastAsia"/>
          <w:sz w:val="28"/>
          <w:szCs w:val="28"/>
        </w:rPr>
      </w:pPr>
    </w:p>
    <w:p w:rsidR="005F691F" w:rsidRDefault="005F691F" w:rsidP="005F691F">
      <w:pPr>
        <w:jc w:val="center"/>
        <w:rPr>
          <w:rFonts w:eastAsiaTheme="majorEastAsia"/>
          <w:b/>
          <w:sz w:val="28"/>
          <w:szCs w:val="28"/>
        </w:rPr>
      </w:pPr>
    </w:p>
    <w:p w:rsidR="005F691F" w:rsidRDefault="005F691F" w:rsidP="005F691F">
      <w:pPr>
        <w:jc w:val="center"/>
        <w:rPr>
          <w:rFonts w:eastAsiaTheme="majorEastAsia"/>
          <w:b/>
          <w:sz w:val="28"/>
          <w:szCs w:val="28"/>
        </w:rPr>
      </w:pPr>
    </w:p>
    <w:p w:rsidR="005F691F" w:rsidRDefault="005F691F" w:rsidP="005F691F">
      <w:pPr>
        <w:jc w:val="center"/>
        <w:rPr>
          <w:rFonts w:eastAsiaTheme="majorEastAsia"/>
          <w:b/>
          <w:sz w:val="28"/>
          <w:szCs w:val="28"/>
        </w:rPr>
      </w:pPr>
    </w:p>
    <w:p w:rsidR="005F691F" w:rsidRDefault="005F691F" w:rsidP="005F691F">
      <w:pPr>
        <w:jc w:val="center"/>
        <w:rPr>
          <w:rFonts w:eastAsiaTheme="majorEastAsia"/>
          <w:b/>
          <w:sz w:val="28"/>
          <w:szCs w:val="28"/>
        </w:rPr>
      </w:pPr>
    </w:p>
    <w:p w:rsidR="005F691F" w:rsidRDefault="005F691F" w:rsidP="005F691F">
      <w:pPr>
        <w:jc w:val="center"/>
        <w:rPr>
          <w:rFonts w:eastAsiaTheme="majorEastAsia"/>
          <w:b/>
          <w:sz w:val="28"/>
          <w:szCs w:val="28"/>
        </w:rPr>
      </w:pPr>
    </w:p>
    <w:p w:rsidR="005F691F" w:rsidRDefault="005F691F" w:rsidP="005F691F">
      <w:pPr>
        <w:jc w:val="center"/>
        <w:rPr>
          <w:rFonts w:eastAsiaTheme="majorEastAsia"/>
          <w:b/>
          <w:sz w:val="28"/>
          <w:szCs w:val="28"/>
        </w:rPr>
      </w:pPr>
      <w:r>
        <w:rPr>
          <w:rFonts w:eastAsiaTheme="majorEastAsia"/>
          <w:b/>
          <w:sz w:val="28"/>
          <w:szCs w:val="28"/>
        </w:rPr>
        <w:lastRenderedPageBreak/>
        <w:t>О</w:t>
      </w:r>
      <w:r w:rsidRPr="005F691F">
        <w:rPr>
          <w:rFonts w:eastAsiaTheme="majorEastAsia"/>
          <w:b/>
          <w:sz w:val="28"/>
          <w:szCs w:val="28"/>
        </w:rPr>
        <w:t xml:space="preserve">ценка эффективности реализации структурных элементов государственных программ, осуществляемых за счет средств субсидий из федерального бюджета и средств областного бюджета, предусмотренных на обеспечение условий </w:t>
      </w:r>
      <w:proofErr w:type="spellStart"/>
      <w:r w:rsidRPr="005F691F">
        <w:rPr>
          <w:rFonts w:eastAsiaTheme="majorEastAsia"/>
          <w:b/>
          <w:sz w:val="28"/>
          <w:szCs w:val="28"/>
        </w:rPr>
        <w:t>софинансирования</w:t>
      </w:r>
      <w:proofErr w:type="spellEnd"/>
      <w:r w:rsidRPr="005F691F">
        <w:rPr>
          <w:rFonts w:eastAsiaTheme="majorEastAsia"/>
          <w:b/>
          <w:sz w:val="28"/>
          <w:szCs w:val="28"/>
        </w:rPr>
        <w:t xml:space="preserve"> расходов</w:t>
      </w:r>
    </w:p>
    <w:p w:rsidR="005F691F" w:rsidRDefault="005F691F" w:rsidP="005F691F">
      <w:pPr>
        <w:jc w:val="center"/>
        <w:rPr>
          <w:rFonts w:eastAsiaTheme="majorEastAsia"/>
          <w:b/>
          <w:sz w:val="28"/>
          <w:szCs w:val="28"/>
        </w:rPr>
      </w:pPr>
    </w:p>
    <w:p w:rsidR="005F691F" w:rsidRDefault="005F691F" w:rsidP="005F691F">
      <w:pPr>
        <w:jc w:val="center"/>
        <w:rPr>
          <w:rFonts w:eastAsiaTheme="majorEastAsia"/>
          <w:b/>
          <w:sz w:val="28"/>
          <w:szCs w:val="28"/>
        </w:rPr>
      </w:pPr>
    </w:p>
    <w:p w:rsidR="005F691F" w:rsidRDefault="005F691F" w:rsidP="005F691F">
      <w:pPr>
        <w:jc w:val="center"/>
        <w:rPr>
          <w:rFonts w:eastAsiaTheme="majorEastAsia"/>
          <w:b/>
          <w:sz w:val="28"/>
          <w:szCs w:val="28"/>
        </w:rPr>
      </w:pPr>
      <w:r>
        <w:rPr>
          <w:rFonts w:eastAsiaTheme="majorEastAsia"/>
          <w:b/>
          <w:noProof/>
          <w:sz w:val="28"/>
          <w:szCs w:val="28"/>
        </w:rPr>
        <w:drawing>
          <wp:inline distT="0" distB="0" distL="0" distR="0" wp14:anchorId="0028D17B">
            <wp:extent cx="1743075" cy="4381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3075" cy="438150"/>
                    </a:xfrm>
                    <a:prstGeom prst="rect">
                      <a:avLst/>
                    </a:prstGeom>
                    <a:noFill/>
                  </pic:spPr>
                </pic:pic>
              </a:graphicData>
            </a:graphic>
          </wp:inline>
        </w:drawing>
      </w:r>
    </w:p>
    <w:p w:rsidR="005F691F" w:rsidRDefault="005F691F" w:rsidP="005F691F">
      <w:pPr>
        <w:rPr>
          <w:rFonts w:eastAsiaTheme="majorEastAsia"/>
          <w:sz w:val="28"/>
          <w:szCs w:val="28"/>
        </w:rPr>
      </w:pPr>
    </w:p>
    <w:p w:rsidR="005F691F" w:rsidRDefault="005F691F" w:rsidP="003A0E06">
      <w:pPr>
        <w:tabs>
          <w:tab w:val="left" w:pos="1455"/>
        </w:tabs>
        <w:jc w:val="center"/>
        <w:rPr>
          <w:rFonts w:eastAsiaTheme="majorEastAsia"/>
          <w:sz w:val="28"/>
          <w:szCs w:val="28"/>
        </w:rPr>
      </w:pPr>
      <w:r w:rsidRPr="003A0E06">
        <w:rPr>
          <w:rFonts w:eastAsiaTheme="majorEastAsia"/>
          <w:sz w:val="28"/>
          <w:szCs w:val="28"/>
          <w:highlight w:val="yellow"/>
        </w:rPr>
        <w:t>(1- 0/</w:t>
      </w:r>
      <w:r w:rsidR="00EF45C7" w:rsidRPr="003A0E06">
        <w:rPr>
          <w:rFonts w:eastAsiaTheme="majorEastAsia"/>
          <w:sz w:val="28"/>
          <w:szCs w:val="28"/>
          <w:highlight w:val="yellow"/>
        </w:rPr>
        <w:t xml:space="preserve"> </w:t>
      </w:r>
      <w:r w:rsidRPr="003A0E06">
        <w:rPr>
          <w:rFonts w:eastAsiaTheme="majorEastAsia"/>
          <w:sz w:val="28"/>
          <w:szCs w:val="28"/>
          <w:highlight w:val="yellow"/>
        </w:rPr>
        <w:t>2 987 978,6)</w:t>
      </w:r>
      <w:r w:rsidR="00EF45C7" w:rsidRPr="003A0E06">
        <w:rPr>
          <w:rFonts w:eastAsiaTheme="majorEastAsia"/>
          <w:sz w:val="28"/>
          <w:szCs w:val="28"/>
          <w:highlight w:val="yellow"/>
        </w:rPr>
        <w:t xml:space="preserve"> / </w:t>
      </w:r>
      <w:r w:rsidR="003A0E06" w:rsidRPr="003A0E06">
        <w:rPr>
          <w:rFonts w:eastAsiaTheme="majorEastAsia"/>
          <w:sz w:val="28"/>
          <w:szCs w:val="28"/>
          <w:highlight w:val="yellow"/>
        </w:rPr>
        <w:t>1</w:t>
      </w:r>
      <w:r w:rsidR="00EF45C7" w:rsidRPr="003A0E06">
        <w:rPr>
          <w:rFonts w:eastAsiaTheme="majorEastAsia"/>
          <w:sz w:val="28"/>
          <w:szCs w:val="28"/>
          <w:highlight w:val="yellow"/>
        </w:rPr>
        <w:t xml:space="preserve"> = 1</w:t>
      </w:r>
    </w:p>
    <w:p w:rsidR="00E831CD" w:rsidRDefault="00E831CD" w:rsidP="005F691F">
      <w:pPr>
        <w:tabs>
          <w:tab w:val="left" w:pos="1455"/>
        </w:tabs>
        <w:rPr>
          <w:rFonts w:eastAsiaTheme="majorEastAsia"/>
          <w:sz w:val="28"/>
          <w:szCs w:val="28"/>
        </w:rPr>
      </w:pPr>
    </w:p>
    <w:p w:rsidR="00E831CD" w:rsidRDefault="00E831CD" w:rsidP="00E831CD">
      <w:pPr>
        <w:tabs>
          <w:tab w:val="left" w:pos="1455"/>
        </w:tabs>
        <w:ind w:firstLine="709"/>
        <w:jc w:val="both"/>
        <w:rPr>
          <w:rFonts w:eastAsiaTheme="majorEastAsia"/>
          <w:sz w:val="28"/>
          <w:szCs w:val="28"/>
        </w:rPr>
      </w:pPr>
      <w:r w:rsidRPr="00E831CD">
        <w:rPr>
          <w:rFonts w:eastAsiaTheme="majorEastAsia"/>
          <w:sz w:val="28"/>
          <w:szCs w:val="28"/>
        </w:rPr>
        <w:t>Эффективность реализации мероприятий федерального субсидирования признается высокой</w:t>
      </w:r>
      <w:r>
        <w:rPr>
          <w:rFonts w:eastAsiaTheme="majorEastAsia"/>
          <w:sz w:val="28"/>
          <w:szCs w:val="28"/>
        </w:rPr>
        <w:t>.</w:t>
      </w:r>
    </w:p>
    <w:p w:rsidR="00E831CD" w:rsidRDefault="00E831CD" w:rsidP="00E831CD">
      <w:pPr>
        <w:tabs>
          <w:tab w:val="left" w:pos="1455"/>
        </w:tabs>
        <w:ind w:firstLine="709"/>
        <w:jc w:val="both"/>
        <w:rPr>
          <w:rFonts w:eastAsiaTheme="majorEastAsia"/>
          <w:sz w:val="28"/>
          <w:szCs w:val="28"/>
        </w:rPr>
      </w:pPr>
    </w:p>
    <w:p w:rsidR="00AF3171" w:rsidRDefault="00AF3171" w:rsidP="00F23E5E">
      <w:pPr>
        <w:tabs>
          <w:tab w:val="left" w:pos="1455"/>
        </w:tabs>
        <w:ind w:firstLine="709"/>
        <w:jc w:val="center"/>
        <w:rPr>
          <w:rFonts w:eastAsiaTheme="majorEastAsia"/>
          <w:b/>
          <w:sz w:val="28"/>
          <w:szCs w:val="28"/>
        </w:rPr>
      </w:pPr>
    </w:p>
    <w:p w:rsidR="00F23E5E" w:rsidRPr="00F23E5E" w:rsidRDefault="00F23E5E" w:rsidP="00F23E5E">
      <w:pPr>
        <w:tabs>
          <w:tab w:val="left" w:pos="1455"/>
        </w:tabs>
        <w:ind w:firstLine="709"/>
        <w:jc w:val="center"/>
        <w:rPr>
          <w:rFonts w:eastAsiaTheme="majorEastAsia"/>
          <w:b/>
          <w:sz w:val="28"/>
          <w:szCs w:val="28"/>
        </w:rPr>
      </w:pPr>
      <w:r w:rsidRPr="00F23E5E">
        <w:rPr>
          <w:rFonts w:eastAsiaTheme="majorEastAsia"/>
          <w:b/>
          <w:sz w:val="28"/>
          <w:szCs w:val="28"/>
        </w:rPr>
        <w:t>Оценка эффективности реализации отдельных структурных элементов государственной программы по предоставлению субсидий местным бюджетам из областного бюджета</w:t>
      </w:r>
    </w:p>
    <w:p w:rsidR="00E831CD" w:rsidRDefault="00E831CD" w:rsidP="00E831CD">
      <w:pPr>
        <w:tabs>
          <w:tab w:val="left" w:pos="1455"/>
        </w:tabs>
        <w:ind w:firstLine="709"/>
        <w:jc w:val="both"/>
        <w:rPr>
          <w:rFonts w:eastAsiaTheme="majorEastAsia"/>
          <w:sz w:val="28"/>
          <w:szCs w:val="28"/>
        </w:rPr>
      </w:pPr>
    </w:p>
    <w:p w:rsidR="00F23E5E" w:rsidRDefault="00F23E5E" w:rsidP="00E831CD">
      <w:pPr>
        <w:tabs>
          <w:tab w:val="left" w:pos="1455"/>
        </w:tabs>
        <w:ind w:firstLine="709"/>
        <w:jc w:val="both"/>
        <w:rPr>
          <w:rFonts w:eastAsiaTheme="majorEastAsia"/>
          <w:sz w:val="28"/>
          <w:szCs w:val="28"/>
        </w:rPr>
      </w:pPr>
    </w:p>
    <w:p w:rsidR="00AF3171" w:rsidRDefault="0078499F" w:rsidP="00E831CD">
      <w:pPr>
        <w:tabs>
          <w:tab w:val="left" w:pos="1455"/>
        </w:tabs>
        <w:ind w:firstLine="709"/>
        <w:jc w:val="both"/>
        <w:rPr>
          <w:rFonts w:eastAsiaTheme="majorEastAsia"/>
          <w:sz w:val="28"/>
          <w:szCs w:val="28"/>
        </w:rPr>
      </w:pPr>
      <w:r>
        <w:rPr>
          <w:rFonts w:eastAsiaTheme="majorEastAsia"/>
          <w:noProof/>
          <w:sz w:val="28"/>
          <w:szCs w:val="28"/>
        </w:rPr>
        <w:drawing>
          <wp:anchor distT="0" distB="0" distL="114300" distR="114300" simplePos="0" relativeHeight="251659264" behindDoc="0" locked="0" layoutInCell="1" allowOverlap="1">
            <wp:simplePos x="0" y="0"/>
            <wp:positionH relativeFrom="column">
              <wp:posOffset>2275840</wp:posOffset>
            </wp:positionH>
            <wp:positionV relativeFrom="paragraph">
              <wp:posOffset>167640</wp:posOffset>
            </wp:positionV>
            <wp:extent cx="1057275" cy="354965"/>
            <wp:effectExtent l="0" t="0" r="0" b="6985"/>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7275" cy="354965"/>
                    </a:xfrm>
                    <a:prstGeom prst="rect">
                      <a:avLst/>
                    </a:prstGeom>
                    <a:noFill/>
                  </pic:spPr>
                </pic:pic>
              </a:graphicData>
            </a:graphic>
            <wp14:sizeRelH relativeFrom="margin">
              <wp14:pctWidth>0</wp14:pctWidth>
            </wp14:sizeRelH>
            <wp14:sizeRelV relativeFrom="margin">
              <wp14:pctHeight>0</wp14:pctHeight>
            </wp14:sizeRelV>
          </wp:anchor>
        </w:drawing>
      </w:r>
    </w:p>
    <w:p w:rsidR="00AF3171" w:rsidRDefault="00AF3171" w:rsidP="00E831CD">
      <w:pPr>
        <w:tabs>
          <w:tab w:val="left" w:pos="1455"/>
        </w:tabs>
        <w:ind w:firstLine="709"/>
        <w:jc w:val="both"/>
        <w:rPr>
          <w:rFonts w:eastAsiaTheme="majorEastAsia"/>
          <w:sz w:val="28"/>
          <w:szCs w:val="28"/>
        </w:rPr>
      </w:pPr>
    </w:p>
    <w:p w:rsidR="00AF3171" w:rsidRDefault="0078499F" w:rsidP="0078499F">
      <w:pPr>
        <w:tabs>
          <w:tab w:val="left" w:pos="1455"/>
        </w:tabs>
        <w:jc w:val="both"/>
        <w:rPr>
          <w:rFonts w:eastAsiaTheme="majorEastAsia"/>
          <w:sz w:val="28"/>
          <w:szCs w:val="28"/>
        </w:rPr>
      </w:pPr>
      <w:r>
        <w:rPr>
          <w:noProof/>
        </w:rPr>
        <mc:AlternateContent>
          <mc:Choice Requires="wps">
            <w:drawing>
              <wp:inline distT="0" distB="0" distL="0" distR="0" wp14:anchorId="291336C8" wp14:editId="35F4E0EB">
                <wp:extent cx="301625" cy="301625"/>
                <wp:effectExtent l="0" t="0" r="0" b="0"/>
                <wp:docPr id="10" name="AutoShape 1" descr="https://internet.garant.ru/document/formula?revision=722024530&amp;text=3dBf7z1TdW1tYSjRX2kvL04p&amp;fm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1C94E0" id="AutoShape 1" o:spid="_x0000_s1026" alt="https://internet.garant.ru/document/formula?revision=722024530&amp;text=3dBf7z1TdW1tYSjRX2kvL04p&amp;fmt=pn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" filled="f" stroked="f">
                <o:lock v:ext="edit" aspectratio="t"/>
                <w10:anchorlock/>
              </v:rect>
            </w:pict>
          </mc:Fallback>
        </mc:AlternateContent>
      </w:r>
    </w:p>
    <w:p w:rsidR="0078499F" w:rsidRDefault="0078499F" w:rsidP="0078499F">
      <w:pPr>
        <w:tabs>
          <w:tab w:val="left" w:pos="1455"/>
        </w:tabs>
        <w:jc w:val="both"/>
        <w:rPr>
          <w:rFonts w:eastAsiaTheme="majorEastAsia"/>
          <w:sz w:val="28"/>
          <w:szCs w:val="28"/>
        </w:rPr>
      </w:pPr>
    </w:p>
    <w:p w:rsidR="0078499F" w:rsidRDefault="0078499F" w:rsidP="001A2AFB">
      <w:pPr>
        <w:tabs>
          <w:tab w:val="left" w:pos="1455"/>
        </w:tabs>
        <w:jc w:val="center"/>
        <w:rPr>
          <w:rFonts w:eastAsiaTheme="majorEastAsia"/>
          <w:sz w:val="28"/>
          <w:szCs w:val="28"/>
        </w:rPr>
      </w:pPr>
      <w:r w:rsidRPr="00A5173A">
        <w:rPr>
          <w:rFonts w:eastAsiaTheme="majorEastAsia"/>
          <w:sz w:val="28"/>
          <w:szCs w:val="28"/>
          <w:highlight w:val="yellow"/>
        </w:rPr>
        <w:t>ЭР</w:t>
      </w:r>
      <w:r w:rsidR="00F72D53" w:rsidRPr="00A5173A">
        <w:rPr>
          <w:rFonts w:eastAsiaTheme="majorEastAsia"/>
          <w:sz w:val="28"/>
          <w:szCs w:val="28"/>
          <w:highlight w:val="yellow"/>
          <w:vertAlign w:val="subscript"/>
        </w:rPr>
        <w:t>О</w:t>
      </w:r>
      <w:r w:rsidRPr="00A5173A">
        <w:rPr>
          <w:rFonts w:eastAsiaTheme="majorEastAsia"/>
          <w:sz w:val="28"/>
          <w:szCs w:val="28"/>
          <w:highlight w:val="yellow"/>
          <w:vertAlign w:val="subscript"/>
        </w:rPr>
        <w:t xml:space="preserve"> </w:t>
      </w:r>
      <w:proofErr w:type="gramStart"/>
      <w:r w:rsidRPr="00A5173A">
        <w:rPr>
          <w:rFonts w:eastAsiaTheme="majorEastAsia"/>
          <w:sz w:val="28"/>
          <w:szCs w:val="28"/>
          <w:highlight w:val="yellow"/>
        </w:rPr>
        <w:t>=</w:t>
      </w:r>
      <w:r w:rsidR="00C43808" w:rsidRPr="00A5173A">
        <w:rPr>
          <w:rFonts w:eastAsiaTheme="majorEastAsia"/>
          <w:sz w:val="28"/>
          <w:szCs w:val="28"/>
          <w:highlight w:val="yellow"/>
        </w:rPr>
        <w:t>(</w:t>
      </w:r>
      <w:proofErr w:type="gramEnd"/>
      <w:r w:rsidR="008C51CE" w:rsidRPr="00A5173A">
        <w:rPr>
          <w:rFonts w:eastAsiaTheme="majorEastAsia"/>
          <w:sz w:val="28"/>
          <w:szCs w:val="28"/>
          <w:highlight w:val="yellow"/>
        </w:rPr>
        <w:t>0,85</w:t>
      </w:r>
      <w:r w:rsidR="00C43808" w:rsidRPr="00A5173A">
        <w:rPr>
          <w:rFonts w:eastAsiaTheme="majorEastAsia"/>
          <w:sz w:val="28"/>
          <w:szCs w:val="28"/>
          <w:highlight w:val="yellow"/>
        </w:rPr>
        <w:t>+1+1</w:t>
      </w:r>
      <w:r w:rsidR="001A2AFB" w:rsidRPr="00A5173A">
        <w:rPr>
          <w:rFonts w:eastAsiaTheme="majorEastAsia"/>
          <w:sz w:val="28"/>
          <w:szCs w:val="28"/>
          <w:highlight w:val="yellow"/>
        </w:rPr>
        <w:t>+0,</w:t>
      </w:r>
      <w:r w:rsidR="00A5173A" w:rsidRPr="00A5173A">
        <w:rPr>
          <w:rFonts w:eastAsiaTheme="majorEastAsia"/>
          <w:sz w:val="28"/>
          <w:szCs w:val="28"/>
          <w:highlight w:val="yellow"/>
        </w:rPr>
        <w:t>79</w:t>
      </w:r>
      <w:r w:rsidR="00C43808" w:rsidRPr="00A5173A">
        <w:rPr>
          <w:rFonts w:eastAsiaTheme="majorEastAsia"/>
          <w:sz w:val="28"/>
          <w:szCs w:val="28"/>
          <w:highlight w:val="yellow"/>
        </w:rPr>
        <w:t xml:space="preserve">) </w:t>
      </w:r>
      <w:r w:rsidR="0097779D" w:rsidRPr="00A5173A">
        <w:rPr>
          <w:rFonts w:eastAsiaTheme="majorEastAsia"/>
          <w:sz w:val="28"/>
          <w:szCs w:val="28"/>
          <w:highlight w:val="yellow"/>
        </w:rPr>
        <w:t>/4=</w:t>
      </w:r>
      <w:r w:rsidR="001A2AFB" w:rsidRPr="00A5173A">
        <w:rPr>
          <w:rFonts w:eastAsiaTheme="majorEastAsia"/>
          <w:sz w:val="28"/>
          <w:szCs w:val="28"/>
          <w:highlight w:val="yellow"/>
        </w:rPr>
        <w:t>0,9</w:t>
      </w:r>
      <w:r w:rsidR="00A5173A" w:rsidRPr="00A5173A">
        <w:rPr>
          <w:rFonts w:eastAsiaTheme="majorEastAsia"/>
          <w:sz w:val="28"/>
          <w:szCs w:val="28"/>
          <w:highlight w:val="yellow"/>
        </w:rPr>
        <w:t>1</w:t>
      </w:r>
    </w:p>
    <w:p w:rsidR="00777299" w:rsidRDefault="00777299" w:rsidP="0078499F">
      <w:pPr>
        <w:tabs>
          <w:tab w:val="left" w:pos="1455"/>
        </w:tabs>
        <w:jc w:val="both"/>
        <w:rPr>
          <w:rFonts w:eastAsiaTheme="majorEastAsia"/>
          <w:sz w:val="28"/>
          <w:szCs w:val="28"/>
        </w:rPr>
      </w:pPr>
    </w:p>
    <w:p w:rsidR="00777299" w:rsidRDefault="00777299" w:rsidP="0078499F">
      <w:pPr>
        <w:tabs>
          <w:tab w:val="left" w:pos="1455"/>
        </w:tabs>
        <w:jc w:val="both"/>
        <w:rPr>
          <w:rFonts w:eastAsiaTheme="majorEastAsia"/>
          <w:sz w:val="28"/>
          <w:szCs w:val="28"/>
        </w:rPr>
      </w:pPr>
    </w:p>
    <w:p w:rsidR="003B796B" w:rsidRDefault="003B796B" w:rsidP="0078499F">
      <w:pPr>
        <w:tabs>
          <w:tab w:val="left" w:pos="1455"/>
        </w:tabs>
        <w:jc w:val="both"/>
        <w:rPr>
          <w:rFonts w:eastAsiaTheme="majorEastAsia"/>
          <w:sz w:val="28"/>
          <w:szCs w:val="28"/>
        </w:rPr>
      </w:pPr>
    </w:p>
    <w:p w:rsidR="003B796B" w:rsidRDefault="003B796B" w:rsidP="0078499F">
      <w:pPr>
        <w:tabs>
          <w:tab w:val="left" w:pos="1455"/>
        </w:tabs>
        <w:jc w:val="both"/>
        <w:rPr>
          <w:rFonts w:eastAsiaTheme="majorEastAsia"/>
          <w:sz w:val="28"/>
          <w:szCs w:val="28"/>
        </w:rPr>
      </w:pPr>
    </w:p>
    <w:p w:rsidR="003B796B" w:rsidRDefault="003B796B" w:rsidP="0078499F">
      <w:pPr>
        <w:tabs>
          <w:tab w:val="left" w:pos="1455"/>
        </w:tabs>
        <w:jc w:val="both"/>
        <w:rPr>
          <w:rFonts w:eastAsiaTheme="majorEastAsia"/>
          <w:sz w:val="28"/>
          <w:szCs w:val="28"/>
        </w:rPr>
      </w:pPr>
    </w:p>
    <w:p w:rsidR="003B796B" w:rsidRDefault="003B796B" w:rsidP="0078499F">
      <w:pPr>
        <w:tabs>
          <w:tab w:val="left" w:pos="1455"/>
        </w:tabs>
        <w:jc w:val="both"/>
        <w:rPr>
          <w:rFonts w:eastAsiaTheme="majorEastAsia"/>
          <w:sz w:val="28"/>
          <w:szCs w:val="28"/>
        </w:rPr>
      </w:pPr>
    </w:p>
    <w:p w:rsidR="003B796B" w:rsidRDefault="003B796B" w:rsidP="0078499F">
      <w:pPr>
        <w:tabs>
          <w:tab w:val="left" w:pos="1455"/>
        </w:tabs>
        <w:jc w:val="both"/>
        <w:rPr>
          <w:rFonts w:eastAsiaTheme="majorEastAsia"/>
          <w:sz w:val="28"/>
          <w:szCs w:val="28"/>
        </w:rPr>
      </w:pPr>
    </w:p>
    <w:p w:rsidR="003B796B" w:rsidRDefault="003B796B" w:rsidP="0078499F">
      <w:pPr>
        <w:tabs>
          <w:tab w:val="left" w:pos="1455"/>
        </w:tabs>
        <w:jc w:val="both"/>
        <w:rPr>
          <w:rFonts w:eastAsiaTheme="majorEastAsia"/>
          <w:sz w:val="28"/>
          <w:szCs w:val="28"/>
        </w:rPr>
      </w:pPr>
    </w:p>
    <w:p w:rsidR="003B796B" w:rsidRDefault="003B796B" w:rsidP="0078499F">
      <w:pPr>
        <w:tabs>
          <w:tab w:val="left" w:pos="1455"/>
        </w:tabs>
        <w:jc w:val="both"/>
        <w:rPr>
          <w:rFonts w:eastAsiaTheme="majorEastAsia"/>
          <w:sz w:val="28"/>
          <w:szCs w:val="28"/>
        </w:rPr>
      </w:pPr>
    </w:p>
    <w:p w:rsidR="003B796B" w:rsidRDefault="003B796B" w:rsidP="0078499F">
      <w:pPr>
        <w:tabs>
          <w:tab w:val="left" w:pos="1455"/>
        </w:tabs>
        <w:jc w:val="both"/>
        <w:rPr>
          <w:rFonts w:eastAsiaTheme="majorEastAsia"/>
          <w:sz w:val="28"/>
          <w:szCs w:val="28"/>
        </w:rPr>
      </w:pPr>
    </w:p>
    <w:p w:rsidR="003B796B" w:rsidRDefault="003B796B" w:rsidP="0078499F">
      <w:pPr>
        <w:tabs>
          <w:tab w:val="left" w:pos="1455"/>
        </w:tabs>
        <w:jc w:val="both"/>
        <w:rPr>
          <w:rFonts w:eastAsiaTheme="majorEastAsia"/>
          <w:sz w:val="28"/>
          <w:szCs w:val="28"/>
        </w:rPr>
      </w:pPr>
    </w:p>
    <w:p w:rsidR="003B796B" w:rsidRDefault="003B796B" w:rsidP="0078499F">
      <w:pPr>
        <w:tabs>
          <w:tab w:val="left" w:pos="1455"/>
        </w:tabs>
        <w:jc w:val="both"/>
        <w:rPr>
          <w:rFonts w:eastAsiaTheme="majorEastAsia"/>
          <w:sz w:val="28"/>
          <w:szCs w:val="28"/>
        </w:rPr>
      </w:pPr>
    </w:p>
    <w:p w:rsidR="003B796B" w:rsidRDefault="003B796B" w:rsidP="0078499F">
      <w:pPr>
        <w:tabs>
          <w:tab w:val="left" w:pos="1455"/>
        </w:tabs>
        <w:jc w:val="both"/>
        <w:rPr>
          <w:rFonts w:eastAsiaTheme="majorEastAsia"/>
          <w:sz w:val="28"/>
          <w:szCs w:val="28"/>
        </w:rPr>
      </w:pPr>
    </w:p>
    <w:p w:rsidR="003B796B" w:rsidRDefault="003B796B" w:rsidP="0078499F">
      <w:pPr>
        <w:tabs>
          <w:tab w:val="left" w:pos="1455"/>
        </w:tabs>
        <w:jc w:val="both"/>
        <w:rPr>
          <w:rFonts w:eastAsiaTheme="majorEastAsia"/>
          <w:sz w:val="28"/>
          <w:szCs w:val="28"/>
        </w:rPr>
        <w:sectPr w:rsidR="003B796B" w:rsidSect="005439B4">
          <w:headerReference w:type="default" r:id="rId14"/>
          <w:pgSz w:w="11906" w:h="16838" w:code="9"/>
          <w:pgMar w:top="568" w:right="566" w:bottom="709" w:left="1276" w:header="709" w:footer="709" w:gutter="0"/>
          <w:cols w:space="708"/>
          <w:titlePg/>
          <w:docGrid w:linePitch="360"/>
        </w:sectPr>
      </w:pPr>
    </w:p>
    <w:p w:rsidR="00575272" w:rsidRDefault="00575272" w:rsidP="007D3C83">
      <w:pPr>
        <w:tabs>
          <w:tab w:val="left" w:pos="1455"/>
        </w:tabs>
        <w:jc w:val="center"/>
        <w:rPr>
          <w:rFonts w:eastAsiaTheme="majorEastAsia"/>
          <w:sz w:val="28"/>
          <w:szCs w:val="28"/>
        </w:rPr>
      </w:pPr>
    </w:p>
    <w:p w:rsidR="003B796B" w:rsidRDefault="003B796B" w:rsidP="007D3C83">
      <w:pPr>
        <w:tabs>
          <w:tab w:val="left" w:pos="1455"/>
        </w:tabs>
        <w:jc w:val="center"/>
        <w:rPr>
          <w:rFonts w:eastAsiaTheme="majorEastAsia"/>
          <w:sz w:val="28"/>
          <w:szCs w:val="28"/>
        </w:rPr>
      </w:pPr>
      <w:r>
        <w:rPr>
          <w:rFonts w:eastAsiaTheme="majorEastAsia"/>
          <w:sz w:val="28"/>
          <w:szCs w:val="28"/>
        </w:rPr>
        <w:t xml:space="preserve">Субсидии </w:t>
      </w:r>
      <w:r w:rsidR="007D3C83">
        <w:rPr>
          <w:rFonts w:eastAsiaTheme="majorEastAsia"/>
          <w:sz w:val="28"/>
          <w:szCs w:val="28"/>
        </w:rPr>
        <w:t xml:space="preserve">бюджету муниципального образования на </w:t>
      </w:r>
      <w:proofErr w:type="spellStart"/>
      <w:r w:rsidR="007D3C83">
        <w:rPr>
          <w:rFonts w:eastAsiaTheme="majorEastAsia"/>
          <w:sz w:val="28"/>
          <w:szCs w:val="28"/>
        </w:rPr>
        <w:t>софинансирование</w:t>
      </w:r>
      <w:proofErr w:type="spellEnd"/>
      <w:r w:rsidR="007D3C83">
        <w:rPr>
          <w:rFonts w:eastAsiaTheme="majorEastAsia"/>
          <w:sz w:val="28"/>
          <w:szCs w:val="28"/>
        </w:rPr>
        <w:t xml:space="preserve"> расходов по капитальному</w:t>
      </w:r>
      <w:r>
        <w:rPr>
          <w:rFonts w:eastAsiaTheme="majorEastAsia"/>
          <w:sz w:val="28"/>
          <w:szCs w:val="28"/>
        </w:rPr>
        <w:t xml:space="preserve"> ремонт</w:t>
      </w:r>
      <w:r w:rsidR="007D3C83">
        <w:rPr>
          <w:rFonts w:eastAsiaTheme="majorEastAsia"/>
          <w:sz w:val="28"/>
          <w:szCs w:val="28"/>
        </w:rPr>
        <w:t>у и ремонту автомобильных дорог общего пользования населенных пунктов</w:t>
      </w:r>
    </w:p>
    <w:p w:rsidR="003B796B" w:rsidRDefault="003B796B" w:rsidP="0078499F">
      <w:pPr>
        <w:tabs>
          <w:tab w:val="left" w:pos="1455"/>
        </w:tabs>
        <w:jc w:val="both"/>
        <w:rPr>
          <w:rFonts w:eastAsiaTheme="majorEastAsia"/>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200"/>
        <w:gridCol w:w="2520"/>
        <w:gridCol w:w="1683"/>
        <w:gridCol w:w="1276"/>
        <w:gridCol w:w="1801"/>
        <w:gridCol w:w="1820"/>
      </w:tblGrid>
      <w:tr w:rsidR="00AF3171" w:rsidRPr="00AF3171" w:rsidTr="00575272">
        <w:trPr>
          <w:trHeight w:val="971"/>
        </w:trPr>
        <w:tc>
          <w:tcPr>
            <w:tcW w:w="840" w:type="dxa"/>
            <w:tcBorders>
              <w:top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N</w:t>
            </w:r>
            <w:r w:rsidRPr="00AF3171">
              <w:rPr>
                <w:rFonts w:ascii="Times New Roman CYR" w:hAnsi="Times New Roman CYR" w:cs="Times New Roman CYR"/>
              </w:rPr>
              <w:br/>
              <w:t>п/п</w:t>
            </w:r>
          </w:p>
        </w:tc>
        <w:tc>
          <w:tcPr>
            <w:tcW w:w="4200" w:type="dxa"/>
            <w:tcBorders>
              <w:top w:val="single" w:sz="4" w:space="0" w:color="auto"/>
              <w:left w:val="single" w:sz="4" w:space="0" w:color="auto"/>
              <w:bottom w:val="nil"/>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Наименование параметра оценки</w:t>
            </w:r>
          </w:p>
        </w:tc>
        <w:tc>
          <w:tcPr>
            <w:tcW w:w="2520" w:type="dxa"/>
            <w:tcBorders>
              <w:top w:val="single" w:sz="4" w:space="0" w:color="auto"/>
              <w:left w:val="single" w:sz="4" w:space="0" w:color="auto"/>
              <w:bottom w:val="nil"/>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Критерий параметра оценки</w:t>
            </w:r>
          </w:p>
        </w:tc>
        <w:tc>
          <w:tcPr>
            <w:tcW w:w="1683" w:type="dxa"/>
            <w:tcBorders>
              <w:top w:val="single" w:sz="4" w:space="0" w:color="auto"/>
              <w:left w:val="single" w:sz="4" w:space="0" w:color="auto"/>
              <w:bottom w:val="nil"/>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Коэффициент параметра оценки</w:t>
            </w:r>
          </w:p>
        </w:tc>
        <w:tc>
          <w:tcPr>
            <w:tcW w:w="1276" w:type="dxa"/>
            <w:tcBorders>
              <w:top w:val="single" w:sz="4" w:space="0" w:color="auto"/>
              <w:left w:val="single" w:sz="4" w:space="0" w:color="auto"/>
              <w:bottom w:val="nil"/>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Вес параметра оценки</w:t>
            </w:r>
          </w:p>
        </w:tc>
        <w:tc>
          <w:tcPr>
            <w:tcW w:w="1801" w:type="dxa"/>
            <w:tcBorders>
              <w:top w:val="single" w:sz="4" w:space="0" w:color="auto"/>
              <w:left w:val="single" w:sz="4" w:space="0" w:color="auto"/>
              <w:bottom w:val="nil"/>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Значение параметра оценки (П</w:t>
            </w:r>
            <w:r w:rsidRPr="00AF3171">
              <w:rPr>
                <w:rFonts w:ascii="Times New Roman CYR" w:hAnsi="Times New Roman CYR" w:cs="Times New Roman CYR"/>
                <w:vertAlign w:val="subscript"/>
              </w:rPr>
              <w:t> j</w:t>
            </w:r>
            <w:r w:rsidRPr="00AF3171">
              <w:rPr>
                <w:rFonts w:ascii="Times New Roman CYR" w:hAnsi="Times New Roman CYR" w:cs="Times New Roman CYR"/>
              </w:rPr>
              <w:t>)</w:t>
            </w:r>
          </w:p>
        </w:tc>
        <w:tc>
          <w:tcPr>
            <w:tcW w:w="1820" w:type="dxa"/>
            <w:tcBorders>
              <w:top w:val="single" w:sz="4" w:space="0" w:color="auto"/>
              <w:left w:val="single" w:sz="4" w:space="0" w:color="auto"/>
              <w:bottom w:val="nil"/>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Максимальное значение</w:t>
            </w:r>
          </w:p>
        </w:tc>
      </w:tr>
      <w:tr w:rsidR="00AF3171" w:rsidRPr="00AF3171" w:rsidTr="00575272">
        <w:trPr>
          <w:trHeight w:val="561"/>
        </w:trPr>
        <w:tc>
          <w:tcPr>
            <w:tcW w:w="840" w:type="dxa"/>
            <w:tcBorders>
              <w:top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1</w:t>
            </w:r>
          </w:p>
        </w:tc>
        <w:tc>
          <w:tcPr>
            <w:tcW w:w="4200"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2</w:t>
            </w:r>
          </w:p>
        </w:tc>
        <w:tc>
          <w:tcPr>
            <w:tcW w:w="2520"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3</w:t>
            </w:r>
          </w:p>
        </w:tc>
        <w:tc>
          <w:tcPr>
            <w:tcW w:w="1683"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4</w:t>
            </w:r>
          </w:p>
        </w:tc>
        <w:tc>
          <w:tcPr>
            <w:tcW w:w="1276"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5</w:t>
            </w:r>
          </w:p>
        </w:tc>
        <w:tc>
          <w:tcPr>
            <w:tcW w:w="1801"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6</w:t>
            </w:r>
          </w:p>
        </w:tc>
        <w:tc>
          <w:tcPr>
            <w:tcW w:w="1820" w:type="dxa"/>
            <w:tcBorders>
              <w:top w:val="single" w:sz="4" w:space="0" w:color="auto"/>
              <w:left w:val="single" w:sz="4" w:space="0" w:color="auto"/>
              <w:bottom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7</w:t>
            </w:r>
          </w:p>
        </w:tc>
      </w:tr>
      <w:tr w:rsidR="00AF3171" w:rsidRPr="00AF3171" w:rsidTr="007D3C83">
        <w:tc>
          <w:tcPr>
            <w:tcW w:w="840" w:type="dxa"/>
            <w:vMerge w:val="restart"/>
            <w:tcBorders>
              <w:top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1.</w:t>
            </w:r>
          </w:p>
        </w:tc>
        <w:tc>
          <w:tcPr>
            <w:tcW w:w="4200" w:type="dxa"/>
            <w:vMerge w:val="restart"/>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rPr>
                <w:rFonts w:ascii="Times New Roman CYR" w:hAnsi="Times New Roman CYR" w:cs="Times New Roman CYR"/>
              </w:rPr>
            </w:pPr>
            <w:r w:rsidRPr="00AF3171">
              <w:rPr>
                <w:rFonts w:ascii="Times New Roman CYR" w:hAnsi="Times New Roman CYR" w:cs="Times New Roman CYR"/>
              </w:rPr>
              <w:t>Наличие не использованных по состоянию на 1 января отчетного года остатков субсидий на счетах местных бюджетов (процентов от годового объема субсидий)</w:t>
            </w:r>
          </w:p>
        </w:tc>
        <w:tc>
          <w:tcPr>
            <w:tcW w:w="2520"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rPr>
                <w:rFonts w:ascii="Times New Roman CYR" w:hAnsi="Times New Roman CYR" w:cs="Times New Roman CYR"/>
              </w:rPr>
            </w:pPr>
            <w:r w:rsidRPr="00AF3171">
              <w:rPr>
                <w:rFonts w:ascii="Times New Roman CYR" w:hAnsi="Times New Roman CYR" w:cs="Times New Roman CYR"/>
              </w:rPr>
              <w:t>0 процентов</w:t>
            </w:r>
          </w:p>
        </w:tc>
        <w:tc>
          <w:tcPr>
            <w:tcW w:w="1683"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5</w:t>
            </w:r>
          </w:p>
        </w:tc>
        <w:tc>
          <w:tcPr>
            <w:tcW w:w="1276" w:type="dxa"/>
            <w:vMerge w:val="restart"/>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0,02</w:t>
            </w:r>
          </w:p>
        </w:tc>
        <w:tc>
          <w:tcPr>
            <w:tcW w:w="1801"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0,10</w:t>
            </w:r>
          </w:p>
        </w:tc>
        <w:tc>
          <w:tcPr>
            <w:tcW w:w="1820" w:type="dxa"/>
            <w:vMerge w:val="restart"/>
            <w:tcBorders>
              <w:top w:val="single" w:sz="4" w:space="0" w:color="auto"/>
              <w:left w:val="single" w:sz="4" w:space="0" w:color="auto"/>
              <w:bottom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0,10</w:t>
            </w:r>
          </w:p>
        </w:tc>
      </w:tr>
      <w:tr w:rsidR="00AF3171" w:rsidRPr="00AF3171" w:rsidTr="007D3C83">
        <w:tc>
          <w:tcPr>
            <w:tcW w:w="840" w:type="dxa"/>
            <w:vMerge/>
            <w:tcBorders>
              <w:top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rPr>
                <w:rFonts w:ascii="Times New Roman CYR" w:hAnsi="Times New Roman CYR" w:cs="Times New Roman CYR"/>
              </w:rPr>
            </w:pPr>
          </w:p>
        </w:tc>
        <w:tc>
          <w:tcPr>
            <w:tcW w:w="1683"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276"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1801"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r>
      <w:tr w:rsidR="00AF3171" w:rsidRPr="00AF3171" w:rsidTr="007D3C83">
        <w:tc>
          <w:tcPr>
            <w:tcW w:w="840" w:type="dxa"/>
            <w:vMerge/>
            <w:tcBorders>
              <w:top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rPr>
                <w:rFonts w:ascii="Times New Roman CYR" w:hAnsi="Times New Roman CYR" w:cs="Times New Roman CYR"/>
              </w:rPr>
            </w:pPr>
          </w:p>
        </w:tc>
        <w:tc>
          <w:tcPr>
            <w:tcW w:w="1683"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276"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1801"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r>
      <w:tr w:rsidR="00AF3171" w:rsidRPr="00AF3171" w:rsidTr="007D3C83">
        <w:tc>
          <w:tcPr>
            <w:tcW w:w="840" w:type="dxa"/>
            <w:vMerge/>
            <w:tcBorders>
              <w:top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rPr>
                <w:rFonts w:ascii="Times New Roman CYR" w:hAnsi="Times New Roman CYR" w:cs="Times New Roman CYR"/>
              </w:rPr>
            </w:pPr>
          </w:p>
        </w:tc>
        <w:tc>
          <w:tcPr>
            <w:tcW w:w="1683"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276"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1801"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r>
      <w:tr w:rsidR="00AF3171" w:rsidRPr="00AF3171" w:rsidTr="007D3C83">
        <w:tc>
          <w:tcPr>
            <w:tcW w:w="840" w:type="dxa"/>
            <w:vMerge/>
            <w:tcBorders>
              <w:top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rPr>
                <w:rFonts w:ascii="Times New Roman CYR" w:hAnsi="Times New Roman CYR" w:cs="Times New Roman CYR"/>
              </w:rPr>
            </w:pPr>
          </w:p>
        </w:tc>
        <w:tc>
          <w:tcPr>
            <w:tcW w:w="1683"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276"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1801"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r>
      <w:tr w:rsidR="00AF3171" w:rsidRPr="00AF3171" w:rsidTr="00575272">
        <w:trPr>
          <w:trHeight w:val="390"/>
        </w:trPr>
        <w:tc>
          <w:tcPr>
            <w:tcW w:w="840" w:type="dxa"/>
            <w:vMerge/>
            <w:tcBorders>
              <w:top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rPr>
                <w:rFonts w:ascii="Times New Roman CYR" w:hAnsi="Times New Roman CYR" w:cs="Times New Roman CYR"/>
              </w:rPr>
            </w:pPr>
          </w:p>
        </w:tc>
        <w:tc>
          <w:tcPr>
            <w:tcW w:w="1683"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276"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1801"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r>
      <w:tr w:rsidR="00AF3171" w:rsidRPr="00AF3171" w:rsidTr="007D3C83">
        <w:tc>
          <w:tcPr>
            <w:tcW w:w="840" w:type="dxa"/>
            <w:vMerge w:val="restart"/>
            <w:tcBorders>
              <w:top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2.</w:t>
            </w:r>
          </w:p>
        </w:tc>
        <w:tc>
          <w:tcPr>
            <w:tcW w:w="4200" w:type="dxa"/>
            <w:vMerge w:val="restart"/>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rPr>
                <w:rFonts w:ascii="Times New Roman CYR" w:hAnsi="Times New Roman CYR" w:cs="Times New Roman CYR"/>
              </w:rPr>
            </w:pPr>
            <w:r w:rsidRPr="00AF3171">
              <w:rPr>
                <w:rFonts w:ascii="Times New Roman CYR" w:hAnsi="Times New Roman CYR" w:cs="Times New Roman CYR"/>
              </w:rPr>
              <w:t xml:space="preserve">Соблюдение срока распределения субсидий между муниципальными образованиями Оренбургской области, установленного правилами формирования, предоставления и </w:t>
            </w:r>
            <w:r w:rsidRPr="003B796B">
              <w:rPr>
                <w:rFonts w:ascii="Times New Roman CYR" w:hAnsi="Times New Roman CYR" w:cs="Times New Roman CYR"/>
              </w:rPr>
              <w:t xml:space="preserve">распределения субсидий из </w:t>
            </w:r>
            <w:hyperlink r:id="rId15" w:history="1">
              <w:r w:rsidRPr="003B796B">
                <w:rPr>
                  <w:rFonts w:ascii="Times New Roman CYR" w:hAnsi="Times New Roman CYR" w:cs="Times New Roman CYR"/>
                </w:rPr>
                <w:t>областного бюджета</w:t>
              </w:r>
            </w:hyperlink>
            <w:r w:rsidRPr="003B796B">
              <w:rPr>
                <w:rFonts w:ascii="Times New Roman CYR" w:hAnsi="Times New Roman CYR" w:cs="Times New Roman CYR"/>
              </w:rPr>
              <w:t xml:space="preserve"> местным </w:t>
            </w:r>
            <w:r w:rsidRPr="00AF3171">
              <w:rPr>
                <w:rFonts w:ascii="Times New Roman CYR" w:hAnsi="Times New Roman CYR" w:cs="Times New Roman CYR"/>
              </w:rPr>
              <w:t>бюджетам</w:t>
            </w:r>
          </w:p>
        </w:tc>
        <w:tc>
          <w:tcPr>
            <w:tcW w:w="2520"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rPr>
                <w:rFonts w:ascii="Times New Roman CYR" w:hAnsi="Times New Roman CYR" w:cs="Times New Roman CYR"/>
              </w:rPr>
            </w:pPr>
            <w:r w:rsidRPr="00AF3171">
              <w:rPr>
                <w:rFonts w:ascii="Times New Roman CYR" w:hAnsi="Times New Roman CYR" w:cs="Times New Roman CYR"/>
              </w:rPr>
              <w:t>в надлежащий срок</w:t>
            </w:r>
          </w:p>
        </w:tc>
        <w:tc>
          <w:tcPr>
            <w:tcW w:w="1683"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5</w:t>
            </w:r>
          </w:p>
        </w:tc>
        <w:tc>
          <w:tcPr>
            <w:tcW w:w="1276" w:type="dxa"/>
            <w:vMerge w:val="restart"/>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0,03</w:t>
            </w:r>
          </w:p>
        </w:tc>
        <w:tc>
          <w:tcPr>
            <w:tcW w:w="1801"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0,15</w:t>
            </w:r>
          </w:p>
        </w:tc>
        <w:tc>
          <w:tcPr>
            <w:tcW w:w="1820" w:type="dxa"/>
            <w:vMerge w:val="restart"/>
            <w:tcBorders>
              <w:top w:val="single" w:sz="4" w:space="0" w:color="auto"/>
              <w:left w:val="single" w:sz="4" w:space="0" w:color="auto"/>
              <w:bottom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0,15</w:t>
            </w:r>
          </w:p>
        </w:tc>
      </w:tr>
      <w:tr w:rsidR="00AF3171" w:rsidRPr="00AF3171" w:rsidTr="00575272">
        <w:trPr>
          <w:trHeight w:val="2413"/>
        </w:trPr>
        <w:tc>
          <w:tcPr>
            <w:tcW w:w="840" w:type="dxa"/>
            <w:vMerge/>
            <w:tcBorders>
              <w:top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rPr>
                <w:rFonts w:ascii="Times New Roman CYR" w:hAnsi="Times New Roman CYR" w:cs="Times New Roman CYR"/>
              </w:rPr>
            </w:pPr>
          </w:p>
        </w:tc>
        <w:tc>
          <w:tcPr>
            <w:tcW w:w="1683"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276"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1801"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r>
      <w:tr w:rsidR="00AF3171" w:rsidRPr="00AF3171" w:rsidTr="007D3C83">
        <w:tc>
          <w:tcPr>
            <w:tcW w:w="840" w:type="dxa"/>
            <w:vMerge w:val="restart"/>
            <w:tcBorders>
              <w:top w:val="single" w:sz="4" w:space="0" w:color="auto"/>
              <w:bottom w:val="single" w:sz="4" w:space="0" w:color="auto"/>
              <w:right w:val="single" w:sz="4" w:space="0" w:color="auto"/>
            </w:tcBorders>
          </w:tcPr>
          <w:p w:rsidR="00AF3171" w:rsidRPr="00575272" w:rsidRDefault="00AF3171" w:rsidP="00AF3171">
            <w:pPr>
              <w:widowControl w:val="0"/>
              <w:autoSpaceDE w:val="0"/>
              <w:autoSpaceDN w:val="0"/>
              <w:adjustRightInd w:val="0"/>
              <w:jc w:val="center"/>
              <w:rPr>
                <w:rFonts w:ascii="Times New Roman CYR" w:hAnsi="Times New Roman CYR" w:cs="Times New Roman CYR"/>
              </w:rPr>
            </w:pPr>
            <w:r w:rsidRPr="00575272">
              <w:rPr>
                <w:rFonts w:ascii="Times New Roman CYR" w:hAnsi="Times New Roman CYR" w:cs="Times New Roman CYR"/>
              </w:rPr>
              <w:t>3.</w:t>
            </w:r>
          </w:p>
        </w:tc>
        <w:tc>
          <w:tcPr>
            <w:tcW w:w="4200" w:type="dxa"/>
            <w:vMerge w:val="restart"/>
            <w:tcBorders>
              <w:top w:val="single" w:sz="4" w:space="0" w:color="auto"/>
              <w:left w:val="single" w:sz="4" w:space="0" w:color="auto"/>
              <w:bottom w:val="single" w:sz="4" w:space="0" w:color="auto"/>
              <w:right w:val="single" w:sz="4" w:space="0" w:color="auto"/>
            </w:tcBorders>
          </w:tcPr>
          <w:p w:rsidR="00AF3171" w:rsidRPr="00575272" w:rsidRDefault="00AF3171" w:rsidP="00AF3171">
            <w:pPr>
              <w:widowControl w:val="0"/>
              <w:autoSpaceDE w:val="0"/>
              <w:autoSpaceDN w:val="0"/>
              <w:adjustRightInd w:val="0"/>
              <w:rPr>
                <w:rFonts w:ascii="Times New Roman CYR" w:hAnsi="Times New Roman CYR" w:cs="Times New Roman CYR"/>
              </w:rPr>
            </w:pPr>
            <w:r w:rsidRPr="00575272">
              <w:rPr>
                <w:rFonts w:ascii="Times New Roman CYR" w:hAnsi="Times New Roman CYR" w:cs="Times New Roman CYR"/>
              </w:rPr>
              <w:t>Уровень достижения главным распорядителем средств областного бюджета значений результатов использования субсидий, установленных государственной программой</w:t>
            </w:r>
          </w:p>
        </w:tc>
        <w:tc>
          <w:tcPr>
            <w:tcW w:w="2520" w:type="dxa"/>
            <w:tcBorders>
              <w:top w:val="single" w:sz="4" w:space="0" w:color="auto"/>
              <w:left w:val="single" w:sz="4" w:space="0" w:color="auto"/>
              <w:bottom w:val="single" w:sz="4" w:space="0" w:color="auto"/>
              <w:right w:val="single" w:sz="4" w:space="0" w:color="auto"/>
            </w:tcBorders>
          </w:tcPr>
          <w:p w:rsidR="00AF3171" w:rsidRPr="00575272" w:rsidRDefault="00777299" w:rsidP="00AF3171">
            <w:pPr>
              <w:widowControl w:val="0"/>
              <w:autoSpaceDE w:val="0"/>
              <w:autoSpaceDN w:val="0"/>
              <w:adjustRightInd w:val="0"/>
              <w:rPr>
                <w:rFonts w:ascii="Times New Roman CYR" w:hAnsi="Times New Roman CYR" w:cs="Times New Roman CYR"/>
              </w:rPr>
            </w:pPr>
            <w:r w:rsidRPr="00575272">
              <w:rPr>
                <w:rFonts w:ascii="Times New Roman CYR" w:hAnsi="Times New Roman CYR" w:cs="Times New Roman CYR"/>
              </w:rPr>
              <w:t>100 процентов</w:t>
            </w:r>
          </w:p>
        </w:tc>
        <w:tc>
          <w:tcPr>
            <w:tcW w:w="1683" w:type="dxa"/>
            <w:tcBorders>
              <w:top w:val="single" w:sz="4" w:space="0" w:color="auto"/>
              <w:left w:val="single" w:sz="4" w:space="0" w:color="auto"/>
              <w:bottom w:val="single" w:sz="4" w:space="0" w:color="auto"/>
              <w:right w:val="single" w:sz="4" w:space="0" w:color="auto"/>
            </w:tcBorders>
          </w:tcPr>
          <w:p w:rsidR="00AF3171" w:rsidRPr="00575272" w:rsidRDefault="00777299" w:rsidP="00AF3171">
            <w:pPr>
              <w:widowControl w:val="0"/>
              <w:autoSpaceDE w:val="0"/>
              <w:autoSpaceDN w:val="0"/>
              <w:adjustRightInd w:val="0"/>
              <w:jc w:val="center"/>
              <w:rPr>
                <w:rFonts w:ascii="Times New Roman CYR" w:hAnsi="Times New Roman CYR" w:cs="Times New Roman CYR"/>
              </w:rPr>
            </w:pPr>
            <w:r w:rsidRPr="00575272">
              <w:rPr>
                <w:rFonts w:ascii="Times New Roman CYR" w:hAnsi="Times New Roman CYR" w:cs="Times New Roman CYR"/>
              </w:rPr>
              <w:t>5</w:t>
            </w:r>
          </w:p>
        </w:tc>
        <w:tc>
          <w:tcPr>
            <w:tcW w:w="1276" w:type="dxa"/>
            <w:vMerge w:val="restart"/>
            <w:tcBorders>
              <w:top w:val="single" w:sz="4" w:space="0" w:color="auto"/>
              <w:left w:val="single" w:sz="4" w:space="0" w:color="auto"/>
              <w:bottom w:val="single" w:sz="4" w:space="0" w:color="auto"/>
              <w:right w:val="single" w:sz="4" w:space="0" w:color="auto"/>
            </w:tcBorders>
          </w:tcPr>
          <w:p w:rsidR="00AF3171" w:rsidRPr="00575272" w:rsidRDefault="00AF3171" w:rsidP="00AF3171">
            <w:pPr>
              <w:widowControl w:val="0"/>
              <w:autoSpaceDE w:val="0"/>
              <w:autoSpaceDN w:val="0"/>
              <w:adjustRightInd w:val="0"/>
              <w:jc w:val="center"/>
              <w:rPr>
                <w:rFonts w:ascii="Times New Roman CYR" w:hAnsi="Times New Roman CYR" w:cs="Times New Roman CYR"/>
              </w:rPr>
            </w:pPr>
            <w:r w:rsidRPr="00575272">
              <w:rPr>
                <w:rFonts w:ascii="Times New Roman CYR" w:hAnsi="Times New Roman CYR" w:cs="Times New Roman CYR"/>
              </w:rPr>
              <w:t>0,03</w:t>
            </w:r>
          </w:p>
        </w:tc>
        <w:tc>
          <w:tcPr>
            <w:tcW w:w="1801" w:type="dxa"/>
            <w:tcBorders>
              <w:top w:val="single" w:sz="4" w:space="0" w:color="auto"/>
              <w:left w:val="single" w:sz="4" w:space="0" w:color="auto"/>
              <w:bottom w:val="single" w:sz="4" w:space="0" w:color="auto"/>
              <w:right w:val="single" w:sz="4" w:space="0" w:color="auto"/>
            </w:tcBorders>
          </w:tcPr>
          <w:p w:rsidR="00AF3171" w:rsidRPr="00575272" w:rsidRDefault="00777299" w:rsidP="00AF3171">
            <w:pPr>
              <w:widowControl w:val="0"/>
              <w:autoSpaceDE w:val="0"/>
              <w:autoSpaceDN w:val="0"/>
              <w:adjustRightInd w:val="0"/>
              <w:jc w:val="center"/>
              <w:rPr>
                <w:rFonts w:ascii="Times New Roman CYR" w:hAnsi="Times New Roman CYR" w:cs="Times New Roman CYR"/>
              </w:rPr>
            </w:pPr>
            <w:r w:rsidRPr="00575272">
              <w:rPr>
                <w:rFonts w:ascii="Times New Roman CYR" w:hAnsi="Times New Roman CYR" w:cs="Times New Roman CYR"/>
              </w:rPr>
              <w:t>0,15</w:t>
            </w:r>
          </w:p>
        </w:tc>
        <w:tc>
          <w:tcPr>
            <w:tcW w:w="1820" w:type="dxa"/>
            <w:vMerge w:val="restart"/>
            <w:tcBorders>
              <w:top w:val="single" w:sz="4" w:space="0" w:color="auto"/>
              <w:left w:val="single" w:sz="4" w:space="0" w:color="auto"/>
              <w:bottom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0,15</w:t>
            </w:r>
          </w:p>
        </w:tc>
      </w:tr>
      <w:tr w:rsidR="00AF3171" w:rsidRPr="00AF3171" w:rsidTr="007D3C83">
        <w:tc>
          <w:tcPr>
            <w:tcW w:w="840" w:type="dxa"/>
            <w:vMerge/>
            <w:tcBorders>
              <w:top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rPr>
                <w:rFonts w:ascii="Times New Roman CYR" w:hAnsi="Times New Roman CYR" w:cs="Times New Roman CYR"/>
              </w:rPr>
            </w:pPr>
          </w:p>
        </w:tc>
        <w:tc>
          <w:tcPr>
            <w:tcW w:w="1683"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276"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1801"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r>
      <w:tr w:rsidR="00AF3171" w:rsidRPr="00AF3171" w:rsidTr="007D3C83">
        <w:tc>
          <w:tcPr>
            <w:tcW w:w="840" w:type="dxa"/>
            <w:vMerge/>
            <w:tcBorders>
              <w:top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rPr>
                <w:rFonts w:ascii="Times New Roman CYR" w:hAnsi="Times New Roman CYR" w:cs="Times New Roman CYR"/>
              </w:rPr>
            </w:pPr>
          </w:p>
        </w:tc>
        <w:tc>
          <w:tcPr>
            <w:tcW w:w="1683"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276"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1801"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r>
      <w:tr w:rsidR="00AF3171" w:rsidRPr="00AF3171" w:rsidTr="007D3C83">
        <w:tc>
          <w:tcPr>
            <w:tcW w:w="840" w:type="dxa"/>
            <w:vMerge/>
            <w:tcBorders>
              <w:top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rPr>
                <w:rFonts w:ascii="Times New Roman CYR" w:hAnsi="Times New Roman CYR" w:cs="Times New Roman CYR"/>
              </w:rPr>
            </w:pPr>
          </w:p>
        </w:tc>
        <w:tc>
          <w:tcPr>
            <w:tcW w:w="1683"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276"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1801"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r>
      <w:tr w:rsidR="00AF3171" w:rsidRPr="00AF3171" w:rsidTr="007D3C83">
        <w:tc>
          <w:tcPr>
            <w:tcW w:w="840" w:type="dxa"/>
            <w:vMerge/>
            <w:tcBorders>
              <w:top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rPr>
                <w:rFonts w:ascii="Times New Roman CYR" w:hAnsi="Times New Roman CYR" w:cs="Times New Roman CYR"/>
              </w:rPr>
            </w:pPr>
          </w:p>
        </w:tc>
        <w:tc>
          <w:tcPr>
            <w:tcW w:w="1683"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276"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1801"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r>
      <w:tr w:rsidR="00AF3171" w:rsidRPr="00AF3171" w:rsidTr="00575272">
        <w:trPr>
          <w:trHeight w:val="1249"/>
        </w:trPr>
        <w:tc>
          <w:tcPr>
            <w:tcW w:w="840" w:type="dxa"/>
            <w:vMerge/>
            <w:tcBorders>
              <w:top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rPr>
                <w:rFonts w:ascii="Times New Roman CYR" w:hAnsi="Times New Roman CYR" w:cs="Times New Roman CYR"/>
              </w:rPr>
            </w:pPr>
          </w:p>
        </w:tc>
        <w:tc>
          <w:tcPr>
            <w:tcW w:w="1683"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276"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1801"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r>
      <w:tr w:rsidR="00AF3171" w:rsidRPr="00AF3171" w:rsidTr="007D3C83">
        <w:tc>
          <w:tcPr>
            <w:tcW w:w="840" w:type="dxa"/>
            <w:vMerge w:val="restart"/>
            <w:tcBorders>
              <w:top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lastRenderedPageBreak/>
              <w:t>4.</w:t>
            </w:r>
          </w:p>
        </w:tc>
        <w:tc>
          <w:tcPr>
            <w:tcW w:w="4200" w:type="dxa"/>
            <w:vMerge w:val="restart"/>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rPr>
                <w:rFonts w:ascii="Times New Roman CYR" w:hAnsi="Times New Roman CYR" w:cs="Times New Roman CYR"/>
              </w:rPr>
            </w:pPr>
            <w:r w:rsidRPr="00AF3171">
              <w:rPr>
                <w:rFonts w:ascii="Times New Roman CYR" w:hAnsi="Times New Roman CYR" w:cs="Times New Roman CYR"/>
              </w:rPr>
              <w:t>Наличие оснований для возврата средств субсидий в областной бюджет в связи с нарушением условий предоставления субсидий, установленных правилами формирования, предоставления и распределения субсидий из областного бюджета бюджетам муниципальных образований Оренбургской области</w:t>
            </w:r>
          </w:p>
        </w:tc>
        <w:tc>
          <w:tcPr>
            <w:tcW w:w="2520"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rPr>
                <w:rFonts w:ascii="Times New Roman CYR" w:hAnsi="Times New Roman CYR" w:cs="Times New Roman CYR"/>
              </w:rPr>
            </w:pPr>
          </w:p>
        </w:tc>
        <w:tc>
          <w:tcPr>
            <w:tcW w:w="1683"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276" w:type="dxa"/>
            <w:vMerge w:val="restart"/>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0,02</w:t>
            </w:r>
          </w:p>
        </w:tc>
        <w:tc>
          <w:tcPr>
            <w:tcW w:w="1801"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820" w:type="dxa"/>
            <w:vMerge w:val="restart"/>
            <w:tcBorders>
              <w:top w:val="single" w:sz="4" w:space="0" w:color="auto"/>
              <w:left w:val="single" w:sz="4" w:space="0" w:color="auto"/>
              <w:bottom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0,15</w:t>
            </w:r>
          </w:p>
        </w:tc>
      </w:tr>
      <w:tr w:rsidR="00AF3171" w:rsidRPr="00AF3171" w:rsidTr="007D3C83">
        <w:trPr>
          <w:trHeight w:val="2669"/>
        </w:trPr>
        <w:tc>
          <w:tcPr>
            <w:tcW w:w="840" w:type="dxa"/>
            <w:vMerge/>
            <w:tcBorders>
              <w:top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rPr>
                <w:rFonts w:ascii="Times New Roman CYR" w:hAnsi="Times New Roman CYR" w:cs="Times New Roman CYR"/>
              </w:rPr>
            </w:pPr>
            <w:r w:rsidRPr="00AF3171">
              <w:rPr>
                <w:rFonts w:ascii="Times New Roman CYR" w:hAnsi="Times New Roman CYR" w:cs="Times New Roman CYR"/>
              </w:rPr>
              <w:t>да</w:t>
            </w:r>
          </w:p>
        </w:tc>
        <w:tc>
          <w:tcPr>
            <w:tcW w:w="1683"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0</w:t>
            </w:r>
          </w:p>
        </w:tc>
        <w:tc>
          <w:tcPr>
            <w:tcW w:w="1276"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1801"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0,00</w:t>
            </w:r>
          </w:p>
        </w:tc>
        <w:tc>
          <w:tcPr>
            <w:tcW w:w="1820" w:type="dxa"/>
            <w:vMerge/>
            <w:tcBorders>
              <w:top w:val="single" w:sz="4" w:space="0" w:color="auto"/>
              <w:left w:val="single" w:sz="4" w:space="0" w:color="auto"/>
              <w:bottom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r>
      <w:tr w:rsidR="00AF3171" w:rsidRPr="00AF3171" w:rsidTr="007D3C83">
        <w:tc>
          <w:tcPr>
            <w:tcW w:w="840" w:type="dxa"/>
            <w:vMerge w:val="restart"/>
            <w:tcBorders>
              <w:top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5.</w:t>
            </w:r>
          </w:p>
        </w:tc>
        <w:tc>
          <w:tcPr>
            <w:tcW w:w="4200" w:type="dxa"/>
            <w:vMerge w:val="restart"/>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rPr>
                <w:rFonts w:ascii="Times New Roman CYR" w:hAnsi="Times New Roman CYR" w:cs="Times New Roman CYR"/>
              </w:rPr>
            </w:pPr>
            <w:r w:rsidRPr="00AF3171">
              <w:rPr>
                <w:rFonts w:ascii="Times New Roman CYR" w:hAnsi="Times New Roman CYR" w:cs="Times New Roman CYR"/>
              </w:rPr>
              <w:t>Наличие не использованных по состоянию на 1 января года, следующего за отчетным годом, остатков субсидий на счетах бюджетов муниципальных образований Оренбургской области (процентов от годового объема субсидий)</w:t>
            </w:r>
          </w:p>
        </w:tc>
        <w:tc>
          <w:tcPr>
            <w:tcW w:w="2520"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rPr>
                <w:rFonts w:ascii="Times New Roman CYR" w:hAnsi="Times New Roman CYR" w:cs="Times New Roman CYR"/>
              </w:rPr>
            </w:pPr>
            <w:r w:rsidRPr="00AF3171">
              <w:rPr>
                <w:rFonts w:ascii="Times New Roman CYR" w:hAnsi="Times New Roman CYR" w:cs="Times New Roman CYR"/>
              </w:rPr>
              <w:t>0 процентов</w:t>
            </w:r>
          </w:p>
        </w:tc>
        <w:tc>
          <w:tcPr>
            <w:tcW w:w="1683"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5</w:t>
            </w:r>
          </w:p>
        </w:tc>
        <w:tc>
          <w:tcPr>
            <w:tcW w:w="1276" w:type="dxa"/>
            <w:vMerge w:val="restart"/>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0,02</w:t>
            </w:r>
          </w:p>
        </w:tc>
        <w:tc>
          <w:tcPr>
            <w:tcW w:w="1801"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0,10</w:t>
            </w:r>
          </w:p>
        </w:tc>
        <w:tc>
          <w:tcPr>
            <w:tcW w:w="1820" w:type="dxa"/>
            <w:vMerge w:val="restart"/>
            <w:tcBorders>
              <w:top w:val="single" w:sz="4" w:space="0" w:color="auto"/>
              <w:left w:val="single" w:sz="4" w:space="0" w:color="auto"/>
              <w:bottom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0,10</w:t>
            </w:r>
          </w:p>
        </w:tc>
      </w:tr>
      <w:tr w:rsidR="00AF3171" w:rsidRPr="00AF3171" w:rsidTr="007D3C83">
        <w:tc>
          <w:tcPr>
            <w:tcW w:w="840" w:type="dxa"/>
            <w:vMerge/>
            <w:tcBorders>
              <w:top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rPr>
                <w:rFonts w:ascii="Times New Roman CYR" w:hAnsi="Times New Roman CYR" w:cs="Times New Roman CYR"/>
              </w:rPr>
            </w:pPr>
          </w:p>
        </w:tc>
        <w:tc>
          <w:tcPr>
            <w:tcW w:w="1683"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276"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1801"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r>
      <w:tr w:rsidR="00AF3171" w:rsidRPr="00AF3171" w:rsidTr="007D3C83">
        <w:tc>
          <w:tcPr>
            <w:tcW w:w="840" w:type="dxa"/>
            <w:vMerge/>
            <w:tcBorders>
              <w:top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rPr>
                <w:rFonts w:ascii="Times New Roman CYR" w:hAnsi="Times New Roman CYR" w:cs="Times New Roman CYR"/>
              </w:rPr>
            </w:pPr>
          </w:p>
        </w:tc>
        <w:tc>
          <w:tcPr>
            <w:tcW w:w="1683"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276"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1801"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r>
      <w:tr w:rsidR="00AF3171" w:rsidRPr="00AF3171" w:rsidTr="007D3C83">
        <w:tc>
          <w:tcPr>
            <w:tcW w:w="840" w:type="dxa"/>
            <w:vMerge/>
            <w:tcBorders>
              <w:top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rPr>
                <w:rFonts w:ascii="Times New Roman CYR" w:hAnsi="Times New Roman CYR" w:cs="Times New Roman CYR"/>
              </w:rPr>
            </w:pPr>
          </w:p>
        </w:tc>
        <w:tc>
          <w:tcPr>
            <w:tcW w:w="1683"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276"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1801"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r>
      <w:tr w:rsidR="00AF3171" w:rsidRPr="00AF3171" w:rsidTr="007D3C83">
        <w:tc>
          <w:tcPr>
            <w:tcW w:w="840" w:type="dxa"/>
            <w:vMerge/>
            <w:tcBorders>
              <w:top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rPr>
                <w:rFonts w:ascii="Times New Roman CYR" w:hAnsi="Times New Roman CYR" w:cs="Times New Roman CYR"/>
              </w:rPr>
            </w:pPr>
          </w:p>
        </w:tc>
        <w:tc>
          <w:tcPr>
            <w:tcW w:w="1683"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276"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1801"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r>
      <w:tr w:rsidR="00AF3171" w:rsidRPr="00AF3171" w:rsidTr="004404B6">
        <w:trPr>
          <w:trHeight w:val="992"/>
        </w:trPr>
        <w:tc>
          <w:tcPr>
            <w:tcW w:w="840" w:type="dxa"/>
            <w:vMerge/>
            <w:tcBorders>
              <w:top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rPr>
                <w:rFonts w:ascii="Times New Roman CYR" w:hAnsi="Times New Roman CYR" w:cs="Times New Roman CYR"/>
              </w:rPr>
            </w:pPr>
          </w:p>
        </w:tc>
        <w:tc>
          <w:tcPr>
            <w:tcW w:w="1683"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276"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1801"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r>
      <w:tr w:rsidR="00AF3171" w:rsidRPr="00AF3171" w:rsidTr="007D3C83">
        <w:tc>
          <w:tcPr>
            <w:tcW w:w="840" w:type="dxa"/>
            <w:vMerge w:val="restart"/>
            <w:tcBorders>
              <w:top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6.</w:t>
            </w:r>
          </w:p>
        </w:tc>
        <w:tc>
          <w:tcPr>
            <w:tcW w:w="4200" w:type="dxa"/>
            <w:vMerge w:val="restart"/>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rPr>
                <w:rFonts w:ascii="Times New Roman CYR" w:hAnsi="Times New Roman CYR" w:cs="Times New Roman CYR"/>
              </w:rPr>
            </w:pPr>
            <w:r w:rsidRPr="00AF3171">
              <w:rPr>
                <w:rFonts w:ascii="Times New Roman CYR" w:hAnsi="Times New Roman CYR" w:cs="Times New Roman CYR"/>
              </w:rPr>
              <w:t>Соблюдение срока заключения соглашений о предоставлении субсидий, установленного правилами формирования, предоставления и распределения субсидий из областного бюджета бюджетам муниципальных образований Оренбургской области</w:t>
            </w:r>
          </w:p>
        </w:tc>
        <w:tc>
          <w:tcPr>
            <w:tcW w:w="2520"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rPr>
                <w:rFonts w:ascii="Times New Roman CYR" w:hAnsi="Times New Roman CYR" w:cs="Times New Roman CYR"/>
              </w:rPr>
            </w:pPr>
            <w:r w:rsidRPr="00AF3171">
              <w:rPr>
                <w:rFonts w:ascii="Times New Roman CYR" w:hAnsi="Times New Roman CYR" w:cs="Times New Roman CYR"/>
              </w:rPr>
              <w:t>в надлежащий срок</w:t>
            </w:r>
          </w:p>
        </w:tc>
        <w:tc>
          <w:tcPr>
            <w:tcW w:w="1683"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5</w:t>
            </w:r>
          </w:p>
        </w:tc>
        <w:tc>
          <w:tcPr>
            <w:tcW w:w="1276" w:type="dxa"/>
            <w:vMerge w:val="restart"/>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0,03</w:t>
            </w:r>
          </w:p>
        </w:tc>
        <w:tc>
          <w:tcPr>
            <w:tcW w:w="1801"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0,15</w:t>
            </w:r>
          </w:p>
        </w:tc>
        <w:tc>
          <w:tcPr>
            <w:tcW w:w="1820" w:type="dxa"/>
            <w:vMerge w:val="restart"/>
            <w:tcBorders>
              <w:top w:val="single" w:sz="4" w:space="0" w:color="auto"/>
              <w:left w:val="single" w:sz="4" w:space="0" w:color="auto"/>
              <w:bottom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0,15</w:t>
            </w:r>
          </w:p>
        </w:tc>
      </w:tr>
      <w:tr w:rsidR="00AF3171" w:rsidRPr="00AF3171" w:rsidTr="004404B6">
        <w:trPr>
          <w:trHeight w:val="2257"/>
        </w:trPr>
        <w:tc>
          <w:tcPr>
            <w:tcW w:w="840" w:type="dxa"/>
            <w:vMerge/>
            <w:tcBorders>
              <w:top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rPr>
                <w:rFonts w:ascii="Times New Roman CYR" w:hAnsi="Times New Roman CYR" w:cs="Times New Roman CYR"/>
              </w:rPr>
            </w:pPr>
          </w:p>
        </w:tc>
        <w:tc>
          <w:tcPr>
            <w:tcW w:w="1683"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276"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1801"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r>
      <w:tr w:rsidR="00AF3171" w:rsidRPr="00AF3171" w:rsidTr="004404B6">
        <w:trPr>
          <w:trHeight w:val="717"/>
        </w:trPr>
        <w:tc>
          <w:tcPr>
            <w:tcW w:w="840" w:type="dxa"/>
            <w:vMerge w:val="restart"/>
            <w:tcBorders>
              <w:top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7.</w:t>
            </w:r>
          </w:p>
        </w:tc>
        <w:tc>
          <w:tcPr>
            <w:tcW w:w="4200" w:type="dxa"/>
            <w:vMerge w:val="restart"/>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rPr>
                <w:rFonts w:ascii="Times New Roman CYR" w:hAnsi="Times New Roman CYR" w:cs="Times New Roman CYR"/>
              </w:rPr>
            </w:pPr>
            <w:r w:rsidRPr="00AF3171">
              <w:rPr>
                <w:rFonts w:ascii="Times New Roman CYR" w:hAnsi="Times New Roman CYR" w:cs="Times New Roman CYR"/>
              </w:rPr>
              <w:t xml:space="preserve">Заключение соглашений о предоставлении субсидий по типовой форме, утвержденной министерством финансов Оренбургской области (для субсидий источником формирования которых являются исключительно средства областного бюджета, в </w:t>
            </w:r>
            <w:r w:rsidRPr="00AF3171">
              <w:rPr>
                <w:rFonts w:ascii="Times New Roman CYR" w:hAnsi="Times New Roman CYR" w:cs="Times New Roman CYR"/>
              </w:rPr>
              <w:lastRenderedPageBreak/>
              <w:t>остальных случаях присваивается максимальное значение)</w:t>
            </w:r>
          </w:p>
        </w:tc>
        <w:tc>
          <w:tcPr>
            <w:tcW w:w="2520"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rPr>
                <w:rFonts w:ascii="Times New Roman CYR" w:hAnsi="Times New Roman CYR" w:cs="Times New Roman CYR"/>
              </w:rPr>
            </w:pPr>
            <w:r w:rsidRPr="00AF3171">
              <w:rPr>
                <w:rFonts w:ascii="Times New Roman CYR" w:hAnsi="Times New Roman CYR" w:cs="Times New Roman CYR"/>
              </w:rPr>
              <w:lastRenderedPageBreak/>
              <w:t>по типовой форме</w:t>
            </w:r>
          </w:p>
        </w:tc>
        <w:tc>
          <w:tcPr>
            <w:tcW w:w="1683"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5</w:t>
            </w:r>
          </w:p>
        </w:tc>
        <w:tc>
          <w:tcPr>
            <w:tcW w:w="1276" w:type="dxa"/>
            <w:vMerge w:val="restart"/>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0,02</w:t>
            </w:r>
          </w:p>
        </w:tc>
        <w:tc>
          <w:tcPr>
            <w:tcW w:w="1801"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0,10</w:t>
            </w:r>
          </w:p>
        </w:tc>
        <w:tc>
          <w:tcPr>
            <w:tcW w:w="1820" w:type="dxa"/>
            <w:vMerge w:val="restart"/>
            <w:tcBorders>
              <w:top w:val="single" w:sz="4" w:space="0" w:color="auto"/>
              <w:left w:val="single" w:sz="4" w:space="0" w:color="auto"/>
              <w:bottom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0,10</w:t>
            </w:r>
          </w:p>
        </w:tc>
      </w:tr>
      <w:tr w:rsidR="00AF3171" w:rsidRPr="00AF3171" w:rsidTr="007D3C83">
        <w:tc>
          <w:tcPr>
            <w:tcW w:w="840" w:type="dxa"/>
            <w:vMerge/>
            <w:tcBorders>
              <w:top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rPr>
                <w:rFonts w:ascii="Times New Roman CYR" w:hAnsi="Times New Roman CYR" w:cs="Times New Roman CYR"/>
              </w:rPr>
            </w:pPr>
          </w:p>
        </w:tc>
        <w:tc>
          <w:tcPr>
            <w:tcW w:w="1683"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276"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1801"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r>
      <w:tr w:rsidR="00AF3171" w:rsidRPr="00AF3171" w:rsidTr="007D3C83">
        <w:tc>
          <w:tcPr>
            <w:tcW w:w="840" w:type="dxa"/>
            <w:vMerge w:val="restart"/>
            <w:tcBorders>
              <w:top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lastRenderedPageBreak/>
              <w:t>8.</w:t>
            </w:r>
          </w:p>
        </w:tc>
        <w:tc>
          <w:tcPr>
            <w:tcW w:w="4200" w:type="dxa"/>
            <w:vMerge w:val="restart"/>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rPr>
                <w:rFonts w:ascii="Times New Roman CYR" w:hAnsi="Times New Roman CYR" w:cs="Times New Roman CYR"/>
              </w:rPr>
            </w:pPr>
            <w:r w:rsidRPr="00AF3171">
              <w:rPr>
                <w:rFonts w:ascii="Times New Roman CYR" w:hAnsi="Times New Roman CYR" w:cs="Times New Roman CYR"/>
              </w:rPr>
              <w:t>Полнота мер, принятых органом исполнительной власти Оренбургской области, предоставившим субсидии, для обеспечения возврата муниципальными образованиями Оренбургской области средств в связи с нарушением условий соглашений о предоставлении субсидий (в случае наличия соответствующих фактов)</w:t>
            </w:r>
          </w:p>
        </w:tc>
        <w:tc>
          <w:tcPr>
            <w:tcW w:w="2520"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rPr>
                <w:rFonts w:ascii="Times New Roman CYR" w:hAnsi="Times New Roman CYR" w:cs="Times New Roman CYR"/>
              </w:rPr>
            </w:pPr>
            <w:r w:rsidRPr="00AF3171">
              <w:rPr>
                <w:rFonts w:ascii="Times New Roman CYR" w:hAnsi="Times New Roman CYR" w:cs="Times New Roman CYR"/>
              </w:rPr>
              <w:t>приняты все меры, установленные нормативными правовыми актами Оренбургской области, или принятие мер не требуется</w:t>
            </w:r>
          </w:p>
        </w:tc>
        <w:tc>
          <w:tcPr>
            <w:tcW w:w="1683"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5</w:t>
            </w:r>
          </w:p>
        </w:tc>
        <w:tc>
          <w:tcPr>
            <w:tcW w:w="1276" w:type="dxa"/>
            <w:vMerge w:val="restart"/>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0,02</w:t>
            </w:r>
          </w:p>
        </w:tc>
        <w:tc>
          <w:tcPr>
            <w:tcW w:w="1801"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0,1</w:t>
            </w:r>
          </w:p>
        </w:tc>
        <w:tc>
          <w:tcPr>
            <w:tcW w:w="1820" w:type="dxa"/>
            <w:vMerge w:val="restart"/>
            <w:tcBorders>
              <w:top w:val="single" w:sz="4" w:space="0" w:color="auto"/>
              <w:left w:val="single" w:sz="4" w:space="0" w:color="auto"/>
              <w:bottom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r w:rsidRPr="00AF3171">
              <w:rPr>
                <w:rFonts w:ascii="Times New Roman CYR" w:hAnsi="Times New Roman CYR" w:cs="Times New Roman CYR"/>
              </w:rPr>
              <w:t>0,10</w:t>
            </w:r>
          </w:p>
        </w:tc>
      </w:tr>
      <w:tr w:rsidR="00AF3171" w:rsidRPr="00AF3171" w:rsidTr="004404B6">
        <w:trPr>
          <w:trHeight w:val="628"/>
        </w:trPr>
        <w:tc>
          <w:tcPr>
            <w:tcW w:w="840" w:type="dxa"/>
            <w:vMerge/>
            <w:tcBorders>
              <w:top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rPr>
                <w:rFonts w:ascii="Times New Roman CYR" w:hAnsi="Times New Roman CYR" w:cs="Times New Roman CYR"/>
              </w:rPr>
            </w:pPr>
          </w:p>
        </w:tc>
        <w:tc>
          <w:tcPr>
            <w:tcW w:w="1683"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276" w:type="dxa"/>
            <w:vMerge/>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c>
          <w:tcPr>
            <w:tcW w:w="1801" w:type="dxa"/>
            <w:tcBorders>
              <w:top w:val="single" w:sz="4" w:space="0" w:color="auto"/>
              <w:left w:val="single" w:sz="4" w:space="0" w:color="auto"/>
              <w:bottom w:val="single" w:sz="4" w:space="0" w:color="auto"/>
              <w:right w:val="single" w:sz="4" w:space="0" w:color="auto"/>
            </w:tcBorders>
          </w:tcPr>
          <w:p w:rsidR="00AF3171" w:rsidRPr="00AF3171" w:rsidRDefault="00AF3171" w:rsidP="00AF3171">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AF3171" w:rsidRPr="00AF3171" w:rsidRDefault="00AF3171" w:rsidP="00AF3171">
            <w:pPr>
              <w:widowControl w:val="0"/>
              <w:autoSpaceDE w:val="0"/>
              <w:autoSpaceDN w:val="0"/>
              <w:adjustRightInd w:val="0"/>
              <w:jc w:val="both"/>
              <w:rPr>
                <w:rFonts w:ascii="Times New Roman CYR" w:hAnsi="Times New Roman CYR" w:cs="Times New Roman CYR"/>
              </w:rPr>
            </w:pPr>
          </w:p>
        </w:tc>
      </w:tr>
    </w:tbl>
    <w:p w:rsidR="007D3C83" w:rsidRDefault="007D3C83" w:rsidP="00C43808">
      <w:pPr>
        <w:tabs>
          <w:tab w:val="left" w:pos="1455"/>
        </w:tabs>
        <w:jc w:val="both"/>
        <w:rPr>
          <w:rFonts w:eastAsiaTheme="majorEastAsia"/>
          <w:sz w:val="28"/>
          <w:szCs w:val="28"/>
        </w:rPr>
      </w:pPr>
    </w:p>
    <w:p w:rsidR="007D3C83" w:rsidRDefault="007D3C83" w:rsidP="007D3C83">
      <w:pPr>
        <w:rPr>
          <w:rFonts w:eastAsiaTheme="majorEastAsia"/>
          <w:sz w:val="28"/>
          <w:szCs w:val="28"/>
        </w:rPr>
      </w:pPr>
    </w:p>
    <w:p w:rsidR="007D3C83" w:rsidRDefault="007D3C83" w:rsidP="007D3C83">
      <w:pPr>
        <w:tabs>
          <w:tab w:val="left" w:pos="1755"/>
        </w:tabs>
        <w:jc w:val="center"/>
        <w:rPr>
          <w:rFonts w:eastAsiaTheme="majorEastAsia"/>
          <w:sz w:val="28"/>
          <w:szCs w:val="28"/>
        </w:rPr>
      </w:pPr>
      <w:r>
        <w:rPr>
          <w:rFonts w:eastAsiaTheme="majorEastAsia"/>
          <w:sz w:val="28"/>
          <w:szCs w:val="28"/>
        </w:rPr>
        <w:t>Субсидии бюджету муниципального образования на приведение в нормативное состояние автомобильных дорог</w:t>
      </w:r>
    </w:p>
    <w:p w:rsidR="00AF3171" w:rsidRDefault="007D3C83" w:rsidP="007D3C83">
      <w:pPr>
        <w:tabs>
          <w:tab w:val="left" w:pos="1755"/>
        </w:tabs>
        <w:jc w:val="center"/>
        <w:rPr>
          <w:rFonts w:eastAsiaTheme="majorEastAsia"/>
          <w:sz w:val="28"/>
          <w:szCs w:val="28"/>
        </w:rPr>
      </w:pPr>
      <w:r>
        <w:rPr>
          <w:rFonts w:eastAsiaTheme="majorEastAsia"/>
          <w:sz w:val="28"/>
          <w:szCs w:val="28"/>
        </w:rPr>
        <w:t xml:space="preserve"> городских агломераций</w:t>
      </w:r>
    </w:p>
    <w:p w:rsidR="003B796B" w:rsidRDefault="003B796B" w:rsidP="00C43808">
      <w:pPr>
        <w:tabs>
          <w:tab w:val="left" w:pos="1455"/>
        </w:tabs>
        <w:jc w:val="both"/>
        <w:rPr>
          <w:rFonts w:eastAsiaTheme="majorEastAsia"/>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200"/>
        <w:gridCol w:w="2520"/>
        <w:gridCol w:w="1540"/>
        <w:gridCol w:w="1400"/>
        <w:gridCol w:w="1820"/>
        <w:gridCol w:w="1820"/>
      </w:tblGrid>
      <w:tr w:rsidR="003B796B" w:rsidRPr="003B796B" w:rsidTr="00A97F07">
        <w:tc>
          <w:tcPr>
            <w:tcW w:w="840" w:type="dxa"/>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N</w:t>
            </w:r>
            <w:r w:rsidRPr="003B796B">
              <w:rPr>
                <w:rFonts w:ascii="Times New Roman CYR" w:hAnsi="Times New Roman CYR" w:cs="Times New Roman CYR"/>
              </w:rPr>
              <w:br/>
              <w:t>п/п</w:t>
            </w:r>
          </w:p>
        </w:tc>
        <w:tc>
          <w:tcPr>
            <w:tcW w:w="4200" w:type="dxa"/>
            <w:tcBorders>
              <w:top w:val="single" w:sz="4" w:space="0" w:color="auto"/>
              <w:left w:val="single" w:sz="4" w:space="0" w:color="auto"/>
              <w:bottom w:val="nil"/>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Наименование параметра оценки</w:t>
            </w:r>
          </w:p>
        </w:tc>
        <w:tc>
          <w:tcPr>
            <w:tcW w:w="2520" w:type="dxa"/>
            <w:tcBorders>
              <w:top w:val="single" w:sz="4" w:space="0" w:color="auto"/>
              <w:left w:val="single" w:sz="4" w:space="0" w:color="auto"/>
              <w:bottom w:val="nil"/>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Критерий параметра оценки</w:t>
            </w:r>
          </w:p>
        </w:tc>
        <w:tc>
          <w:tcPr>
            <w:tcW w:w="1540" w:type="dxa"/>
            <w:tcBorders>
              <w:top w:val="single" w:sz="4" w:space="0" w:color="auto"/>
              <w:left w:val="single" w:sz="4" w:space="0" w:color="auto"/>
              <w:bottom w:val="nil"/>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Коэффициент параметра оценки</w:t>
            </w:r>
          </w:p>
        </w:tc>
        <w:tc>
          <w:tcPr>
            <w:tcW w:w="1400" w:type="dxa"/>
            <w:tcBorders>
              <w:top w:val="single" w:sz="4" w:space="0" w:color="auto"/>
              <w:left w:val="single" w:sz="4" w:space="0" w:color="auto"/>
              <w:bottom w:val="nil"/>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Вес параметра оценки</w:t>
            </w:r>
          </w:p>
        </w:tc>
        <w:tc>
          <w:tcPr>
            <w:tcW w:w="1820" w:type="dxa"/>
            <w:tcBorders>
              <w:top w:val="single" w:sz="4" w:space="0" w:color="auto"/>
              <w:left w:val="single" w:sz="4" w:space="0" w:color="auto"/>
              <w:bottom w:val="nil"/>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Значение параметра оценки (П</w:t>
            </w:r>
            <w:r w:rsidRPr="003B796B">
              <w:rPr>
                <w:rFonts w:ascii="Times New Roman CYR" w:hAnsi="Times New Roman CYR" w:cs="Times New Roman CYR"/>
                <w:vertAlign w:val="subscript"/>
              </w:rPr>
              <w:t> j</w:t>
            </w:r>
            <w:r w:rsidRPr="003B796B">
              <w:rPr>
                <w:rFonts w:ascii="Times New Roman CYR" w:hAnsi="Times New Roman CYR" w:cs="Times New Roman CYR"/>
              </w:rPr>
              <w:t>)</w:t>
            </w:r>
          </w:p>
        </w:tc>
        <w:tc>
          <w:tcPr>
            <w:tcW w:w="1820" w:type="dxa"/>
            <w:tcBorders>
              <w:top w:val="single" w:sz="4" w:space="0" w:color="auto"/>
              <w:left w:val="single" w:sz="4" w:space="0" w:color="auto"/>
              <w:bottom w:val="nil"/>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Максимальное значение</w:t>
            </w:r>
          </w:p>
        </w:tc>
      </w:tr>
      <w:tr w:rsidR="003B796B" w:rsidRPr="003B796B" w:rsidTr="00A97F07">
        <w:tc>
          <w:tcPr>
            <w:tcW w:w="840" w:type="dxa"/>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1</w:t>
            </w:r>
          </w:p>
        </w:tc>
        <w:tc>
          <w:tcPr>
            <w:tcW w:w="420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2</w:t>
            </w: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3</w:t>
            </w: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4</w:t>
            </w:r>
          </w:p>
        </w:tc>
        <w:tc>
          <w:tcPr>
            <w:tcW w:w="140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5</w:t>
            </w: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6</w:t>
            </w:r>
          </w:p>
        </w:tc>
        <w:tc>
          <w:tcPr>
            <w:tcW w:w="1820" w:type="dxa"/>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7</w:t>
            </w:r>
          </w:p>
        </w:tc>
      </w:tr>
      <w:tr w:rsidR="003B796B" w:rsidRPr="003B796B" w:rsidTr="00A97F07">
        <w:tc>
          <w:tcPr>
            <w:tcW w:w="840" w:type="dxa"/>
            <w:vMerge w:val="restart"/>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1.</w:t>
            </w:r>
          </w:p>
        </w:tc>
        <w:tc>
          <w:tcPr>
            <w:tcW w:w="4200" w:type="dxa"/>
            <w:vMerge w:val="restart"/>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r w:rsidRPr="003B796B">
              <w:rPr>
                <w:rFonts w:ascii="Times New Roman CYR" w:hAnsi="Times New Roman CYR" w:cs="Times New Roman CYR"/>
              </w:rPr>
              <w:t>Наличие не использованных по состоянию на 1 января отчетного года остатков субсидий на счетах местных бюджетов (процентов от годового объема субсидий)</w:t>
            </w: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r w:rsidRPr="003B796B">
              <w:rPr>
                <w:rFonts w:ascii="Times New Roman CYR" w:hAnsi="Times New Roman CYR" w:cs="Times New Roman CYR"/>
              </w:rPr>
              <w:t>0 процентов</w:t>
            </w: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5</w:t>
            </w:r>
          </w:p>
        </w:tc>
        <w:tc>
          <w:tcPr>
            <w:tcW w:w="1400" w:type="dxa"/>
            <w:vMerge w:val="restart"/>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0,02</w:t>
            </w: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0,10</w:t>
            </w:r>
          </w:p>
        </w:tc>
        <w:tc>
          <w:tcPr>
            <w:tcW w:w="1820" w:type="dxa"/>
            <w:vMerge w:val="restart"/>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0,10</w:t>
            </w: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r w:rsidR="003B796B" w:rsidRPr="003B796B" w:rsidTr="00A97F07">
        <w:tc>
          <w:tcPr>
            <w:tcW w:w="840" w:type="dxa"/>
            <w:vMerge w:val="restart"/>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2.</w:t>
            </w:r>
          </w:p>
        </w:tc>
        <w:tc>
          <w:tcPr>
            <w:tcW w:w="4200" w:type="dxa"/>
            <w:vMerge w:val="restart"/>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r w:rsidRPr="003B796B">
              <w:rPr>
                <w:rFonts w:ascii="Times New Roman CYR" w:hAnsi="Times New Roman CYR" w:cs="Times New Roman CYR"/>
              </w:rPr>
              <w:t xml:space="preserve">Соблюдение срока распределения субсидий между муниципальными образованиями Оренбургской области, установленного правилами формирования, предоставления и распределения субсидий из </w:t>
            </w:r>
            <w:hyperlink r:id="rId16" w:history="1">
              <w:r w:rsidRPr="003B796B">
                <w:rPr>
                  <w:rFonts w:ascii="Times New Roman CYR" w:hAnsi="Times New Roman CYR" w:cs="Times New Roman CYR"/>
                </w:rPr>
                <w:t>областного бюджета</w:t>
              </w:r>
            </w:hyperlink>
            <w:r w:rsidRPr="003B796B">
              <w:rPr>
                <w:rFonts w:ascii="Times New Roman CYR" w:hAnsi="Times New Roman CYR" w:cs="Times New Roman CYR"/>
              </w:rPr>
              <w:t xml:space="preserve"> местным </w:t>
            </w:r>
            <w:r w:rsidRPr="003B796B">
              <w:rPr>
                <w:rFonts w:ascii="Times New Roman CYR" w:hAnsi="Times New Roman CYR" w:cs="Times New Roman CYR"/>
              </w:rPr>
              <w:lastRenderedPageBreak/>
              <w:t>бюджетам</w:t>
            </w: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r w:rsidRPr="003B796B">
              <w:rPr>
                <w:rFonts w:ascii="Times New Roman CYR" w:hAnsi="Times New Roman CYR" w:cs="Times New Roman CYR"/>
              </w:rPr>
              <w:lastRenderedPageBreak/>
              <w:t>в надлежащий срок</w:t>
            </w: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5</w:t>
            </w:r>
          </w:p>
        </w:tc>
        <w:tc>
          <w:tcPr>
            <w:tcW w:w="1400" w:type="dxa"/>
            <w:vMerge w:val="restart"/>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0,03</w:t>
            </w: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0,15</w:t>
            </w:r>
          </w:p>
        </w:tc>
        <w:tc>
          <w:tcPr>
            <w:tcW w:w="1820" w:type="dxa"/>
            <w:vMerge w:val="restart"/>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0,15</w:t>
            </w: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r w:rsidR="003B796B" w:rsidRPr="003B796B" w:rsidTr="00A97F07">
        <w:tc>
          <w:tcPr>
            <w:tcW w:w="840" w:type="dxa"/>
            <w:vMerge w:val="restart"/>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lastRenderedPageBreak/>
              <w:t>3.</w:t>
            </w:r>
          </w:p>
        </w:tc>
        <w:tc>
          <w:tcPr>
            <w:tcW w:w="4200" w:type="dxa"/>
            <w:vMerge w:val="restart"/>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r w:rsidRPr="003B796B">
              <w:rPr>
                <w:rFonts w:ascii="Times New Roman CYR" w:hAnsi="Times New Roman CYR" w:cs="Times New Roman CYR"/>
              </w:rPr>
              <w:t>Уровень достижения главным распорядителем средств областного бюджета значений результатов использования субсидий, установленных государственной программой</w:t>
            </w: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r w:rsidRPr="003B796B">
              <w:rPr>
                <w:rFonts w:ascii="Times New Roman CYR" w:hAnsi="Times New Roman CYR" w:cs="Times New Roman CYR"/>
              </w:rPr>
              <w:t>100 процентов</w:t>
            </w: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5</w:t>
            </w:r>
          </w:p>
        </w:tc>
        <w:tc>
          <w:tcPr>
            <w:tcW w:w="1400" w:type="dxa"/>
            <w:vMerge w:val="restart"/>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0,03</w:t>
            </w: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0,15</w:t>
            </w:r>
          </w:p>
        </w:tc>
        <w:tc>
          <w:tcPr>
            <w:tcW w:w="1820" w:type="dxa"/>
            <w:vMerge w:val="restart"/>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0,15</w:t>
            </w: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r w:rsidR="003B796B" w:rsidRPr="003B796B" w:rsidTr="00A97F07">
        <w:tc>
          <w:tcPr>
            <w:tcW w:w="840" w:type="dxa"/>
            <w:vMerge w:val="restart"/>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4.</w:t>
            </w:r>
          </w:p>
        </w:tc>
        <w:tc>
          <w:tcPr>
            <w:tcW w:w="4200" w:type="dxa"/>
            <w:vMerge w:val="restart"/>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r w:rsidRPr="003B796B">
              <w:rPr>
                <w:rFonts w:ascii="Times New Roman CYR" w:hAnsi="Times New Roman CYR" w:cs="Times New Roman CYR"/>
              </w:rPr>
              <w:t>Наличие оснований для возврата средств субсидий в областной бюджет в связи с нарушением условий предоставления субсидий, установленных правилами формирования, предоставления и распределения субсидий из областного бюджета бюджетам муниципальных образований Оренбургской области</w:t>
            </w: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r w:rsidRPr="003B796B">
              <w:rPr>
                <w:rFonts w:ascii="Times New Roman CYR" w:hAnsi="Times New Roman CYR" w:cs="Times New Roman CYR"/>
              </w:rPr>
              <w:t>нет</w:t>
            </w: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5</w:t>
            </w:r>
          </w:p>
        </w:tc>
        <w:tc>
          <w:tcPr>
            <w:tcW w:w="1400" w:type="dxa"/>
            <w:vMerge w:val="restart"/>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0,02</w:t>
            </w: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0,15</w:t>
            </w:r>
          </w:p>
        </w:tc>
        <w:tc>
          <w:tcPr>
            <w:tcW w:w="1820" w:type="dxa"/>
            <w:vMerge w:val="restart"/>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0,15</w:t>
            </w: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r w:rsidR="003B796B" w:rsidRPr="003B796B" w:rsidTr="00A97F07">
        <w:tc>
          <w:tcPr>
            <w:tcW w:w="840" w:type="dxa"/>
            <w:vMerge w:val="restart"/>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5.</w:t>
            </w:r>
          </w:p>
        </w:tc>
        <w:tc>
          <w:tcPr>
            <w:tcW w:w="4200" w:type="dxa"/>
            <w:vMerge w:val="restart"/>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r w:rsidRPr="003B796B">
              <w:rPr>
                <w:rFonts w:ascii="Times New Roman CYR" w:hAnsi="Times New Roman CYR" w:cs="Times New Roman CYR"/>
              </w:rPr>
              <w:t>Наличие не использованных по состоянию на 1 января года, следующего за отчетным годом, остатков субсидий на счетах бюджетов муниципальных образований Оренбургской области (процентов от годового объема субсидий)</w:t>
            </w: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r w:rsidRPr="003B796B">
              <w:rPr>
                <w:rFonts w:ascii="Times New Roman CYR" w:hAnsi="Times New Roman CYR" w:cs="Times New Roman CYR"/>
              </w:rPr>
              <w:t>0 процентов</w:t>
            </w: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5</w:t>
            </w:r>
          </w:p>
        </w:tc>
        <w:tc>
          <w:tcPr>
            <w:tcW w:w="1400" w:type="dxa"/>
            <w:vMerge w:val="restart"/>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0,02</w:t>
            </w: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0,10</w:t>
            </w:r>
          </w:p>
        </w:tc>
        <w:tc>
          <w:tcPr>
            <w:tcW w:w="1820" w:type="dxa"/>
            <w:vMerge w:val="restart"/>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0,10</w:t>
            </w: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r w:rsidR="003B796B" w:rsidRPr="003B796B" w:rsidTr="00A97F07">
        <w:tc>
          <w:tcPr>
            <w:tcW w:w="840" w:type="dxa"/>
            <w:vMerge w:val="restart"/>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6.</w:t>
            </w:r>
          </w:p>
        </w:tc>
        <w:tc>
          <w:tcPr>
            <w:tcW w:w="4200" w:type="dxa"/>
            <w:vMerge w:val="restart"/>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r w:rsidRPr="003B796B">
              <w:rPr>
                <w:rFonts w:ascii="Times New Roman CYR" w:hAnsi="Times New Roman CYR" w:cs="Times New Roman CYR"/>
              </w:rPr>
              <w:t>Соблюдение срока заключения соглашений о предоставлении субсидий, установленного правилами формирования, предоставления и распределения субсидий из областного бюджета бюджетам муниципальных образований Оренбургской области</w:t>
            </w: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r w:rsidRPr="003B796B">
              <w:rPr>
                <w:rFonts w:ascii="Times New Roman CYR" w:hAnsi="Times New Roman CYR" w:cs="Times New Roman CYR"/>
              </w:rPr>
              <w:t>в надлежащий срок</w:t>
            </w: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5</w:t>
            </w:r>
          </w:p>
        </w:tc>
        <w:tc>
          <w:tcPr>
            <w:tcW w:w="1400" w:type="dxa"/>
            <w:vMerge w:val="restart"/>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0,03</w:t>
            </w: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0,15</w:t>
            </w:r>
          </w:p>
        </w:tc>
        <w:tc>
          <w:tcPr>
            <w:tcW w:w="1820" w:type="dxa"/>
            <w:vMerge w:val="restart"/>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0,15</w:t>
            </w: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r w:rsidR="003B796B" w:rsidRPr="003B796B" w:rsidTr="00A97F07">
        <w:tc>
          <w:tcPr>
            <w:tcW w:w="840" w:type="dxa"/>
            <w:vMerge w:val="restart"/>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7.</w:t>
            </w:r>
          </w:p>
        </w:tc>
        <w:tc>
          <w:tcPr>
            <w:tcW w:w="4200" w:type="dxa"/>
            <w:vMerge w:val="restart"/>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r w:rsidRPr="003B796B">
              <w:rPr>
                <w:rFonts w:ascii="Times New Roman CYR" w:hAnsi="Times New Roman CYR" w:cs="Times New Roman CYR"/>
              </w:rPr>
              <w:t xml:space="preserve">Заключение соглашений о предоставлении субсидий по типовой форме, утвержденной министерством </w:t>
            </w:r>
            <w:r w:rsidRPr="003B796B">
              <w:rPr>
                <w:rFonts w:ascii="Times New Roman CYR" w:hAnsi="Times New Roman CYR" w:cs="Times New Roman CYR"/>
              </w:rPr>
              <w:lastRenderedPageBreak/>
              <w:t>финансов Оренбургской области (для субсидий источником формирования которых являются исключительно средства областного бюджета, в остальных случаях присваивается максимальное значение)</w:t>
            </w: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r w:rsidRPr="003B796B">
              <w:rPr>
                <w:rFonts w:ascii="Times New Roman CYR" w:hAnsi="Times New Roman CYR" w:cs="Times New Roman CYR"/>
              </w:rPr>
              <w:lastRenderedPageBreak/>
              <w:t>по типовой форме</w:t>
            </w: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5</w:t>
            </w:r>
          </w:p>
        </w:tc>
        <w:tc>
          <w:tcPr>
            <w:tcW w:w="1400" w:type="dxa"/>
            <w:vMerge w:val="restart"/>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0,02</w:t>
            </w: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0,10</w:t>
            </w:r>
          </w:p>
        </w:tc>
        <w:tc>
          <w:tcPr>
            <w:tcW w:w="1820" w:type="dxa"/>
            <w:vMerge w:val="restart"/>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0,10</w:t>
            </w: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r w:rsidR="003B796B" w:rsidRPr="003B796B" w:rsidTr="00A97F07">
        <w:tc>
          <w:tcPr>
            <w:tcW w:w="840" w:type="dxa"/>
            <w:vMerge w:val="restart"/>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lastRenderedPageBreak/>
              <w:t>8.</w:t>
            </w:r>
          </w:p>
        </w:tc>
        <w:tc>
          <w:tcPr>
            <w:tcW w:w="4200" w:type="dxa"/>
            <w:vMerge w:val="restart"/>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r w:rsidRPr="003B796B">
              <w:rPr>
                <w:rFonts w:ascii="Times New Roman CYR" w:hAnsi="Times New Roman CYR" w:cs="Times New Roman CYR"/>
              </w:rPr>
              <w:t>Полнота мер, принятых органом исполнительной власти Оренбургской области, предоставившим субсидии, для обеспечения возврата муниципальными образованиями Оренбургской области средств в связи с нарушением условий соглашений о предоставлении субсидий (в случае наличия соответствующих фактов)</w:t>
            </w: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r w:rsidRPr="003B796B">
              <w:rPr>
                <w:rFonts w:ascii="Times New Roman CYR" w:hAnsi="Times New Roman CYR" w:cs="Times New Roman CYR"/>
              </w:rPr>
              <w:t>приняты все меры, установленные нормативными правовыми актами Оренбургской области, или принятие мер не требуется</w:t>
            </w: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5</w:t>
            </w:r>
          </w:p>
        </w:tc>
        <w:tc>
          <w:tcPr>
            <w:tcW w:w="1400" w:type="dxa"/>
            <w:vMerge w:val="restart"/>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0,02</w:t>
            </w: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0,1</w:t>
            </w:r>
          </w:p>
        </w:tc>
        <w:tc>
          <w:tcPr>
            <w:tcW w:w="1820" w:type="dxa"/>
            <w:vMerge w:val="restart"/>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0,10</w:t>
            </w: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bl>
    <w:p w:rsidR="003B796B" w:rsidRDefault="003B796B" w:rsidP="00C43808">
      <w:pPr>
        <w:tabs>
          <w:tab w:val="left" w:pos="1455"/>
        </w:tabs>
        <w:jc w:val="both"/>
        <w:rPr>
          <w:rFonts w:eastAsiaTheme="majorEastAsia"/>
          <w:sz w:val="28"/>
          <w:szCs w:val="28"/>
        </w:rPr>
      </w:pPr>
    </w:p>
    <w:p w:rsidR="003B796B" w:rsidRDefault="003B796B" w:rsidP="00C43808">
      <w:pPr>
        <w:tabs>
          <w:tab w:val="left" w:pos="1455"/>
        </w:tabs>
        <w:jc w:val="both"/>
        <w:rPr>
          <w:rFonts w:eastAsiaTheme="majorEastAsia"/>
          <w:sz w:val="28"/>
          <w:szCs w:val="28"/>
        </w:rPr>
      </w:pPr>
    </w:p>
    <w:p w:rsidR="002E4144" w:rsidRDefault="002E4144" w:rsidP="002E4144">
      <w:pPr>
        <w:tabs>
          <w:tab w:val="left" w:pos="1455"/>
        </w:tabs>
        <w:jc w:val="center"/>
        <w:rPr>
          <w:rFonts w:eastAsiaTheme="majorEastAsia"/>
          <w:sz w:val="28"/>
          <w:szCs w:val="28"/>
        </w:rPr>
      </w:pPr>
      <w:r w:rsidRPr="002E4144">
        <w:rPr>
          <w:rFonts w:eastAsiaTheme="majorEastAsia"/>
          <w:sz w:val="28"/>
          <w:szCs w:val="28"/>
        </w:rPr>
        <w:t xml:space="preserve">Субсидии </w:t>
      </w:r>
      <w:r>
        <w:rPr>
          <w:rFonts w:eastAsiaTheme="majorEastAsia"/>
          <w:sz w:val="28"/>
          <w:szCs w:val="28"/>
        </w:rPr>
        <w:t xml:space="preserve">из областного бюджета </w:t>
      </w:r>
      <w:r w:rsidRPr="002E4144">
        <w:rPr>
          <w:rFonts w:eastAsiaTheme="majorEastAsia"/>
          <w:sz w:val="28"/>
          <w:szCs w:val="28"/>
        </w:rPr>
        <w:t>бюдже</w:t>
      </w:r>
      <w:r>
        <w:rPr>
          <w:rFonts w:eastAsiaTheme="majorEastAsia"/>
          <w:sz w:val="28"/>
          <w:szCs w:val="28"/>
        </w:rPr>
        <w:t xml:space="preserve">ту муниципального образования для </w:t>
      </w:r>
      <w:proofErr w:type="spellStart"/>
      <w:r>
        <w:rPr>
          <w:rFonts w:eastAsiaTheme="majorEastAsia"/>
          <w:sz w:val="28"/>
          <w:szCs w:val="28"/>
        </w:rPr>
        <w:t>софинансирования</w:t>
      </w:r>
      <w:proofErr w:type="spellEnd"/>
      <w:r>
        <w:rPr>
          <w:rFonts w:eastAsiaTheme="majorEastAsia"/>
          <w:sz w:val="28"/>
          <w:szCs w:val="28"/>
        </w:rPr>
        <w:t xml:space="preserve"> расходов </w:t>
      </w:r>
    </w:p>
    <w:p w:rsidR="002E4144" w:rsidRDefault="002E4144" w:rsidP="002E4144">
      <w:pPr>
        <w:tabs>
          <w:tab w:val="left" w:pos="1455"/>
        </w:tabs>
        <w:jc w:val="center"/>
        <w:rPr>
          <w:rFonts w:eastAsiaTheme="majorEastAsia"/>
          <w:sz w:val="28"/>
          <w:szCs w:val="28"/>
        </w:rPr>
      </w:pPr>
      <w:r>
        <w:rPr>
          <w:rFonts w:eastAsiaTheme="majorEastAsia"/>
          <w:sz w:val="28"/>
          <w:szCs w:val="28"/>
        </w:rPr>
        <w:t>на осуществление дорожной деятельности</w:t>
      </w:r>
    </w:p>
    <w:p w:rsidR="002E4144" w:rsidRDefault="002E4144" w:rsidP="002E4144">
      <w:pPr>
        <w:tabs>
          <w:tab w:val="left" w:pos="1455"/>
        </w:tabs>
        <w:jc w:val="center"/>
        <w:rPr>
          <w:rFonts w:eastAsiaTheme="majorEastAsia"/>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200"/>
        <w:gridCol w:w="2520"/>
        <w:gridCol w:w="1540"/>
        <w:gridCol w:w="1400"/>
        <w:gridCol w:w="1820"/>
        <w:gridCol w:w="1820"/>
      </w:tblGrid>
      <w:tr w:rsidR="003B796B" w:rsidRPr="003B796B" w:rsidTr="00A97F07">
        <w:tc>
          <w:tcPr>
            <w:tcW w:w="840" w:type="dxa"/>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N</w:t>
            </w:r>
            <w:r w:rsidRPr="003B796B">
              <w:rPr>
                <w:rFonts w:ascii="Times New Roman CYR" w:hAnsi="Times New Roman CYR" w:cs="Times New Roman CYR"/>
              </w:rPr>
              <w:br/>
              <w:t>п/п</w:t>
            </w:r>
          </w:p>
        </w:tc>
        <w:tc>
          <w:tcPr>
            <w:tcW w:w="4200" w:type="dxa"/>
            <w:tcBorders>
              <w:top w:val="single" w:sz="4" w:space="0" w:color="auto"/>
              <w:left w:val="single" w:sz="4" w:space="0" w:color="auto"/>
              <w:bottom w:val="nil"/>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Наименование параметра оценки</w:t>
            </w:r>
          </w:p>
        </w:tc>
        <w:tc>
          <w:tcPr>
            <w:tcW w:w="2520" w:type="dxa"/>
            <w:tcBorders>
              <w:top w:val="single" w:sz="4" w:space="0" w:color="auto"/>
              <w:left w:val="single" w:sz="4" w:space="0" w:color="auto"/>
              <w:bottom w:val="nil"/>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Критерий параметра оценки</w:t>
            </w:r>
          </w:p>
        </w:tc>
        <w:tc>
          <w:tcPr>
            <w:tcW w:w="1540" w:type="dxa"/>
            <w:tcBorders>
              <w:top w:val="single" w:sz="4" w:space="0" w:color="auto"/>
              <w:left w:val="single" w:sz="4" w:space="0" w:color="auto"/>
              <w:bottom w:val="nil"/>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Коэффициент параметра оценки</w:t>
            </w:r>
          </w:p>
        </w:tc>
        <w:tc>
          <w:tcPr>
            <w:tcW w:w="1400" w:type="dxa"/>
            <w:tcBorders>
              <w:top w:val="single" w:sz="4" w:space="0" w:color="auto"/>
              <w:left w:val="single" w:sz="4" w:space="0" w:color="auto"/>
              <w:bottom w:val="nil"/>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Вес параметра оценки</w:t>
            </w:r>
          </w:p>
        </w:tc>
        <w:tc>
          <w:tcPr>
            <w:tcW w:w="1820" w:type="dxa"/>
            <w:tcBorders>
              <w:top w:val="single" w:sz="4" w:space="0" w:color="auto"/>
              <w:left w:val="single" w:sz="4" w:space="0" w:color="auto"/>
              <w:bottom w:val="nil"/>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Значение параметра оценки (П</w:t>
            </w:r>
            <w:r w:rsidRPr="003B796B">
              <w:rPr>
                <w:rFonts w:ascii="Times New Roman CYR" w:hAnsi="Times New Roman CYR" w:cs="Times New Roman CYR"/>
                <w:vertAlign w:val="subscript"/>
              </w:rPr>
              <w:t> j</w:t>
            </w:r>
            <w:r w:rsidRPr="003B796B">
              <w:rPr>
                <w:rFonts w:ascii="Times New Roman CYR" w:hAnsi="Times New Roman CYR" w:cs="Times New Roman CYR"/>
              </w:rPr>
              <w:t>)</w:t>
            </w:r>
          </w:p>
        </w:tc>
        <w:tc>
          <w:tcPr>
            <w:tcW w:w="1820" w:type="dxa"/>
            <w:tcBorders>
              <w:top w:val="single" w:sz="4" w:space="0" w:color="auto"/>
              <w:left w:val="single" w:sz="4" w:space="0" w:color="auto"/>
              <w:bottom w:val="nil"/>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Максимальное значение</w:t>
            </w:r>
          </w:p>
        </w:tc>
      </w:tr>
      <w:tr w:rsidR="003B796B" w:rsidRPr="003B796B" w:rsidTr="00A97F07">
        <w:tc>
          <w:tcPr>
            <w:tcW w:w="840" w:type="dxa"/>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1</w:t>
            </w:r>
          </w:p>
        </w:tc>
        <w:tc>
          <w:tcPr>
            <w:tcW w:w="420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2</w:t>
            </w: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3</w:t>
            </w: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4</w:t>
            </w:r>
          </w:p>
        </w:tc>
        <w:tc>
          <w:tcPr>
            <w:tcW w:w="140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5</w:t>
            </w: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6</w:t>
            </w:r>
          </w:p>
        </w:tc>
        <w:tc>
          <w:tcPr>
            <w:tcW w:w="1820" w:type="dxa"/>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7</w:t>
            </w:r>
          </w:p>
        </w:tc>
      </w:tr>
      <w:tr w:rsidR="003B796B" w:rsidRPr="003B796B" w:rsidTr="00A97F07">
        <w:tc>
          <w:tcPr>
            <w:tcW w:w="840" w:type="dxa"/>
            <w:vMerge w:val="restart"/>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1.</w:t>
            </w:r>
          </w:p>
        </w:tc>
        <w:tc>
          <w:tcPr>
            <w:tcW w:w="4200" w:type="dxa"/>
            <w:vMerge w:val="restart"/>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r w:rsidRPr="003B796B">
              <w:rPr>
                <w:rFonts w:ascii="Times New Roman CYR" w:hAnsi="Times New Roman CYR" w:cs="Times New Roman CYR"/>
              </w:rPr>
              <w:t>Наличие не использованных по состоянию на 1 января отчетного года остатков субсидий на счетах местных бюджетов (процентов от годового объема субсидий)</w:t>
            </w: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r w:rsidRPr="003B796B">
              <w:rPr>
                <w:rFonts w:ascii="Times New Roman CYR" w:hAnsi="Times New Roman CYR" w:cs="Times New Roman CYR"/>
              </w:rPr>
              <w:t>0 процентов</w:t>
            </w: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5</w:t>
            </w:r>
          </w:p>
        </w:tc>
        <w:tc>
          <w:tcPr>
            <w:tcW w:w="1400" w:type="dxa"/>
            <w:vMerge w:val="restart"/>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0,02</w:t>
            </w: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0,10</w:t>
            </w:r>
          </w:p>
        </w:tc>
        <w:tc>
          <w:tcPr>
            <w:tcW w:w="1820" w:type="dxa"/>
            <w:vMerge w:val="restart"/>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0,10</w:t>
            </w: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r w:rsidR="003B796B" w:rsidRPr="003B796B" w:rsidTr="00A97F07">
        <w:tc>
          <w:tcPr>
            <w:tcW w:w="840" w:type="dxa"/>
            <w:vMerge w:val="restart"/>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2.</w:t>
            </w:r>
          </w:p>
        </w:tc>
        <w:tc>
          <w:tcPr>
            <w:tcW w:w="4200" w:type="dxa"/>
            <w:vMerge w:val="restart"/>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r w:rsidRPr="003B796B">
              <w:rPr>
                <w:rFonts w:ascii="Times New Roman CYR" w:hAnsi="Times New Roman CYR" w:cs="Times New Roman CYR"/>
              </w:rPr>
              <w:t xml:space="preserve">Соблюдение срока распределения субсидий между муниципальными образованиями Оренбургской области, установленного правилами формирования, предоставления и </w:t>
            </w:r>
            <w:r w:rsidRPr="003B796B">
              <w:rPr>
                <w:rFonts w:ascii="Times New Roman CYR" w:hAnsi="Times New Roman CYR" w:cs="Times New Roman CYR"/>
              </w:rPr>
              <w:lastRenderedPageBreak/>
              <w:t xml:space="preserve">распределения субсидий из </w:t>
            </w:r>
            <w:hyperlink r:id="rId17" w:history="1">
              <w:r w:rsidRPr="003B796B">
                <w:rPr>
                  <w:rFonts w:ascii="Times New Roman CYR" w:hAnsi="Times New Roman CYR" w:cs="Times New Roman CYR"/>
                </w:rPr>
                <w:t>областного бюджета</w:t>
              </w:r>
            </w:hyperlink>
            <w:r w:rsidRPr="003B796B">
              <w:rPr>
                <w:rFonts w:ascii="Times New Roman CYR" w:hAnsi="Times New Roman CYR" w:cs="Times New Roman CYR"/>
              </w:rPr>
              <w:t xml:space="preserve"> местным бюджетам</w:t>
            </w: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r w:rsidRPr="003B796B">
              <w:rPr>
                <w:rFonts w:ascii="Times New Roman CYR" w:hAnsi="Times New Roman CYR" w:cs="Times New Roman CYR"/>
              </w:rPr>
              <w:lastRenderedPageBreak/>
              <w:t>в надлежащий срок</w:t>
            </w: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5</w:t>
            </w:r>
          </w:p>
        </w:tc>
        <w:tc>
          <w:tcPr>
            <w:tcW w:w="1400" w:type="dxa"/>
            <w:vMerge w:val="restart"/>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0,03</w:t>
            </w: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0,15</w:t>
            </w:r>
          </w:p>
        </w:tc>
        <w:tc>
          <w:tcPr>
            <w:tcW w:w="1820" w:type="dxa"/>
            <w:vMerge w:val="restart"/>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0,15</w:t>
            </w: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r w:rsidR="003B796B" w:rsidRPr="003B796B" w:rsidTr="00A97F07">
        <w:tc>
          <w:tcPr>
            <w:tcW w:w="840" w:type="dxa"/>
            <w:vMerge w:val="restart"/>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lastRenderedPageBreak/>
              <w:t>3.</w:t>
            </w:r>
          </w:p>
        </w:tc>
        <w:tc>
          <w:tcPr>
            <w:tcW w:w="4200" w:type="dxa"/>
            <w:vMerge w:val="restart"/>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r w:rsidRPr="003B796B">
              <w:rPr>
                <w:rFonts w:ascii="Times New Roman CYR" w:hAnsi="Times New Roman CYR" w:cs="Times New Roman CYR"/>
              </w:rPr>
              <w:t>Уровень достижения главным распорядителем средств областного бюджета значений результатов использования субсидий, установленных государственной программой</w:t>
            </w: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r w:rsidRPr="003B796B">
              <w:rPr>
                <w:rFonts w:ascii="Times New Roman CYR" w:hAnsi="Times New Roman CYR" w:cs="Times New Roman CYR"/>
              </w:rPr>
              <w:t>100 процентов</w:t>
            </w: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5</w:t>
            </w:r>
          </w:p>
        </w:tc>
        <w:tc>
          <w:tcPr>
            <w:tcW w:w="1400" w:type="dxa"/>
            <w:vMerge w:val="restart"/>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0,03</w:t>
            </w: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0,15</w:t>
            </w:r>
          </w:p>
        </w:tc>
        <w:tc>
          <w:tcPr>
            <w:tcW w:w="1820" w:type="dxa"/>
            <w:vMerge w:val="restart"/>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0,15</w:t>
            </w: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r w:rsidR="003B796B" w:rsidRPr="003B796B" w:rsidTr="00A97F07">
        <w:tc>
          <w:tcPr>
            <w:tcW w:w="840" w:type="dxa"/>
            <w:vMerge w:val="restart"/>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4.</w:t>
            </w:r>
          </w:p>
        </w:tc>
        <w:tc>
          <w:tcPr>
            <w:tcW w:w="4200" w:type="dxa"/>
            <w:vMerge w:val="restart"/>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r w:rsidRPr="003B796B">
              <w:rPr>
                <w:rFonts w:ascii="Times New Roman CYR" w:hAnsi="Times New Roman CYR" w:cs="Times New Roman CYR"/>
              </w:rPr>
              <w:t>Наличие оснований для возврата средств субсидий в областной бюджет в связи с нарушением условий предоставления субсидий, установленных правилами формирования, предоставления и распределения субсидий из областного бюджета бюджетам муниципальных образований Оренбургской области</w:t>
            </w: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r w:rsidRPr="003B796B">
              <w:rPr>
                <w:rFonts w:ascii="Times New Roman CYR" w:hAnsi="Times New Roman CYR" w:cs="Times New Roman CYR"/>
              </w:rPr>
              <w:t>нет</w:t>
            </w: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5</w:t>
            </w:r>
          </w:p>
        </w:tc>
        <w:tc>
          <w:tcPr>
            <w:tcW w:w="1400" w:type="dxa"/>
            <w:vMerge w:val="restart"/>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0,02</w:t>
            </w: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0,15</w:t>
            </w:r>
          </w:p>
        </w:tc>
        <w:tc>
          <w:tcPr>
            <w:tcW w:w="1820" w:type="dxa"/>
            <w:vMerge w:val="restart"/>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0,15</w:t>
            </w: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r w:rsidR="003B796B" w:rsidRPr="003B796B" w:rsidTr="00A97F07">
        <w:tc>
          <w:tcPr>
            <w:tcW w:w="840" w:type="dxa"/>
            <w:vMerge w:val="restart"/>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5.</w:t>
            </w:r>
          </w:p>
        </w:tc>
        <w:tc>
          <w:tcPr>
            <w:tcW w:w="4200" w:type="dxa"/>
            <w:vMerge w:val="restart"/>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r w:rsidRPr="003B796B">
              <w:rPr>
                <w:rFonts w:ascii="Times New Roman CYR" w:hAnsi="Times New Roman CYR" w:cs="Times New Roman CYR"/>
              </w:rPr>
              <w:t>Наличие не использованных по состоянию на 1 января года, следующего за отчетным годом, остатков субсидий на счетах бюджетов муниципальных образований Оренбургской области (процентов от годового объема субсидий)</w:t>
            </w: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r w:rsidRPr="003B796B">
              <w:rPr>
                <w:rFonts w:ascii="Times New Roman CYR" w:hAnsi="Times New Roman CYR" w:cs="Times New Roman CYR"/>
              </w:rPr>
              <w:t>0 процентов</w:t>
            </w: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5</w:t>
            </w:r>
          </w:p>
        </w:tc>
        <w:tc>
          <w:tcPr>
            <w:tcW w:w="1400" w:type="dxa"/>
            <w:vMerge w:val="restart"/>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0,02</w:t>
            </w: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0,10</w:t>
            </w:r>
          </w:p>
        </w:tc>
        <w:tc>
          <w:tcPr>
            <w:tcW w:w="1820" w:type="dxa"/>
            <w:vMerge w:val="restart"/>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0,10</w:t>
            </w: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r w:rsidR="003B796B" w:rsidRPr="003B796B" w:rsidTr="00A97F07">
        <w:tc>
          <w:tcPr>
            <w:tcW w:w="840" w:type="dxa"/>
            <w:vMerge w:val="restart"/>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6.</w:t>
            </w:r>
          </w:p>
        </w:tc>
        <w:tc>
          <w:tcPr>
            <w:tcW w:w="4200" w:type="dxa"/>
            <w:vMerge w:val="restart"/>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r w:rsidRPr="003B796B">
              <w:rPr>
                <w:rFonts w:ascii="Times New Roman CYR" w:hAnsi="Times New Roman CYR" w:cs="Times New Roman CYR"/>
              </w:rPr>
              <w:t>Соблюдение срока заключения соглашений о предоставлении субсидий, установленного правилами формирования, предоставления и распределения субсидий из областного бюджета бюджетам муниципальных образований Оренбургской области</w:t>
            </w: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r w:rsidRPr="003B796B">
              <w:rPr>
                <w:rFonts w:ascii="Times New Roman CYR" w:hAnsi="Times New Roman CYR" w:cs="Times New Roman CYR"/>
              </w:rPr>
              <w:t>в надлежащий срок</w:t>
            </w: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5</w:t>
            </w:r>
          </w:p>
        </w:tc>
        <w:tc>
          <w:tcPr>
            <w:tcW w:w="1400" w:type="dxa"/>
            <w:vMerge w:val="restart"/>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0,03</w:t>
            </w: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0,15</w:t>
            </w:r>
          </w:p>
        </w:tc>
        <w:tc>
          <w:tcPr>
            <w:tcW w:w="1820" w:type="dxa"/>
            <w:vMerge w:val="restart"/>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0,15</w:t>
            </w: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r w:rsidR="003B796B" w:rsidRPr="003B796B" w:rsidTr="00A97F07">
        <w:tc>
          <w:tcPr>
            <w:tcW w:w="840" w:type="dxa"/>
            <w:vMerge w:val="restart"/>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7.</w:t>
            </w:r>
          </w:p>
        </w:tc>
        <w:tc>
          <w:tcPr>
            <w:tcW w:w="4200" w:type="dxa"/>
            <w:vMerge w:val="restart"/>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r w:rsidRPr="003B796B">
              <w:rPr>
                <w:rFonts w:ascii="Times New Roman CYR" w:hAnsi="Times New Roman CYR" w:cs="Times New Roman CYR"/>
              </w:rPr>
              <w:t xml:space="preserve">Заключение соглашений о </w:t>
            </w:r>
            <w:r w:rsidRPr="003B796B">
              <w:rPr>
                <w:rFonts w:ascii="Times New Roman CYR" w:hAnsi="Times New Roman CYR" w:cs="Times New Roman CYR"/>
              </w:rPr>
              <w:lastRenderedPageBreak/>
              <w:t>предоставлении субсидий по типовой форме, утвержденной министерством финансов Оренбургской области (для субсидий источником формирования которых являются исключительно средства областного бюджета, в остальных случаях присваивается максимальное значение)</w:t>
            </w: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r w:rsidRPr="003B796B">
              <w:rPr>
                <w:rFonts w:ascii="Times New Roman CYR" w:hAnsi="Times New Roman CYR" w:cs="Times New Roman CYR"/>
              </w:rPr>
              <w:lastRenderedPageBreak/>
              <w:t>по типовой форме</w:t>
            </w: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5</w:t>
            </w:r>
          </w:p>
        </w:tc>
        <w:tc>
          <w:tcPr>
            <w:tcW w:w="1400" w:type="dxa"/>
            <w:vMerge w:val="restart"/>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0,02</w:t>
            </w: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0,10</w:t>
            </w:r>
          </w:p>
        </w:tc>
        <w:tc>
          <w:tcPr>
            <w:tcW w:w="1820" w:type="dxa"/>
            <w:vMerge w:val="restart"/>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0,10</w:t>
            </w: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r w:rsidR="003B796B" w:rsidRPr="003B796B" w:rsidTr="00A97F07">
        <w:tc>
          <w:tcPr>
            <w:tcW w:w="840" w:type="dxa"/>
            <w:vMerge w:val="restart"/>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lastRenderedPageBreak/>
              <w:t>8.</w:t>
            </w:r>
          </w:p>
        </w:tc>
        <w:tc>
          <w:tcPr>
            <w:tcW w:w="4200" w:type="dxa"/>
            <w:vMerge w:val="restart"/>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r w:rsidRPr="003B796B">
              <w:rPr>
                <w:rFonts w:ascii="Times New Roman CYR" w:hAnsi="Times New Roman CYR" w:cs="Times New Roman CYR"/>
              </w:rPr>
              <w:t>Полнота мер, принятых органом исполнительной власти Оренбургской области, предоставившим субсидии, для обеспечения возврата муниципальными образованиями Оренбургской области средств в связи с нарушением условий соглашений о предоставлении субсидий (в случае наличия соответствующих фактов)</w:t>
            </w: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r w:rsidRPr="003B796B">
              <w:rPr>
                <w:rFonts w:ascii="Times New Roman CYR" w:hAnsi="Times New Roman CYR" w:cs="Times New Roman CYR"/>
              </w:rPr>
              <w:t>приняты все меры, установленные нормативными правовыми актами Оренбургской области, или принятие мер не требуется</w:t>
            </w: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5</w:t>
            </w:r>
          </w:p>
        </w:tc>
        <w:tc>
          <w:tcPr>
            <w:tcW w:w="1400" w:type="dxa"/>
            <w:vMerge w:val="restart"/>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0,02</w:t>
            </w: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0,1</w:t>
            </w:r>
          </w:p>
        </w:tc>
        <w:tc>
          <w:tcPr>
            <w:tcW w:w="1820" w:type="dxa"/>
            <w:vMerge w:val="restart"/>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r w:rsidRPr="003B796B">
              <w:rPr>
                <w:rFonts w:ascii="Times New Roman CYR" w:hAnsi="Times New Roman CYR" w:cs="Times New Roman CYR"/>
              </w:rPr>
              <w:t>0,10</w:t>
            </w:r>
          </w:p>
        </w:tc>
      </w:tr>
      <w:tr w:rsidR="003B796B" w:rsidRPr="003B796B" w:rsidTr="00A97F07">
        <w:tc>
          <w:tcPr>
            <w:tcW w:w="840" w:type="dxa"/>
            <w:vMerge/>
            <w:tcBorders>
              <w:top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3B796B" w:rsidRPr="003B796B" w:rsidRDefault="003B796B" w:rsidP="003B796B">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3B796B" w:rsidRPr="003B796B" w:rsidRDefault="003B796B" w:rsidP="003B796B">
            <w:pPr>
              <w:widowControl w:val="0"/>
              <w:autoSpaceDE w:val="0"/>
              <w:autoSpaceDN w:val="0"/>
              <w:adjustRightInd w:val="0"/>
              <w:jc w:val="both"/>
              <w:rPr>
                <w:rFonts w:ascii="Times New Roman CYR" w:hAnsi="Times New Roman CYR" w:cs="Times New Roman CYR"/>
              </w:rPr>
            </w:pPr>
          </w:p>
        </w:tc>
      </w:tr>
    </w:tbl>
    <w:p w:rsidR="003B796B" w:rsidRDefault="003B796B" w:rsidP="00C43808">
      <w:pPr>
        <w:tabs>
          <w:tab w:val="left" w:pos="1455"/>
        </w:tabs>
        <w:jc w:val="both"/>
        <w:rPr>
          <w:rFonts w:eastAsiaTheme="majorEastAsia"/>
          <w:sz w:val="28"/>
          <w:szCs w:val="28"/>
        </w:rPr>
      </w:pPr>
    </w:p>
    <w:p w:rsidR="0097779D" w:rsidRDefault="0097779D" w:rsidP="00C43808">
      <w:pPr>
        <w:tabs>
          <w:tab w:val="left" w:pos="1455"/>
        </w:tabs>
        <w:jc w:val="both"/>
        <w:rPr>
          <w:rFonts w:eastAsiaTheme="majorEastAsia"/>
          <w:sz w:val="28"/>
          <w:szCs w:val="28"/>
        </w:rPr>
      </w:pPr>
    </w:p>
    <w:p w:rsidR="008C51CE" w:rsidRDefault="00A97F07" w:rsidP="00A97F07">
      <w:pPr>
        <w:tabs>
          <w:tab w:val="left" w:pos="1455"/>
        </w:tabs>
        <w:jc w:val="center"/>
        <w:rPr>
          <w:rFonts w:eastAsiaTheme="majorEastAsia"/>
          <w:sz w:val="28"/>
          <w:szCs w:val="28"/>
        </w:rPr>
      </w:pPr>
      <w:r w:rsidRPr="00A97F07">
        <w:rPr>
          <w:rFonts w:eastAsiaTheme="majorEastAsia"/>
          <w:sz w:val="28"/>
          <w:szCs w:val="28"/>
        </w:rPr>
        <w:t xml:space="preserve">Субсидии бюджетам муниципальных образований на </w:t>
      </w:r>
      <w:proofErr w:type="spellStart"/>
      <w:r w:rsidRPr="00A97F07">
        <w:rPr>
          <w:rFonts w:eastAsiaTheme="majorEastAsia"/>
          <w:sz w:val="28"/>
          <w:szCs w:val="28"/>
        </w:rPr>
        <w:t>софинансирование</w:t>
      </w:r>
      <w:proofErr w:type="spellEnd"/>
      <w:r w:rsidRPr="00A97F07">
        <w:rPr>
          <w:rFonts w:eastAsiaTheme="majorEastAsia"/>
          <w:sz w:val="28"/>
          <w:szCs w:val="28"/>
        </w:rPr>
        <w:t xml:space="preserve"> расходов по финансовому обеспечению затрат лизингополучателей, возникающих при оплате лизинговых платежей по договорам финансовой аренды (лизинга) подвижного состава наземного общественного транспорта (автобусов)</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200"/>
        <w:gridCol w:w="2520"/>
        <w:gridCol w:w="1540"/>
        <w:gridCol w:w="1400"/>
        <w:gridCol w:w="1820"/>
        <w:gridCol w:w="1820"/>
      </w:tblGrid>
      <w:tr w:rsidR="0097779D" w:rsidRPr="0097779D" w:rsidTr="00A97F07">
        <w:tc>
          <w:tcPr>
            <w:tcW w:w="840" w:type="dxa"/>
            <w:tcBorders>
              <w:top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N</w:t>
            </w:r>
            <w:r w:rsidRPr="0097779D">
              <w:rPr>
                <w:rFonts w:ascii="Times New Roman CYR" w:hAnsi="Times New Roman CYR" w:cs="Times New Roman CYR"/>
              </w:rPr>
              <w:br/>
              <w:t>п/п</w:t>
            </w:r>
          </w:p>
        </w:tc>
        <w:tc>
          <w:tcPr>
            <w:tcW w:w="4200" w:type="dxa"/>
            <w:tcBorders>
              <w:top w:val="single" w:sz="4" w:space="0" w:color="auto"/>
              <w:left w:val="single" w:sz="4" w:space="0" w:color="auto"/>
              <w:bottom w:val="nil"/>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Наименование параметра оценки</w:t>
            </w:r>
          </w:p>
        </w:tc>
        <w:tc>
          <w:tcPr>
            <w:tcW w:w="2520" w:type="dxa"/>
            <w:tcBorders>
              <w:top w:val="single" w:sz="4" w:space="0" w:color="auto"/>
              <w:left w:val="single" w:sz="4" w:space="0" w:color="auto"/>
              <w:bottom w:val="nil"/>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Критерий параметра оценки</w:t>
            </w:r>
          </w:p>
        </w:tc>
        <w:tc>
          <w:tcPr>
            <w:tcW w:w="1540" w:type="dxa"/>
            <w:tcBorders>
              <w:top w:val="single" w:sz="4" w:space="0" w:color="auto"/>
              <w:left w:val="single" w:sz="4" w:space="0" w:color="auto"/>
              <w:bottom w:val="nil"/>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Коэффициент параметра оценки</w:t>
            </w:r>
          </w:p>
        </w:tc>
        <w:tc>
          <w:tcPr>
            <w:tcW w:w="1400" w:type="dxa"/>
            <w:tcBorders>
              <w:top w:val="single" w:sz="4" w:space="0" w:color="auto"/>
              <w:left w:val="single" w:sz="4" w:space="0" w:color="auto"/>
              <w:bottom w:val="nil"/>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Вес параметра оценки</w:t>
            </w:r>
          </w:p>
        </w:tc>
        <w:tc>
          <w:tcPr>
            <w:tcW w:w="1820" w:type="dxa"/>
            <w:tcBorders>
              <w:top w:val="single" w:sz="4" w:space="0" w:color="auto"/>
              <w:left w:val="single" w:sz="4" w:space="0" w:color="auto"/>
              <w:bottom w:val="nil"/>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Значение параметра оценки (П</w:t>
            </w:r>
            <w:r w:rsidRPr="0097779D">
              <w:rPr>
                <w:rFonts w:ascii="Times New Roman CYR" w:hAnsi="Times New Roman CYR" w:cs="Times New Roman CYR"/>
                <w:vertAlign w:val="subscript"/>
              </w:rPr>
              <w:t> j</w:t>
            </w:r>
            <w:r w:rsidRPr="0097779D">
              <w:rPr>
                <w:rFonts w:ascii="Times New Roman CYR" w:hAnsi="Times New Roman CYR" w:cs="Times New Roman CYR"/>
              </w:rPr>
              <w:t>)</w:t>
            </w:r>
          </w:p>
        </w:tc>
        <w:tc>
          <w:tcPr>
            <w:tcW w:w="1820" w:type="dxa"/>
            <w:tcBorders>
              <w:top w:val="single" w:sz="4" w:space="0" w:color="auto"/>
              <w:left w:val="single" w:sz="4" w:space="0" w:color="auto"/>
              <w:bottom w:val="nil"/>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Максимальное значение</w:t>
            </w:r>
          </w:p>
        </w:tc>
      </w:tr>
      <w:tr w:rsidR="0097779D" w:rsidRPr="0097779D" w:rsidTr="00A97F07">
        <w:tc>
          <w:tcPr>
            <w:tcW w:w="840" w:type="dxa"/>
            <w:tcBorders>
              <w:top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1</w:t>
            </w:r>
          </w:p>
        </w:tc>
        <w:tc>
          <w:tcPr>
            <w:tcW w:w="420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2</w:t>
            </w:r>
          </w:p>
        </w:tc>
        <w:tc>
          <w:tcPr>
            <w:tcW w:w="25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3</w:t>
            </w:r>
          </w:p>
        </w:tc>
        <w:tc>
          <w:tcPr>
            <w:tcW w:w="154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4</w:t>
            </w:r>
          </w:p>
        </w:tc>
        <w:tc>
          <w:tcPr>
            <w:tcW w:w="140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5</w:t>
            </w:r>
          </w:p>
        </w:tc>
        <w:tc>
          <w:tcPr>
            <w:tcW w:w="18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6</w:t>
            </w:r>
          </w:p>
        </w:tc>
        <w:tc>
          <w:tcPr>
            <w:tcW w:w="1820" w:type="dxa"/>
            <w:tcBorders>
              <w:top w:val="single" w:sz="4" w:space="0" w:color="auto"/>
              <w:left w:val="single" w:sz="4" w:space="0" w:color="auto"/>
              <w:bottom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7</w:t>
            </w:r>
          </w:p>
        </w:tc>
      </w:tr>
      <w:tr w:rsidR="0097779D" w:rsidRPr="0097779D" w:rsidTr="00A97F07">
        <w:tc>
          <w:tcPr>
            <w:tcW w:w="840" w:type="dxa"/>
            <w:vMerge w:val="restart"/>
            <w:tcBorders>
              <w:top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1.</w:t>
            </w:r>
          </w:p>
        </w:tc>
        <w:tc>
          <w:tcPr>
            <w:tcW w:w="4200" w:type="dxa"/>
            <w:vMerge w:val="restart"/>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rPr>
                <w:rFonts w:ascii="Times New Roman CYR" w:hAnsi="Times New Roman CYR" w:cs="Times New Roman CYR"/>
              </w:rPr>
            </w:pPr>
            <w:r w:rsidRPr="0097779D">
              <w:rPr>
                <w:rFonts w:ascii="Times New Roman CYR" w:hAnsi="Times New Roman CYR" w:cs="Times New Roman CYR"/>
              </w:rPr>
              <w:t>Наличие не использованных по состоянию на 1 января отчетного года остатков субсидий на счетах местных бюджетов (процентов от годового объема субсидий)</w:t>
            </w:r>
          </w:p>
        </w:tc>
        <w:tc>
          <w:tcPr>
            <w:tcW w:w="25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rPr>
                <w:rFonts w:ascii="Times New Roman CYR" w:hAnsi="Times New Roman CYR" w:cs="Times New Roman CYR"/>
              </w:rPr>
            </w:pPr>
            <w:r w:rsidRPr="0097779D">
              <w:rPr>
                <w:rFonts w:ascii="Times New Roman CYR" w:hAnsi="Times New Roman CYR" w:cs="Times New Roman CYR"/>
              </w:rPr>
              <w:t>0 процентов</w:t>
            </w:r>
          </w:p>
        </w:tc>
        <w:tc>
          <w:tcPr>
            <w:tcW w:w="154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5</w:t>
            </w:r>
          </w:p>
        </w:tc>
        <w:tc>
          <w:tcPr>
            <w:tcW w:w="1400" w:type="dxa"/>
            <w:vMerge w:val="restart"/>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0,02</w:t>
            </w:r>
          </w:p>
        </w:tc>
        <w:tc>
          <w:tcPr>
            <w:tcW w:w="18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0,10</w:t>
            </w:r>
          </w:p>
        </w:tc>
        <w:tc>
          <w:tcPr>
            <w:tcW w:w="1820" w:type="dxa"/>
            <w:vMerge w:val="restart"/>
            <w:tcBorders>
              <w:top w:val="single" w:sz="4" w:space="0" w:color="auto"/>
              <w:left w:val="single" w:sz="4" w:space="0" w:color="auto"/>
              <w:bottom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0,10</w:t>
            </w:r>
          </w:p>
        </w:tc>
      </w:tr>
      <w:tr w:rsidR="0097779D" w:rsidRPr="0097779D" w:rsidTr="00A97F07">
        <w:tc>
          <w:tcPr>
            <w:tcW w:w="840" w:type="dxa"/>
            <w:vMerge/>
            <w:tcBorders>
              <w:top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r>
      <w:tr w:rsidR="0097779D" w:rsidRPr="0097779D" w:rsidTr="00A97F07">
        <w:tc>
          <w:tcPr>
            <w:tcW w:w="840" w:type="dxa"/>
            <w:vMerge/>
            <w:tcBorders>
              <w:top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r>
      <w:tr w:rsidR="0097779D" w:rsidRPr="0097779D" w:rsidTr="00A97F07">
        <w:tc>
          <w:tcPr>
            <w:tcW w:w="840" w:type="dxa"/>
            <w:vMerge/>
            <w:tcBorders>
              <w:top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r>
      <w:tr w:rsidR="0097779D" w:rsidRPr="0097779D" w:rsidTr="00A97F07">
        <w:tc>
          <w:tcPr>
            <w:tcW w:w="840" w:type="dxa"/>
            <w:vMerge/>
            <w:tcBorders>
              <w:top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r>
      <w:tr w:rsidR="0097779D" w:rsidRPr="0097779D" w:rsidTr="00A97F07">
        <w:tc>
          <w:tcPr>
            <w:tcW w:w="840" w:type="dxa"/>
            <w:vMerge/>
            <w:tcBorders>
              <w:top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r>
      <w:tr w:rsidR="0097779D" w:rsidRPr="0097779D" w:rsidTr="00A97F07">
        <w:tc>
          <w:tcPr>
            <w:tcW w:w="840" w:type="dxa"/>
            <w:vMerge w:val="restart"/>
            <w:tcBorders>
              <w:top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2.</w:t>
            </w:r>
          </w:p>
        </w:tc>
        <w:tc>
          <w:tcPr>
            <w:tcW w:w="4200" w:type="dxa"/>
            <w:vMerge w:val="restart"/>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rPr>
                <w:rFonts w:ascii="Times New Roman CYR" w:hAnsi="Times New Roman CYR" w:cs="Times New Roman CYR"/>
              </w:rPr>
            </w:pPr>
            <w:r w:rsidRPr="0097779D">
              <w:rPr>
                <w:rFonts w:ascii="Times New Roman CYR" w:hAnsi="Times New Roman CYR" w:cs="Times New Roman CYR"/>
              </w:rPr>
              <w:t xml:space="preserve">Соблюдение срока распределения субсидий между муниципальными образованиями Оренбургской </w:t>
            </w:r>
            <w:r w:rsidRPr="0097779D">
              <w:rPr>
                <w:rFonts w:ascii="Times New Roman CYR" w:hAnsi="Times New Roman CYR" w:cs="Times New Roman CYR"/>
              </w:rPr>
              <w:lastRenderedPageBreak/>
              <w:t xml:space="preserve">области, установленного правилами формирования, предоставления и распределения субсидий из </w:t>
            </w:r>
            <w:hyperlink r:id="rId18" w:history="1">
              <w:r w:rsidRPr="0097779D">
                <w:rPr>
                  <w:rFonts w:ascii="Times New Roman CYR" w:hAnsi="Times New Roman CYR" w:cs="Times New Roman CYR"/>
                  <w:color w:val="106BBE"/>
                </w:rPr>
                <w:t>областного бюджета</w:t>
              </w:r>
            </w:hyperlink>
            <w:r w:rsidRPr="0097779D">
              <w:rPr>
                <w:rFonts w:ascii="Times New Roman CYR" w:hAnsi="Times New Roman CYR" w:cs="Times New Roman CYR"/>
              </w:rPr>
              <w:t xml:space="preserve"> местным бюджетам</w:t>
            </w:r>
          </w:p>
        </w:tc>
        <w:tc>
          <w:tcPr>
            <w:tcW w:w="25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rPr>
                <w:rFonts w:ascii="Times New Roman CYR" w:hAnsi="Times New Roman CYR" w:cs="Times New Roman CYR"/>
              </w:rPr>
            </w:pPr>
            <w:r w:rsidRPr="0097779D">
              <w:rPr>
                <w:rFonts w:ascii="Times New Roman CYR" w:hAnsi="Times New Roman CYR" w:cs="Times New Roman CYR"/>
              </w:rPr>
              <w:lastRenderedPageBreak/>
              <w:t>в надлежащий срок</w:t>
            </w:r>
          </w:p>
        </w:tc>
        <w:tc>
          <w:tcPr>
            <w:tcW w:w="154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5</w:t>
            </w:r>
          </w:p>
        </w:tc>
        <w:tc>
          <w:tcPr>
            <w:tcW w:w="1400" w:type="dxa"/>
            <w:vMerge w:val="restart"/>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0,03</w:t>
            </w:r>
          </w:p>
        </w:tc>
        <w:tc>
          <w:tcPr>
            <w:tcW w:w="18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0,15</w:t>
            </w:r>
          </w:p>
        </w:tc>
        <w:tc>
          <w:tcPr>
            <w:tcW w:w="1820" w:type="dxa"/>
            <w:vMerge w:val="restart"/>
            <w:tcBorders>
              <w:top w:val="single" w:sz="4" w:space="0" w:color="auto"/>
              <w:left w:val="single" w:sz="4" w:space="0" w:color="auto"/>
              <w:bottom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0,15</w:t>
            </w:r>
          </w:p>
        </w:tc>
      </w:tr>
      <w:tr w:rsidR="0097779D" w:rsidRPr="0097779D" w:rsidTr="00A97F07">
        <w:tc>
          <w:tcPr>
            <w:tcW w:w="840" w:type="dxa"/>
            <w:vMerge/>
            <w:tcBorders>
              <w:top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r>
      <w:tr w:rsidR="0097779D" w:rsidRPr="0097779D" w:rsidTr="00A97F07">
        <w:tc>
          <w:tcPr>
            <w:tcW w:w="840" w:type="dxa"/>
            <w:vMerge w:val="restart"/>
            <w:tcBorders>
              <w:top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lastRenderedPageBreak/>
              <w:t>3.</w:t>
            </w:r>
          </w:p>
        </w:tc>
        <w:tc>
          <w:tcPr>
            <w:tcW w:w="4200" w:type="dxa"/>
            <w:vMerge w:val="restart"/>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rPr>
                <w:rFonts w:ascii="Times New Roman CYR" w:hAnsi="Times New Roman CYR" w:cs="Times New Roman CYR"/>
              </w:rPr>
            </w:pPr>
            <w:r w:rsidRPr="0097779D">
              <w:rPr>
                <w:rFonts w:ascii="Times New Roman CYR" w:hAnsi="Times New Roman CYR" w:cs="Times New Roman CYR"/>
              </w:rPr>
              <w:t>Уровень достижения главным распорядителем средств областного бюджета значений результатов использования субсидий, установленных государственной программой</w:t>
            </w:r>
          </w:p>
        </w:tc>
        <w:tc>
          <w:tcPr>
            <w:tcW w:w="25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p>
        </w:tc>
        <w:tc>
          <w:tcPr>
            <w:tcW w:w="1400" w:type="dxa"/>
            <w:vMerge w:val="restart"/>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0,03</w:t>
            </w:r>
          </w:p>
        </w:tc>
        <w:tc>
          <w:tcPr>
            <w:tcW w:w="18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p>
        </w:tc>
        <w:tc>
          <w:tcPr>
            <w:tcW w:w="1820" w:type="dxa"/>
            <w:vMerge w:val="restart"/>
            <w:tcBorders>
              <w:top w:val="single" w:sz="4" w:space="0" w:color="auto"/>
              <w:left w:val="single" w:sz="4" w:space="0" w:color="auto"/>
              <w:bottom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0,15</w:t>
            </w:r>
          </w:p>
        </w:tc>
      </w:tr>
      <w:tr w:rsidR="0097779D" w:rsidRPr="0097779D" w:rsidTr="00A97F07">
        <w:tc>
          <w:tcPr>
            <w:tcW w:w="840" w:type="dxa"/>
            <w:vMerge/>
            <w:tcBorders>
              <w:top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r>
      <w:tr w:rsidR="0097779D" w:rsidRPr="0097779D" w:rsidTr="00A97F07">
        <w:tc>
          <w:tcPr>
            <w:tcW w:w="840" w:type="dxa"/>
            <w:vMerge/>
            <w:tcBorders>
              <w:top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r>
      <w:tr w:rsidR="0097779D" w:rsidRPr="0097779D" w:rsidTr="00A97F07">
        <w:tc>
          <w:tcPr>
            <w:tcW w:w="840" w:type="dxa"/>
            <w:vMerge/>
            <w:tcBorders>
              <w:top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97779D" w:rsidRPr="00A5173A" w:rsidRDefault="00A5173A" w:rsidP="00A5173A">
            <w:pPr>
              <w:widowControl w:val="0"/>
              <w:autoSpaceDE w:val="0"/>
              <w:autoSpaceDN w:val="0"/>
              <w:adjustRightInd w:val="0"/>
              <w:rPr>
                <w:rFonts w:ascii="Times New Roman CYR" w:hAnsi="Times New Roman CYR" w:cs="Times New Roman CYR"/>
                <w:highlight w:val="yellow"/>
              </w:rPr>
            </w:pPr>
            <w:r w:rsidRPr="00A5173A">
              <w:rPr>
                <w:rFonts w:ascii="Times New Roman CYR" w:hAnsi="Times New Roman CYR" w:cs="Times New Roman CYR"/>
                <w:highlight w:val="yellow"/>
              </w:rPr>
              <w:t>90</w:t>
            </w:r>
            <w:r w:rsidR="0097779D" w:rsidRPr="00A5173A">
              <w:rPr>
                <w:rFonts w:ascii="Times New Roman CYR" w:hAnsi="Times New Roman CYR" w:cs="Times New Roman CYR"/>
                <w:highlight w:val="yellow"/>
              </w:rPr>
              <w:t>-</w:t>
            </w:r>
            <w:r w:rsidRPr="00A5173A">
              <w:rPr>
                <w:rFonts w:ascii="Times New Roman CYR" w:hAnsi="Times New Roman CYR" w:cs="Times New Roman CYR"/>
                <w:highlight w:val="yellow"/>
              </w:rPr>
              <w:t>95</w:t>
            </w:r>
            <w:r w:rsidR="0097779D" w:rsidRPr="00A5173A">
              <w:rPr>
                <w:rFonts w:ascii="Times New Roman CYR" w:hAnsi="Times New Roman CYR" w:cs="Times New Roman CYR"/>
                <w:highlight w:val="yellow"/>
              </w:rPr>
              <w:t xml:space="preserve"> процентов</w:t>
            </w:r>
          </w:p>
        </w:tc>
        <w:tc>
          <w:tcPr>
            <w:tcW w:w="1540" w:type="dxa"/>
            <w:tcBorders>
              <w:top w:val="single" w:sz="4" w:space="0" w:color="auto"/>
              <w:left w:val="single" w:sz="4" w:space="0" w:color="auto"/>
              <w:bottom w:val="single" w:sz="4" w:space="0" w:color="auto"/>
              <w:right w:val="single" w:sz="4" w:space="0" w:color="auto"/>
            </w:tcBorders>
          </w:tcPr>
          <w:p w:rsidR="0097779D" w:rsidRPr="00A5173A" w:rsidRDefault="0097779D" w:rsidP="0097779D">
            <w:pPr>
              <w:widowControl w:val="0"/>
              <w:autoSpaceDE w:val="0"/>
              <w:autoSpaceDN w:val="0"/>
              <w:adjustRightInd w:val="0"/>
              <w:jc w:val="center"/>
              <w:rPr>
                <w:rFonts w:ascii="Times New Roman CYR" w:hAnsi="Times New Roman CYR" w:cs="Times New Roman CYR"/>
                <w:highlight w:val="yellow"/>
              </w:rPr>
            </w:pPr>
            <w:r w:rsidRPr="00A5173A">
              <w:rPr>
                <w:rFonts w:ascii="Times New Roman CYR" w:hAnsi="Times New Roman CYR" w:cs="Times New Roman CYR"/>
                <w:highlight w:val="yellow"/>
              </w:rPr>
              <w:t>2</w:t>
            </w:r>
          </w:p>
        </w:tc>
        <w:tc>
          <w:tcPr>
            <w:tcW w:w="1400" w:type="dxa"/>
            <w:vMerge/>
            <w:tcBorders>
              <w:top w:val="single" w:sz="4" w:space="0" w:color="auto"/>
              <w:left w:val="single" w:sz="4" w:space="0" w:color="auto"/>
              <w:bottom w:val="single" w:sz="4" w:space="0" w:color="auto"/>
              <w:right w:val="single" w:sz="4" w:space="0" w:color="auto"/>
            </w:tcBorders>
          </w:tcPr>
          <w:p w:rsidR="0097779D" w:rsidRPr="00A5173A" w:rsidRDefault="0097779D" w:rsidP="0097779D">
            <w:pPr>
              <w:widowControl w:val="0"/>
              <w:autoSpaceDE w:val="0"/>
              <w:autoSpaceDN w:val="0"/>
              <w:adjustRightInd w:val="0"/>
              <w:jc w:val="both"/>
              <w:rPr>
                <w:rFonts w:ascii="Times New Roman CYR" w:hAnsi="Times New Roman CYR" w:cs="Times New Roman CYR"/>
                <w:highlight w:val="yellow"/>
              </w:rPr>
            </w:pPr>
          </w:p>
        </w:tc>
        <w:tc>
          <w:tcPr>
            <w:tcW w:w="1820" w:type="dxa"/>
            <w:tcBorders>
              <w:top w:val="single" w:sz="4" w:space="0" w:color="auto"/>
              <w:left w:val="single" w:sz="4" w:space="0" w:color="auto"/>
              <w:bottom w:val="single" w:sz="4" w:space="0" w:color="auto"/>
              <w:right w:val="single" w:sz="4" w:space="0" w:color="auto"/>
            </w:tcBorders>
          </w:tcPr>
          <w:p w:rsidR="0097779D" w:rsidRPr="00A5173A" w:rsidRDefault="0097779D" w:rsidP="00A5173A">
            <w:pPr>
              <w:widowControl w:val="0"/>
              <w:autoSpaceDE w:val="0"/>
              <w:autoSpaceDN w:val="0"/>
              <w:adjustRightInd w:val="0"/>
              <w:jc w:val="center"/>
              <w:rPr>
                <w:rFonts w:ascii="Times New Roman CYR" w:hAnsi="Times New Roman CYR" w:cs="Times New Roman CYR"/>
                <w:highlight w:val="yellow"/>
              </w:rPr>
            </w:pPr>
            <w:r w:rsidRPr="00A5173A">
              <w:rPr>
                <w:rFonts w:ascii="Times New Roman CYR" w:hAnsi="Times New Roman CYR" w:cs="Times New Roman CYR"/>
                <w:highlight w:val="yellow"/>
              </w:rPr>
              <w:t>0,0</w:t>
            </w:r>
            <w:r w:rsidR="00A5173A" w:rsidRPr="00A5173A">
              <w:rPr>
                <w:rFonts w:ascii="Times New Roman CYR" w:hAnsi="Times New Roman CYR" w:cs="Times New Roman CYR"/>
                <w:highlight w:val="yellow"/>
              </w:rPr>
              <w:t>9</w:t>
            </w:r>
          </w:p>
        </w:tc>
        <w:tc>
          <w:tcPr>
            <w:tcW w:w="1820" w:type="dxa"/>
            <w:vMerge/>
            <w:tcBorders>
              <w:top w:val="single" w:sz="4" w:space="0" w:color="auto"/>
              <w:left w:val="single" w:sz="4" w:space="0" w:color="auto"/>
              <w:bottom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r>
      <w:tr w:rsidR="0097779D" w:rsidRPr="0097779D" w:rsidTr="00A97F07">
        <w:tc>
          <w:tcPr>
            <w:tcW w:w="840" w:type="dxa"/>
            <w:vMerge/>
            <w:tcBorders>
              <w:top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97779D" w:rsidRPr="00A5173A" w:rsidRDefault="0097779D" w:rsidP="0097779D">
            <w:pPr>
              <w:widowControl w:val="0"/>
              <w:autoSpaceDE w:val="0"/>
              <w:autoSpaceDN w:val="0"/>
              <w:adjustRightInd w:val="0"/>
              <w:rPr>
                <w:rFonts w:ascii="Times New Roman CYR" w:hAnsi="Times New Roman CYR" w:cs="Times New Roman CYR"/>
                <w:highlight w:val="yellow"/>
              </w:rPr>
            </w:pPr>
          </w:p>
        </w:tc>
        <w:tc>
          <w:tcPr>
            <w:tcW w:w="1540" w:type="dxa"/>
            <w:tcBorders>
              <w:top w:val="single" w:sz="4" w:space="0" w:color="auto"/>
              <w:left w:val="single" w:sz="4" w:space="0" w:color="auto"/>
              <w:bottom w:val="single" w:sz="4" w:space="0" w:color="auto"/>
              <w:right w:val="single" w:sz="4" w:space="0" w:color="auto"/>
            </w:tcBorders>
          </w:tcPr>
          <w:p w:rsidR="0097779D" w:rsidRPr="00A5173A" w:rsidRDefault="0097779D" w:rsidP="0097779D">
            <w:pPr>
              <w:widowControl w:val="0"/>
              <w:autoSpaceDE w:val="0"/>
              <w:autoSpaceDN w:val="0"/>
              <w:adjustRightInd w:val="0"/>
              <w:jc w:val="center"/>
              <w:rPr>
                <w:rFonts w:ascii="Times New Roman CYR" w:hAnsi="Times New Roman CYR" w:cs="Times New Roman CYR"/>
                <w:highlight w:val="yellow"/>
              </w:rPr>
            </w:pPr>
          </w:p>
        </w:tc>
        <w:tc>
          <w:tcPr>
            <w:tcW w:w="1400" w:type="dxa"/>
            <w:vMerge/>
            <w:tcBorders>
              <w:top w:val="single" w:sz="4" w:space="0" w:color="auto"/>
              <w:left w:val="single" w:sz="4" w:space="0" w:color="auto"/>
              <w:bottom w:val="single" w:sz="4" w:space="0" w:color="auto"/>
              <w:right w:val="single" w:sz="4" w:space="0" w:color="auto"/>
            </w:tcBorders>
          </w:tcPr>
          <w:p w:rsidR="0097779D" w:rsidRPr="00A5173A" w:rsidRDefault="0097779D" w:rsidP="0097779D">
            <w:pPr>
              <w:widowControl w:val="0"/>
              <w:autoSpaceDE w:val="0"/>
              <w:autoSpaceDN w:val="0"/>
              <w:adjustRightInd w:val="0"/>
              <w:jc w:val="both"/>
              <w:rPr>
                <w:rFonts w:ascii="Times New Roman CYR" w:hAnsi="Times New Roman CYR" w:cs="Times New Roman CYR"/>
                <w:highlight w:val="yellow"/>
              </w:rPr>
            </w:pPr>
          </w:p>
        </w:tc>
        <w:tc>
          <w:tcPr>
            <w:tcW w:w="1820" w:type="dxa"/>
            <w:tcBorders>
              <w:top w:val="single" w:sz="4" w:space="0" w:color="auto"/>
              <w:left w:val="single" w:sz="4" w:space="0" w:color="auto"/>
              <w:bottom w:val="single" w:sz="4" w:space="0" w:color="auto"/>
              <w:right w:val="single" w:sz="4" w:space="0" w:color="auto"/>
            </w:tcBorders>
          </w:tcPr>
          <w:p w:rsidR="0097779D" w:rsidRPr="00A5173A" w:rsidRDefault="0097779D" w:rsidP="0097779D">
            <w:pPr>
              <w:widowControl w:val="0"/>
              <w:autoSpaceDE w:val="0"/>
              <w:autoSpaceDN w:val="0"/>
              <w:adjustRightInd w:val="0"/>
              <w:jc w:val="center"/>
              <w:rPr>
                <w:rFonts w:ascii="Times New Roman CYR" w:hAnsi="Times New Roman CYR" w:cs="Times New Roman CYR"/>
                <w:highlight w:val="yellow"/>
              </w:rPr>
            </w:pPr>
          </w:p>
        </w:tc>
        <w:tc>
          <w:tcPr>
            <w:tcW w:w="1820" w:type="dxa"/>
            <w:vMerge/>
            <w:tcBorders>
              <w:top w:val="single" w:sz="4" w:space="0" w:color="auto"/>
              <w:left w:val="single" w:sz="4" w:space="0" w:color="auto"/>
              <w:bottom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r>
      <w:tr w:rsidR="0097779D" w:rsidRPr="0097779D" w:rsidTr="00A97F07">
        <w:tc>
          <w:tcPr>
            <w:tcW w:w="840" w:type="dxa"/>
            <w:vMerge/>
            <w:tcBorders>
              <w:top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r>
      <w:tr w:rsidR="0097779D" w:rsidRPr="0097779D" w:rsidTr="00A97F07">
        <w:tc>
          <w:tcPr>
            <w:tcW w:w="840" w:type="dxa"/>
            <w:vMerge w:val="restart"/>
            <w:tcBorders>
              <w:top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4.</w:t>
            </w:r>
          </w:p>
        </w:tc>
        <w:tc>
          <w:tcPr>
            <w:tcW w:w="4200" w:type="dxa"/>
            <w:vMerge w:val="restart"/>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rPr>
                <w:rFonts w:ascii="Times New Roman CYR" w:hAnsi="Times New Roman CYR" w:cs="Times New Roman CYR"/>
              </w:rPr>
            </w:pPr>
            <w:r w:rsidRPr="0097779D">
              <w:rPr>
                <w:rFonts w:ascii="Times New Roman CYR" w:hAnsi="Times New Roman CYR" w:cs="Times New Roman CYR"/>
              </w:rPr>
              <w:t>Наличие оснований для возврата средств субсидий в областной бюджет в связи с нарушением условий предоставления субсидий, установленных правилами формирования, предоставления и распределения субсидий из областного бюджета бюджетам муниципальных образований Оренбургской области</w:t>
            </w:r>
          </w:p>
        </w:tc>
        <w:tc>
          <w:tcPr>
            <w:tcW w:w="2520" w:type="dxa"/>
            <w:tcBorders>
              <w:top w:val="single" w:sz="4" w:space="0" w:color="auto"/>
              <w:left w:val="single" w:sz="4" w:space="0" w:color="auto"/>
              <w:bottom w:val="single" w:sz="4" w:space="0" w:color="auto"/>
              <w:right w:val="single" w:sz="4" w:space="0" w:color="auto"/>
            </w:tcBorders>
          </w:tcPr>
          <w:p w:rsidR="0097779D" w:rsidRPr="00A5173A" w:rsidRDefault="00A5173A" w:rsidP="0097779D">
            <w:pPr>
              <w:widowControl w:val="0"/>
              <w:autoSpaceDE w:val="0"/>
              <w:autoSpaceDN w:val="0"/>
              <w:adjustRightInd w:val="0"/>
              <w:rPr>
                <w:rFonts w:ascii="Times New Roman CYR" w:hAnsi="Times New Roman CYR" w:cs="Times New Roman CYR"/>
                <w:highlight w:val="yellow"/>
              </w:rPr>
            </w:pPr>
            <w:r w:rsidRPr="00A5173A">
              <w:rPr>
                <w:rFonts w:ascii="Times New Roman CYR" w:hAnsi="Times New Roman CYR" w:cs="Times New Roman CYR"/>
                <w:highlight w:val="yellow"/>
              </w:rPr>
              <w:t>да</w:t>
            </w:r>
          </w:p>
        </w:tc>
        <w:tc>
          <w:tcPr>
            <w:tcW w:w="1540" w:type="dxa"/>
            <w:tcBorders>
              <w:top w:val="single" w:sz="4" w:space="0" w:color="auto"/>
              <w:left w:val="single" w:sz="4" w:space="0" w:color="auto"/>
              <w:bottom w:val="single" w:sz="4" w:space="0" w:color="auto"/>
              <w:right w:val="single" w:sz="4" w:space="0" w:color="auto"/>
            </w:tcBorders>
          </w:tcPr>
          <w:p w:rsidR="0097779D" w:rsidRPr="00A5173A" w:rsidRDefault="00A5173A" w:rsidP="0097779D">
            <w:pPr>
              <w:widowControl w:val="0"/>
              <w:autoSpaceDE w:val="0"/>
              <w:autoSpaceDN w:val="0"/>
              <w:adjustRightInd w:val="0"/>
              <w:jc w:val="center"/>
              <w:rPr>
                <w:rFonts w:ascii="Times New Roman CYR" w:hAnsi="Times New Roman CYR" w:cs="Times New Roman CYR"/>
                <w:highlight w:val="yellow"/>
              </w:rPr>
            </w:pPr>
            <w:r w:rsidRPr="00A5173A">
              <w:rPr>
                <w:rFonts w:ascii="Times New Roman CYR" w:hAnsi="Times New Roman CYR" w:cs="Times New Roman CYR"/>
                <w:highlight w:val="yellow"/>
              </w:rPr>
              <w:t>0</w:t>
            </w:r>
          </w:p>
        </w:tc>
        <w:tc>
          <w:tcPr>
            <w:tcW w:w="1400" w:type="dxa"/>
            <w:vMerge w:val="restart"/>
            <w:tcBorders>
              <w:top w:val="single" w:sz="4" w:space="0" w:color="auto"/>
              <w:left w:val="single" w:sz="4" w:space="0" w:color="auto"/>
              <w:bottom w:val="single" w:sz="4" w:space="0" w:color="auto"/>
              <w:right w:val="single" w:sz="4" w:space="0" w:color="auto"/>
            </w:tcBorders>
          </w:tcPr>
          <w:p w:rsidR="0097779D" w:rsidRPr="00A5173A" w:rsidRDefault="0097779D" w:rsidP="0097779D">
            <w:pPr>
              <w:widowControl w:val="0"/>
              <w:autoSpaceDE w:val="0"/>
              <w:autoSpaceDN w:val="0"/>
              <w:adjustRightInd w:val="0"/>
              <w:jc w:val="center"/>
              <w:rPr>
                <w:rFonts w:ascii="Times New Roman CYR" w:hAnsi="Times New Roman CYR" w:cs="Times New Roman CYR"/>
                <w:highlight w:val="yellow"/>
              </w:rPr>
            </w:pPr>
            <w:r w:rsidRPr="00A5173A">
              <w:rPr>
                <w:rFonts w:ascii="Times New Roman CYR" w:hAnsi="Times New Roman CYR" w:cs="Times New Roman CYR"/>
                <w:highlight w:val="yellow"/>
              </w:rPr>
              <w:t>0,02</w:t>
            </w:r>
          </w:p>
        </w:tc>
        <w:tc>
          <w:tcPr>
            <w:tcW w:w="1820" w:type="dxa"/>
            <w:tcBorders>
              <w:top w:val="single" w:sz="4" w:space="0" w:color="auto"/>
              <w:left w:val="single" w:sz="4" w:space="0" w:color="auto"/>
              <w:bottom w:val="single" w:sz="4" w:space="0" w:color="auto"/>
              <w:right w:val="single" w:sz="4" w:space="0" w:color="auto"/>
            </w:tcBorders>
          </w:tcPr>
          <w:p w:rsidR="0097779D" w:rsidRPr="00A5173A" w:rsidRDefault="00A5173A" w:rsidP="00A5173A">
            <w:pPr>
              <w:widowControl w:val="0"/>
              <w:autoSpaceDE w:val="0"/>
              <w:autoSpaceDN w:val="0"/>
              <w:adjustRightInd w:val="0"/>
              <w:jc w:val="center"/>
              <w:rPr>
                <w:rFonts w:ascii="Times New Roman CYR" w:hAnsi="Times New Roman CYR" w:cs="Times New Roman CYR"/>
                <w:highlight w:val="yellow"/>
              </w:rPr>
            </w:pPr>
            <w:r w:rsidRPr="00A5173A">
              <w:rPr>
                <w:rFonts w:ascii="Times New Roman CYR" w:hAnsi="Times New Roman CYR" w:cs="Times New Roman CYR"/>
                <w:highlight w:val="yellow"/>
              </w:rPr>
              <w:t>0,0</w:t>
            </w:r>
          </w:p>
        </w:tc>
        <w:tc>
          <w:tcPr>
            <w:tcW w:w="1820" w:type="dxa"/>
            <w:vMerge w:val="restart"/>
            <w:tcBorders>
              <w:top w:val="single" w:sz="4" w:space="0" w:color="auto"/>
              <w:left w:val="single" w:sz="4" w:space="0" w:color="auto"/>
              <w:bottom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0,15</w:t>
            </w:r>
          </w:p>
        </w:tc>
      </w:tr>
      <w:tr w:rsidR="0097779D" w:rsidRPr="0097779D" w:rsidTr="00A97F07">
        <w:tc>
          <w:tcPr>
            <w:tcW w:w="840" w:type="dxa"/>
            <w:vMerge/>
            <w:tcBorders>
              <w:top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r>
      <w:tr w:rsidR="0097779D" w:rsidRPr="0097779D" w:rsidTr="00A97F07">
        <w:tc>
          <w:tcPr>
            <w:tcW w:w="840" w:type="dxa"/>
            <w:vMerge w:val="restart"/>
            <w:tcBorders>
              <w:top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5.</w:t>
            </w:r>
          </w:p>
        </w:tc>
        <w:tc>
          <w:tcPr>
            <w:tcW w:w="4200" w:type="dxa"/>
            <w:vMerge w:val="restart"/>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rPr>
                <w:rFonts w:ascii="Times New Roman CYR" w:hAnsi="Times New Roman CYR" w:cs="Times New Roman CYR"/>
              </w:rPr>
            </w:pPr>
            <w:r w:rsidRPr="0097779D">
              <w:rPr>
                <w:rFonts w:ascii="Times New Roman CYR" w:hAnsi="Times New Roman CYR" w:cs="Times New Roman CYR"/>
              </w:rPr>
              <w:t>Наличие не использованных по состоянию на 1 января года, следующего за отчетным годом, остатков субсидий на счетах бюджетов муниципальных образований Оренбургской области (процентов от годового объема субсидий)</w:t>
            </w:r>
          </w:p>
        </w:tc>
        <w:tc>
          <w:tcPr>
            <w:tcW w:w="25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rPr>
                <w:rFonts w:ascii="Times New Roman CYR" w:hAnsi="Times New Roman CYR" w:cs="Times New Roman CYR"/>
              </w:rPr>
            </w:pPr>
            <w:r w:rsidRPr="0097779D">
              <w:rPr>
                <w:rFonts w:ascii="Times New Roman CYR" w:hAnsi="Times New Roman CYR" w:cs="Times New Roman CYR"/>
              </w:rPr>
              <w:t>0 процентов</w:t>
            </w:r>
          </w:p>
        </w:tc>
        <w:tc>
          <w:tcPr>
            <w:tcW w:w="154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5</w:t>
            </w:r>
          </w:p>
        </w:tc>
        <w:tc>
          <w:tcPr>
            <w:tcW w:w="1400" w:type="dxa"/>
            <w:vMerge w:val="restart"/>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0,02</w:t>
            </w:r>
          </w:p>
        </w:tc>
        <w:tc>
          <w:tcPr>
            <w:tcW w:w="18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0,10</w:t>
            </w:r>
          </w:p>
        </w:tc>
        <w:tc>
          <w:tcPr>
            <w:tcW w:w="1820" w:type="dxa"/>
            <w:vMerge w:val="restart"/>
            <w:tcBorders>
              <w:top w:val="single" w:sz="4" w:space="0" w:color="auto"/>
              <w:left w:val="single" w:sz="4" w:space="0" w:color="auto"/>
              <w:bottom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0,10</w:t>
            </w:r>
          </w:p>
        </w:tc>
      </w:tr>
      <w:tr w:rsidR="0097779D" w:rsidRPr="0097779D" w:rsidTr="00A97F07">
        <w:tc>
          <w:tcPr>
            <w:tcW w:w="840" w:type="dxa"/>
            <w:vMerge/>
            <w:tcBorders>
              <w:top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r>
      <w:tr w:rsidR="0097779D" w:rsidRPr="0097779D" w:rsidTr="00A97F07">
        <w:tc>
          <w:tcPr>
            <w:tcW w:w="840" w:type="dxa"/>
            <w:vMerge/>
            <w:tcBorders>
              <w:top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r>
      <w:tr w:rsidR="0097779D" w:rsidRPr="0097779D" w:rsidTr="00A97F07">
        <w:tc>
          <w:tcPr>
            <w:tcW w:w="840" w:type="dxa"/>
            <w:vMerge/>
            <w:tcBorders>
              <w:top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r>
      <w:tr w:rsidR="0097779D" w:rsidRPr="0097779D" w:rsidTr="00A97F07">
        <w:tc>
          <w:tcPr>
            <w:tcW w:w="840" w:type="dxa"/>
            <w:vMerge/>
            <w:tcBorders>
              <w:top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r>
      <w:tr w:rsidR="0097779D" w:rsidRPr="0097779D" w:rsidTr="00A97F07">
        <w:tc>
          <w:tcPr>
            <w:tcW w:w="840" w:type="dxa"/>
            <w:vMerge/>
            <w:tcBorders>
              <w:top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r>
      <w:tr w:rsidR="0097779D" w:rsidRPr="0097779D" w:rsidTr="00A97F07">
        <w:tc>
          <w:tcPr>
            <w:tcW w:w="840" w:type="dxa"/>
            <w:vMerge w:val="restart"/>
            <w:tcBorders>
              <w:top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6.</w:t>
            </w:r>
          </w:p>
        </w:tc>
        <w:tc>
          <w:tcPr>
            <w:tcW w:w="4200" w:type="dxa"/>
            <w:vMerge w:val="restart"/>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rPr>
                <w:rFonts w:ascii="Times New Roman CYR" w:hAnsi="Times New Roman CYR" w:cs="Times New Roman CYR"/>
              </w:rPr>
            </w:pPr>
            <w:r w:rsidRPr="0097779D">
              <w:rPr>
                <w:rFonts w:ascii="Times New Roman CYR" w:hAnsi="Times New Roman CYR" w:cs="Times New Roman CYR"/>
              </w:rPr>
              <w:t xml:space="preserve">Соблюдение срока заключения соглашений о предоставлении субсидий, установленного правилами формирования, предоставления и распределения субсидий из областного бюджета бюджетам муниципальных образований </w:t>
            </w:r>
            <w:r w:rsidRPr="0097779D">
              <w:rPr>
                <w:rFonts w:ascii="Times New Roman CYR" w:hAnsi="Times New Roman CYR" w:cs="Times New Roman CYR"/>
              </w:rPr>
              <w:lastRenderedPageBreak/>
              <w:t>Оренбургской области</w:t>
            </w:r>
          </w:p>
        </w:tc>
        <w:tc>
          <w:tcPr>
            <w:tcW w:w="25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rPr>
                <w:rFonts w:ascii="Times New Roman CYR" w:hAnsi="Times New Roman CYR" w:cs="Times New Roman CYR"/>
              </w:rPr>
            </w:pPr>
            <w:r w:rsidRPr="0097779D">
              <w:rPr>
                <w:rFonts w:ascii="Times New Roman CYR" w:hAnsi="Times New Roman CYR" w:cs="Times New Roman CYR"/>
              </w:rPr>
              <w:lastRenderedPageBreak/>
              <w:t>в надлежащий срок</w:t>
            </w:r>
          </w:p>
        </w:tc>
        <w:tc>
          <w:tcPr>
            <w:tcW w:w="154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5</w:t>
            </w:r>
          </w:p>
        </w:tc>
        <w:tc>
          <w:tcPr>
            <w:tcW w:w="1400" w:type="dxa"/>
            <w:vMerge w:val="restart"/>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0,03</w:t>
            </w:r>
          </w:p>
        </w:tc>
        <w:tc>
          <w:tcPr>
            <w:tcW w:w="18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0,15</w:t>
            </w:r>
          </w:p>
        </w:tc>
        <w:tc>
          <w:tcPr>
            <w:tcW w:w="1820" w:type="dxa"/>
            <w:vMerge w:val="restart"/>
            <w:tcBorders>
              <w:top w:val="single" w:sz="4" w:space="0" w:color="auto"/>
              <w:left w:val="single" w:sz="4" w:space="0" w:color="auto"/>
              <w:bottom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0,15</w:t>
            </w:r>
          </w:p>
        </w:tc>
      </w:tr>
      <w:tr w:rsidR="0097779D" w:rsidRPr="0097779D" w:rsidTr="00A97F07">
        <w:tc>
          <w:tcPr>
            <w:tcW w:w="840" w:type="dxa"/>
            <w:vMerge/>
            <w:tcBorders>
              <w:top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r>
      <w:tr w:rsidR="0097779D" w:rsidRPr="0097779D" w:rsidTr="00A97F07">
        <w:tc>
          <w:tcPr>
            <w:tcW w:w="840" w:type="dxa"/>
            <w:vMerge w:val="restart"/>
            <w:tcBorders>
              <w:top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lastRenderedPageBreak/>
              <w:t>7.</w:t>
            </w:r>
          </w:p>
        </w:tc>
        <w:tc>
          <w:tcPr>
            <w:tcW w:w="4200" w:type="dxa"/>
            <w:vMerge w:val="restart"/>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rPr>
                <w:rFonts w:ascii="Times New Roman CYR" w:hAnsi="Times New Roman CYR" w:cs="Times New Roman CYR"/>
              </w:rPr>
            </w:pPr>
            <w:r w:rsidRPr="0097779D">
              <w:rPr>
                <w:rFonts w:ascii="Times New Roman CYR" w:hAnsi="Times New Roman CYR" w:cs="Times New Roman CYR"/>
              </w:rPr>
              <w:t>Заключение соглашений о предоставлении субсидий по типовой форме, утвержденной министерством финансов Оренбургской области (для субсидий источником формирования которых являются исключительно средства областного бюджета, в остальных случаях присваивается максимальное значение)</w:t>
            </w:r>
          </w:p>
        </w:tc>
        <w:tc>
          <w:tcPr>
            <w:tcW w:w="25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rPr>
                <w:rFonts w:ascii="Times New Roman CYR" w:hAnsi="Times New Roman CYR" w:cs="Times New Roman CYR"/>
              </w:rPr>
            </w:pPr>
            <w:r w:rsidRPr="0097779D">
              <w:rPr>
                <w:rFonts w:ascii="Times New Roman CYR" w:hAnsi="Times New Roman CYR" w:cs="Times New Roman CYR"/>
              </w:rPr>
              <w:t>по типовой форме</w:t>
            </w:r>
          </w:p>
        </w:tc>
        <w:tc>
          <w:tcPr>
            <w:tcW w:w="154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5</w:t>
            </w:r>
          </w:p>
        </w:tc>
        <w:tc>
          <w:tcPr>
            <w:tcW w:w="1400" w:type="dxa"/>
            <w:vMerge w:val="restart"/>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0,02</w:t>
            </w:r>
          </w:p>
        </w:tc>
        <w:tc>
          <w:tcPr>
            <w:tcW w:w="18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0,10</w:t>
            </w:r>
          </w:p>
        </w:tc>
        <w:tc>
          <w:tcPr>
            <w:tcW w:w="1820" w:type="dxa"/>
            <w:vMerge w:val="restart"/>
            <w:tcBorders>
              <w:top w:val="single" w:sz="4" w:space="0" w:color="auto"/>
              <w:left w:val="single" w:sz="4" w:space="0" w:color="auto"/>
              <w:bottom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0,10</w:t>
            </w:r>
          </w:p>
        </w:tc>
      </w:tr>
      <w:tr w:rsidR="0097779D" w:rsidRPr="0097779D" w:rsidTr="00A97F07">
        <w:tc>
          <w:tcPr>
            <w:tcW w:w="840" w:type="dxa"/>
            <w:vMerge/>
            <w:tcBorders>
              <w:top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r>
      <w:tr w:rsidR="0097779D" w:rsidRPr="0097779D" w:rsidTr="00A97F07">
        <w:tc>
          <w:tcPr>
            <w:tcW w:w="840" w:type="dxa"/>
            <w:vMerge w:val="restart"/>
            <w:tcBorders>
              <w:top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8.</w:t>
            </w:r>
          </w:p>
        </w:tc>
        <w:tc>
          <w:tcPr>
            <w:tcW w:w="4200" w:type="dxa"/>
            <w:vMerge w:val="restart"/>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rPr>
                <w:rFonts w:ascii="Times New Roman CYR" w:hAnsi="Times New Roman CYR" w:cs="Times New Roman CYR"/>
              </w:rPr>
            </w:pPr>
            <w:r w:rsidRPr="0097779D">
              <w:rPr>
                <w:rFonts w:ascii="Times New Roman CYR" w:hAnsi="Times New Roman CYR" w:cs="Times New Roman CYR"/>
              </w:rPr>
              <w:t>Полнота мер, принятых органом исполнительной власти Оренбургской области, предоставившим субсидии, для обеспечения возврата муниципальными образованиями Оренбургской области средств в связи с нарушением условий соглашений о предоставлении субсидий (в случае наличия соответствующих фактов)</w:t>
            </w:r>
          </w:p>
        </w:tc>
        <w:tc>
          <w:tcPr>
            <w:tcW w:w="25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rPr>
                <w:rFonts w:ascii="Times New Roman CYR" w:hAnsi="Times New Roman CYR" w:cs="Times New Roman CYR"/>
              </w:rPr>
            </w:pPr>
            <w:r w:rsidRPr="0097779D">
              <w:rPr>
                <w:rFonts w:ascii="Times New Roman CYR" w:hAnsi="Times New Roman CYR" w:cs="Times New Roman CYR"/>
              </w:rPr>
              <w:t>приняты все меры, установленные нормативными правовыми актами Оренбургской области, или принятие мер не требуется</w:t>
            </w:r>
          </w:p>
        </w:tc>
        <w:tc>
          <w:tcPr>
            <w:tcW w:w="154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5</w:t>
            </w:r>
          </w:p>
        </w:tc>
        <w:tc>
          <w:tcPr>
            <w:tcW w:w="1400" w:type="dxa"/>
            <w:vMerge w:val="restart"/>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0,02</w:t>
            </w:r>
          </w:p>
        </w:tc>
        <w:tc>
          <w:tcPr>
            <w:tcW w:w="1820" w:type="dxa"/>
            <w:tcBorders>
              <w:top w:val="single" w:sz="4" w:space="0" w:color="auto"/>
              <w:left w:val="single" w:sz="4" w:space="0" w:color="auto"/>
              <w:bottom w:val="single" w:sz="4" w:space="0" w:color="auto"/>
              <w:right w:val="single" w:sz="4" w:space="0" w:color="auto"/>
            </w:tcBorders>
          </w:tcPr>
          <w:p w:rsidR="0097779D" w:rsidRPr="00EE2665" w:rsidRDefault="0097779D" w:rsidP="0097779D">
            <w:pPr>
              <w:widowControl w:val="0"/>
              <w:autoSpaceDE w:val="0"/>
              <w:autoSpaceDN w:val="0"/>
              <w:adjustRightInd w:val="0"/>
              <w:jc w:val="center"/>
              <w:rPr>
                <w:rFonts w:ascii="Times New Roman CYR" w:hAnsi="Times New Roman CYR" w:cs="Times New Roman CYR"/>
                <w:lang w:val="en-US"/>
              </w:rPr>
            </w:pPr>
            <w:r w:rsidRPr="0097779D">
              <w:rPr>
                <w:rFonts w:ascii="Times New Roman CYR" w:hAnsi="Times New Roman CYR" w:cs="Times New Roman CYR"/>
              </w:rPr>
              <w:t>0,1</w:t>
            </w:r>
            <w:r w:rsidR="00EE2665">
              <w:rPr>
                <w:rFonts w:ascii="Times New Roman CYR" w:hAnsi="Times New Roman CYR" w:cs="Times New Roman CYR"/>
                <w:lang w:val="en-US"/>
              </w:rPr>
              <w:t>0</w:t>
            </w:r>
          </w:p>
        </w:tc>
        <w:tc>
          <w:tcPr>
            <w:tcW w:w="1820" w:type="dxa"/>
            <w:vMerge w:val="restart"/>
            <w:tcBorders>
              <w:top w:val="single" w:sz="4" w:space="0" w:color="auto"/>
              <w:left w:val="single" w:sz="4" w:space="0" w:color="auto"/>
              <w:bottom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r w:rsidRPr="0097779D">
              <w:rPr>
                <w:rFonts w:ascii="Times New Roman CYR" w:hAnsi="Times New Roman CYR" w:cs="Times New Roman CYR"/>
              </w:rPr>
              <w:t>0,10</w:t>
            </w:r>
          </w:p>
        </w:tc>
      </w:tr>
      <w:tr w:rsidR="0097779D" w:rsidRPr="0097779D" w:rsidTr="00A97F07">
        <w:tc>
          <w:tcPr>
            <w:tcW w:w="840" w:type="dxa"/>
            <w:vMerge/>
            <w:tcBorders>
              <w:top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97779D" w:rsidRPr="0097779D" w:rsidRDefault="0097779D" w:rsidP="0097779D">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97779D" w:rsidRPr="0097779D" w:rsidRDefault="0097779D" w:rsidP="0097779D">
            <w:pPr>
              <w:widowControl w:val="0"/>
              <w:autoSpaceDE w:val="0"/>
              <w:autoSpaceDN w:val="0"/>
              <w:adjustRightInd w:val="0"/>
              <w:jc w:val="both"/>
              <w:rPr>
                <w:rFonts w:ascii="Times New Roman CYR" w:hAnsi="Times New Roman CYR" w:cs="Times New Roman CYR"/>
              </w:rPr>
            </w:pPr>
          </w:p>
        </w:tc>
      </w:tr>
    </w:tbl>
    <w:p w:rsidR="0097779D" w:rsidRDefault="0097779D" w:rsidP="00C43808">
      <w:pPr>
        <w:tabs>
          <w:tab w:val="left" w:pos="1455"/>
        </w:tabs>
        <w:jc w:val="both"/>
        <w:rPr>
          <w:rFonts w:eastAsiaTheme="majorEastAsia"/>
          <w:sz w:val="28"/>
          <w:szCs w:val="28"/>
        </w:rPr>
      </w:pPr>
    </w:p>
    <w:p w:rsidR="006D3482" w:rsidRDefault="006D3482" w:rsidP="00C43808">
      <w:pPr>
        <w:tabs>
          <w:tab w:val="left" w:pos="1455"/>
        </w:tabs>
        <w:jc w:val="both"/>
        <w:rPr>
          <w:rFonts w:eastAsiaTheme="majorEastAsia"/>
          <w:sz w:val="28"/>
          <w:szCs w:val="28"/>
        </w:rPr>
      </w:pPr>
    </w:p>
    <w:p w:rsidR="006D3482" w:rsidRDefault="006D3482" w:rsidP="00C43808">
      <w:pPr>
        <w:tabs>
          <w:tab w:val="left" w:pos="1455"/>
        </w:tabs>
        <w:jc w:val="both"/>
        <w:rPr>
          <w:rFonts w:eastAsiaTheme="majorEastAsia"/>
          <w:sz w:val="28"/>
          <w:szCs w:val="28"/>
        </w:rPr>
      </w:pPr>
    </w:p>
    <w:p w:rsidR="00504A1C" w:rsidRDefault="00504A1C" w:rsidP="00C43808">
      <w:pPr>
        <w:tabs>
          <w:tab w:val="left" w:pos="1455"/>
        </w:tabs>
        <w:jc w:val="both"/>
        <w:rPr>
          <w:rFonts w:eastAsiaTheme="majorEastAsia"/>
          <w:sz w:val="28"/>
          <w:szCs w:val="28"/>
        </w:rPr>
        <w:sectPr w:rsidR="00504A1C" w:rsidSect="00575272">
          <w:pgSz w:w="16838" w:h="11906" w:orient="landscape" w:code="9"/>
          <w:pgMar w:top="993" w:right="568" w:bottom="566" w:left="1134" w:header="709" w:footer="709" w:gutter="0"/>
          <w:cols w:space="708"/>
          <w:titlePg/>
          <w:docGrid w:linePitch="360"/>
        </w:sectPr>
      </w:pPr>
    </w:p>
    <w:p w:rsidR="006D3482" w:rsidRDefault="006D3482" w:rsidP="00C43808">
      <w:pPr>
        <w:tabs>
          <w:tab w:val="left" w:pos="1455"/>
        </w:tabs>
        <w:jc w:val="both"/>
        <w:rPr>
          <w:rFonts w:eastAsiaTheme="majorEastAsia"/>
          <w:sz w:val="28"/>
          <w:szCs w:val="28"/>
        </w:rPr>
      </w:pPr>
    </w:p>
    <w:p w:rsidR="006D3482" w:rsidRPr="006D3482" w:rsidRDefault="006D3482" w:rsidP="006D3482">
      <w:pPr>
        <w:tabs>
          <w:tab w:val="left" w:pos="1455"/>
        </w:tabs>
        <w:jc w:val="center"/>
        <w:rPr>
          <w:rFonts w:eastAsiaTheme="majorEastAsia"/>
          <w:b/>
          <w:sz w:val="28"/>
          <w:szCs w:val="28"/>
        </w:rPr>
      </w:pPr>
      <w:r>
        <w:rPr>
          <w:rFonts w:eastAsiaTheme="majorEastAsia"/>
          <w:b/>
          <w:sz w:val="28"/>
          <w:szCs w:val="28"/>
        </w:rPr>
        <w:t>О</w:t>
      </w:r>
      <w:r w:rsidRPr="006D3482">
        <w:rPr>
          <w:rFonts w:eastAsiaTheme="majorEastAsia"/>
          <w:b/>
          <w:sz w:val="28"/>
          <w:szCs w:val="28"/>
        </w:rPr>
        <w:t>ценк</w:t>
      </w:r>
      <w:r>
        <w:rPr>
          <w:rFonts w:eastAsiaTheme="majorEastAsia"/>
          <w:b/>
          <w:sz w:val="28"/>
          <w:szCs w:val="28"/>
        </w:rPr>
        <w:t>а</w:t>
      </w:r>
      <w:r w:rsidRPr="006D3482">
        <w:rPr>
          <w:rFonts w:eastAsiaTheme="majorEastAsia"/>
          <w:b/>
          <w:sz w:val="28"/>
          <w:szCs w:val="28"/>
        </w:rPr>
        <w:t xml:space="preserve"> эффективности бюджетных расходов на реализацию</w:t>
      </w:r>
    </w:p>
    <w:p w:rsidR="006D3482" w:rsidRDefault="006D3482" w:rsidP="006D3482">
      <w:pPr>
        <w:tabs>
          <w:tab w:val="left" w:pos="1455"/>
        </w:tabs>
        <w:jc w:val="center"/>
        <w:rPr>
          <w:rFonts w:eastAsiaTheme="majorEastAsia"/>
          <w:b/>
          <w:sz w:val="28"/>
          <w:szCs w:val="28"/>
        </w:rPr>
      </w:pPr>
      <w:r w:rsidRPr="006D3482">
        <w:rPr>
          <w:rFonts w:eastAsiaTheme="majorEastAsia"/>
          <w:b/>
          <w:sz w:val="28"/>
          <w:szCs w:val="28"/>
        </w:rPr>
        <w:t>государственных программ по результатам их исполнения</w:t>
      </w:r>
    </w:p>
    <w:p w:rsidR="00CF2B93" w:rsidRDefault="00CF2B93" w:rsidP="006D3482">
      <w:pPr>
        <w:tabs>
          <w:tab w:val="left" w:pos="1455"/>
        </w:tabs>
        <w:jc w:val="center"/>
        <w:rPr>
          <w:rFonts w:eastAsiaTheme="majorEastAsia"/>
          <w:b/>
          <w:sz w:val="28"/>
          <w:szCs w:val="28"/>
        </w:rPr>
      </w:pPr>
    </w:p>
    <w:p w:rsidR="00CF2B93" w:rsidRPr="00CF2B93" w:rsidRDefault="00CF2B93" w:rsidP="006D3482">
      <w:pPr>
        <w:tabs>
          <w:tab w:val="left" w:pos="1455"/>
        </w:tabs>
        <w:jc w:val="center"/>
        <w:rPr>
          <w:rFonts w:eastAsiaTheme="majorEastAsia"/>
          <w:sz w:val="28"/>
          <w:szCs w:val="28"/>
        </w:rPr>
      </w:pPr>
      <w:r w:rsidRPr="00CF2B93">
        <w:rPr>
          <w:rFonts w:eastAsiaTheme="majorEastAsia"/>
          <w:sz w:val="28"/>
          <w:szCs w:val="28"/>
        </w:rPr>
        <w:t>1. Оценка эффективности налоговых расходов</w:t>
      </w:r>
    </w:p>
    <w:p w:rsidR="006D3482" w:rsidRPr="00CF2B93" w:rsidRDefault="006D3482" w:rsidP="006D3482">
      <w:pPr>
        <w:tabs>
          <w:tab w:val="left" w:pos="1455"/>
        </w:tabs>
        <w:jc w:val="center"/>
        <w:rPr>
          <w:rFonts w:eastAsiaTheme="majorEastAsi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248"/>
        <w:gridCol w:w="3170"/>
        <w:gridCol w:w="2216"/>
      </w:tblGrid>
      <w:tr w:rsidR="006D3482" w:rsidRPr="00933975" w:rsidTr="00504A1C">
        <w:trPr>
          <w:trHeight w:val="1570"/>
        </w:trPr>
        <w:tc>
          <w:tcPr>
            <w:tcW w:w="567" w:type="dxa"/>
          </w:tcPr>
          <w:p w:rsidR="006D3482" w:rsidRPr="00B443F3" w:rsidRDefault="006D3482" w:rsidP="006D3482">
            <w:pPr>
              <w:widowControl w:val="0"/>
              <w:autoSpaceDE w:val="0"/>
              <w:autoSpaceDN w:val="0"/>
              <w:jc w:val="center"/>
            </w:pPr>
            <w:r w:rsidRPr="00B443F3">
              <w:t>N п/п</w:t>
            </w:r>
          </w:p>
        </w:tc>
        <w:tc>
          <w:tcPr>
            <w:tcW w:w="4248" w:type="dxa"/>
          </w:tcPr>
          <w:p w:rsidR="006D3482" w:rsidRPr="00B443F3" w:rsidRDefault="006D3482" w:rsidP="006D3482">
            <w:pPr>
              <w:widowControl w:val="0"/>
              <w:autoSpaceDE w:val="0"/>
              <w:autoSpaceDN w:val="0"/>
              <w:jc w:val="center"/>
            </w:pPr>
            <w:r w:rsidRPr="00B443F3">
              <w:t>Наименование налогового расхода</w:t>
            </w:r>
          </w:p>
        </w:tc>
        <w:tc>
          <w:tcPr>
            <w:tcW w:w="3170" w:type="dxa"/>
          </w:tcPr>
          <w:p w:rsidR="006D3482" w:rsidRPr="00B443F3" w:rsidRDefault="006D3482" w:rsidP="006D3482">
            <w:pPr>
              <w:widowControl w:val="0"/>
              <w:autoSpaceDE w:val="0"/>
              <w:autoSpaceDN w:val="0"/>
              <w:jc w:val="center"/>
            </w:pPr>
            <w:r w:rsidRPr="00B443F3">
              <w:t>Результат оценки эффективности (эффективна/неэффективна)</w:t>
            </w:r>
          </w:p>
        </w:tc>
        <w:tc>
          <w:tcPr>
            <w:tcW w:w="2216" w:type="dxa"/>
          </w:tcPr>
          <w:p w:rsidR="006D3482" w:rsidRPr="00B443F3" w:rsidRDefault="006D3482" w:rsidP="006D3482">
            <w:pPr>
              <w:widowControl w:val="0"/>
              <w:autoSpaceDE w:val="0"/>
              <w:autoSpaceDN w:val="0"/>
              <w:jc w:val="center"/>
            </w:pPr>
            <w:r w:rsidRPr="00B443F3">
              <w:t>Значение коэффициента в зависимости от результата оценки (эффективна - 1, неэффективна - 0)</w:t>
            </w:r>
          </w:p>
        </w:tc>
      </w:tr>
      <w:tr w:rsidR="006D3482" w:rsidRPr="00933975" w:rsidTr="00504A1C">
        <w:tc>
          <w:tcPr>
            <w:tcW w:w="567" w:type="dxa"/>
          </w:tcPr>
          <w:p w:rsidR="006D3482" w:rsidRPr="00B443F3" w:rsidRDefault="006D3482" w:rsidP="006D3482">
            <w:pPr>
              <w:widowControl w:val="0"/>
              <w:autoSpaceDE w:val="0"/>
              <w:autoSpaceDN w:val="0"/>
            </w:pPr>
            <w:r w:rsidRPr="00B443F3">
              <w:t>1.</w:t>
            </w:r>
          </w:p>
        </w:tc>
        <w:tc>
          <w:tcPr>
            <w:tcW w:w="4248" w:type="dxa"/>
          </w:tcPr>
          <w:p w:rsidR="00B443F3" w:rsidRPr="00B443F3" w:rsidRDefault="00B443F3" w:rsidP="00B443F3">
            <w:pPr>
              <w:autoSpaceDE w:val="0"/>
              <w:autoSpaceDN w:val="0"/>
              <w:adjustRightInd w:val="0"/>
              <w:rPr>
                <w:rFonts w:eastAsia="Calibri"/>
                <w:lang w:eastAsia="en-US"/>
              </w:rPr>
            </w:pPr>
            <w:r w:rsidRPr="00B443F3">
              <w:rPr>
                <w:rFonts w:eastAsia="Calibri"/>
                <w:color w:val="000000"/>
                <w:lang w:eastAsia="en-US"/>
              </w:rPr>
              <w:t xml:space="preserve">В соответствии с пунктом 3 раздела 2 статьи 9 Закона Оренбургской области от 16.11.2002 № 322/66-III-ОЗ (ред. от 01.11.2021) "О транспортном налоге"  предоставляется пониженная налоговая ставка по транспортному налогу в размере 50,0 процента в отношении организаций </w:t>
            </w:r>
            <w:r w:rsidRPr="00B443F3">
              <w:rPr>
                <w:rFonts w:eastAsia="Calibri"/>
                <w:lang w:eastAsia="en-US"/>
              </w:rPr>
              <w:t>автотранспорта, осуществляющими пассажирские перевозки на муниципальных, межмуниципальных, межрегиональных и междугородных маршрутах, соблюдающими единые условия перевозки пассажиров, у которых наибольший удельный вес доходов составляют доходы от пассажирских перевозок, по транспортным средствам, осуществляющим перевозки пассажиров (кроме легкового такси и автобусов (микроавтобусов), работающих в платном режиме маршрутных такси)</w:t>
            </w:r>
          </w:p>
          <w:p w:rsidR="006D3482" w:rsidRPr="00B443F3" w:rsidRDefault="006D3482" w:rsidP="006D3482">
            <w:pPr>
              <w:widowControl w:val="0"/>
              <w:autoSpaceDE w:val="0"/>
              <w:autoSpaceDN w:val="0"/>
            </w:pPr>
          </w:p>
        </w:tc>
        <w:tc>
          <w:tcPr>
            <w:tcW w:w="3170" w:type="dxa"/>
          </w:tcPr>
          <w:p w:rsidR="006D3482" w:rsidRPr="00B443F3" w:rsidRDefault="00B443F3" w:rsidP="00504A1C">
            <w:pPr>
              <w:widowControl w:val="0"/>
              <w:autoSpaceDE w:val="0"/>
              <w:autoSpaceDN w:val="0"/>
              <w:ind w:right="-2614"/>
            </w:pPr>
            <w:r w:rsidRPr="00B443F3">
              <w:t>эффективна</w:t>
            </w:r>
          </w:p>
        </w:tc>
        <w:tc>
          <w:tcPr>
            <w:tcW w:w="2216" w:type="dxa"/>
          </w:tcPr>
          <w:p w:rsidR="006D3482" w:rsidRPr="00B443F3" w:rsidRDefault="00B443F3" w:rsidP="006D3482">
            <w:pPr>
              <w:widowControl w:val="0"/>
              <w:autoSpaceDE w:val="0"/>
              <w:autoSpaceDN w:val="0"/>
            </w:pPr>
            <w:r w:rsidRPr="00B443F3">
              <w:t>1</w:t>
            </w:r>
          </w:p>
        </w:tc>
      </w:tr>
    </w:tbl>
    <w:p w:rsidR="006D3482" w:rsidRPr="00933975" w:rsidRDefault="006D3482" w:rsidP="006D3482">
      <w:pPr>
        <w:widowControl w:val="0"/>
        <w:autoSpaceDE w:val="0"/>
        <w:autoSpaceDN w:val="0"/>
        <w:jc w:val="both"/>
        <w:rPr>
          <w:sz w:val="28"/>
          <w:szCs w:val="28"/>
        </w:rPr>
      </w:pPr>
    </w:p>
    <w:p w:rsidR="006D3482" w:rsidRPr="00933975" w:rsidRDefault="006D3482" w:rsidP="006D3482">
      <w:pPr>
        <w:widowControl w:val="0"/>
        <w:autoSpaceDE w:val="0"/>
        <w:autoSpaceDN w:val="0"/>
        <w:jc w:val="both"/>
        <w:rPr>
          <w:sz w:val="28"/>
          <w:szCs w:val="28"/>
        </w:rPr>
      </w:pPr>
    </w:p>
    <w:p w:rsidR="006D3482" w:rsidRPr="00CF2B93" w:rsidRDefault="00504A1C" w:rsidP="00504A1C">
      <w:pPr>
        <w:widowControl w:val="0"/>
        <w:autoSpaceDE w:val="0"/>
        <w:autoSpaceDN w:val="0"/>
        <w:jc w:val="center"/>
        <w:rPr>
          <w:sz w:val="28"/>
          <w:szCs w:val="28"/>
        </w:rPr>
      </w:pPr>
      <w:r>
        <w:rPr>
          <w:sz w:val="28"/>
          <w:szCs w:val="28"/>
        </w:rPr>
        <w:t>Э</w:t>
      </w:r>
      <w:r>
        <w:rPr>
          <w:sz w:val="28"/>
          <w:szCs w:val="28"/>
          <w:vertAlign w:val="subscript"/>
        </w:rPr>
        <w:t xml:space="preserve">н </w:t>
      </w:r>
      <w:r>
        <w:rPr>
          <w:sz w:val="28"/>
          <w:szCs w:val="28"/>
        </w:rPr>
        <w:t xml:space="preserve">= </w:t>
      </w:r>
      <w:r w:rsidR="003B15E3">
        <w:rPr>
          <w:sz w:val="28"/>
          <w:szCs w:val="28"/>
        </w:rPr>
        <w:t>∑</w:t>
      </w:r>
      <w:r>
        <w:rPr>
          <w:sz w:val="28"/>
          <w:szCs w:val="28"/>
        </w:rPr>
        <w:t>А/</w:t>
      </w:r>
      <w:r>
        <w:rPr>
          <w:sz w:val="28"/>
          <w:szCs w:val="28"/>
          <w:lang w:val="en-US"/>
        </w:rPr>
        <w:t>N</w:t>
      </w:r>
      <w:r w:rsidRPr="00CF2B93">
        <w:rPr>
          <w:sz w:val="28"/>
          <w:szCs w:val="28"/>
        </w:rPr>
        <w:t xml:space="preserve"> = 1/1=1</w:t>
      </w:r>
    </w:p>
    <w:p w:rsidR="006D3482" w:rsidRDefault="006D3482" w:rsidP="00C43808">
      <w:pPr>
        <w:tabs>
          <w:tab w:val="left" w:pos="1455"/>
        </w:tabs>
        <w:jc w:val="both"/>
        <w:rPr>
          <w:rFonts w:eastAsiaTheme="majorEastAsia"/>
          <w:sz w:val="28"/>
          <w:szCs w:val="28"/>
        </w:rPr>
      </w:pPr>
    </w:p>
    <w:p w:rsidR="006D3482" w:rsidRDefault="006D3482" w:rsidP="00C43808">
      <w:pPr>
        <w:tabs>
          <w:tab w:val="left" w:pos="1455"/>
        </w:tabs>
        <w:jc w:val="both"/>
        <w:rPr>
          <w:rFonts w:eastAsiaTheme="majorEastAsia"/>
          <w:sz w:val="28"/>
          <w:szCs w:val="28"/>
        </w:rPr>
      </w:pPr>
    </w:p>
    <w:p w:rsidR="006D3482" w:rsidRDefault="00CF2B93" w:rsidP="00CF2B93">
      <w:pPr>
        <w:tabs>
          <w:tab w:val="left" w:pos="1455"/>
        </w:tabs>
        <w:jc w:val="center"/>
        <w:rPr>
          <w:rFonts w:eastAsiaTheme="majorEastAsia"/>
          <w:sz w:val="28"/>
          <w:szCs w:val="28"/>
        </w:rPr>
      </w:pPr>
      <w:r>
        <w:rPr>
          <w:rFonts w:eastAsiaTheme="majorEastAsia"/>
          <w:sz w:val="28"/>
          <w:szCs w:val="28"/>
        </w:rPr>
        <w:t>2. Оценка эффективности произведенных расходов</w:t>
      </w:r>
    </w:p>
    <w:p w:rsidR="00CF2B93" w:rsidRDefault="00CF2B93" w:rsidP="00CF2B93">
      <w:pPr>
        <w:tabs>
          <w:tab w:val="left" w:pos="1455"/>
        </w:tabs>
        <w:jc w:val="center"/>
        <w:rPr>
          <w:rFonts w:eastAsiaTheme="majorEastAsia"/>
          <w:sz w:val="28"/>
          <w:szCs w:val="28"/>
        </w:rPr>
      </w:pPr>
    </w:p>
    <w:p w:rsidR="00CF2B93" w:rsidRDefault="00CF2B93" w:rsidP="00CF2B93">
      <w:pPr>
        <w:tabs>
          <w:tab w:val="left" w:pos="1455"/>
        </w:tabs>
        <w:jc w:val="center"/>
        <w:rPr>
          <w:rFonts w:eastAsiaTheme="majorEastAsia"/>
          <w:sz w:val="28"/>
          <w:szCs w:val="28"/>
        </w:rPr>
        <w:sectPr w:rsidR="00CF2B93" w:rsidSect="00504A1C">
          <w:pgSz w:w="11906" w:h="16838" w:code="9"/>
          <w:pgMar w:top="568" w:right="566" w:bottom="1134" w:left="993" w:header="709" w:footer="709" w:gutter="0"/>
          <w:cols w:space="708"/>
          <w:titlePg/>
          <w:docGrid w:linePitch="360"/>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200"/>
        <w:gridCol w:w="2520"/>
        <w:gridCol w:w="1540"/>
        <w:gridCol w:w="1400"/>
        <w:gridCol w:w="1820"/>
        <w:gridCol w:w="1820"/>
      </w:tblGrid>
      <w:tr w:rsidR="00CF2B93" w:rsidRPr="00CF2B93" w:rsidTr="005E17AF">
        <w:tc>
          <w:tcPr>
            <w:tcW w:w="840" w:type="dxa"/>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lastRenderedPageBreak/>
              <w:t>N</w:t>
            </w:r>
            <w:r w:rsidRPr="00CF2B93">
              <w:rPr>
                <w:rFonts w:ascii="Times New Roman CYR" w:hAnsi="Times New Roman CYR" w:cs="Times New Roman CYR"/>
              </w:rPr>
              <w:br/>
              <w:t>п/п</w:t>
            </w:r>
          </w:p>
        </w:tc>
        <w:tc>
          <w:tcPr>
            <w:tcW w:w="4200" w:type="dxa"/>
            <w:tcBorders>
              <w:top w:val="single" w:sz="4" w:space="0" w:color="auto"/>
              <w:left w:val="single" w:sz="4" w:space="0" w:color="auto"/>
              <w:bottom w:val="nil"/>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Наименование параметра оценки</w:t>
            </w:r>
          </w:p>
        </w:tc>
        <w:tc>
          <w:tcPr>
            <w:tcW w:w="2520" w:type="dxa"/>
            <w:tcBorders>
              <w:top w:val="single" w:sz="4" w:space="0" w:color="auto"/>
              <w:left w:val="single" w:sz="4" w:space="0" w:color="auto"/>
              <w:bottom w:val="nil"/>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Критерии параметра оценки</w:t>
            </w:r>
          </w:p>
        </w:tc>
        <w:tc>
          <w:tcPr>
            <w:tcW w:w="1540" w:type="dxa"/>
            <w:tcBorders>
              <w:top w:val="single" w:sz="4" w:space="0" w:color="auto"/>
              <w:left w:val="single" w:sz="4" w:space="0" w:color="auto"/>
              <w:bottom w:val="nil"/>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Коэффициент параметра оценки</w:t>
            </w:r>
          </w:p>
        </w:tc>
        <w:tc>
          <w:tcPr>
            <w:tcW w:w="1400" w:type="dxa"/>
            <w:tcBorders>
              <w:top w:val="single" w:sz="4" w:space="0" w:color="auto"/>
              <w:left w:val="single" w:sz="4" w:space="0" w:color="auto"/>
              <w:bottom w:val="nil"/>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Вес параметра оценки</w:t>
            </w:r>
          </w:p>
        </w:tc>
        <w:tc>
          <w:tcPr>
            <w:tcW w:w="1820" w:type="dxa"/>
            <w:tcBorders>
              <w:top w:val="single" w:sz="4" w:space="0" w:color="auto"/>
              <w:left w:val="single" w:sz="4" w:space="0" w:color="auto"/>
              <w:bottom w:val="nil"/>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Значение параметра оценки (П</w:t>
            </w:r>
            <w:r w:rsidRPr="00CF2B93">
              <w:rPr>
                <w:rFonts w:ascii="Times New Roman CYR" w:hAnsi="Times New Roman CYR" w:cs="Times New Roman CYR"/>
                <w:vertAlign w:val="subscript"/>
              </w:rPr>
              <w:t> j</w:t>
            </w:r>
            <w:r w:rsidRPr="00CF2B93">
              <w:rPr>
                <w:rFonts w:ascii="Times New Roman CYR" w:hAnsi="Times New Roman CYR" w:cs="Times New Roman CYR"/>
              </w:rPr>
              <w:t>)</w:t>
            </w:r>
          </w:p>
        </w:tc>
        <w:tc>
          <w:tcPr>
            <w:tcW w:w="1820" w:type="dxa"/>
            <w:tcBorders>
              <w:top w:val="single" w:sz="4" w:space="0" w:color="auto"/>
              <w:left w:val="single" w:sz="4" w:space="0" w:color="auto"/>
              <w:bottom w:val="nil"/>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Максимальное значение параметра оценки</w:t>
            </w:r>
          </w:p>
        </w:tc>
      </w:tr>
      <w:tr w:rsidR="00CF2B93" w:rsidRPr="00CF2B93" w:rsidTr="005E17AF">
        <w:tc>
          <w:tcPr>
            <w:tcW w:w="840" w:type="dxa"/>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1</w:t>
            </w:r>
          </w:p>
        </w:tc>
        <w:tc>
          <w:tcPr>
            <w:tcW w:w="420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2</w:t>
            </w: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3</w:t>
            </w: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4</w:t>
            </w:r>
          </w:p>
        </w:tc>
        <w:tc>
          <w:tcPr>
            <w:tcW w:w="140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5</w:t>
            </w: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6</w:t>
            </w:r>
          </w:p>
        </w:tc>
        <w:tc>
          <w:tcPr>
            <w:tcW w:w="1820" w:type="dxa"/>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7</w:t>
            </w:r>
          </w:p>
        </w:tc>
      </w:tr>
      <w:tr w:rsidR="00CF2B93" w:rsidRPr="00CF2B93" w:rsidTr="005E17AF">
        <w:tc>
          <w:tcPr>
            <w:tcW w:w="840" w:type="dxa"/>
            <w:vMerge w:val="restart"/>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1.</w:t>
            </w:r>
          </w:p>
        </w:tc>
        <w:tc>
          <w:tcPr>
            <w:tcW w:w="4200" w:type="dxa"/>
            <w:vMerge w:val="restart"/>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r w:rsidRPr="00CF2B93">
              <w:rPr>
                <w:rFonts w:ascii="Times New Roman CYR" w:hAnsi="Times New Roman CYR" w:cs="Times New Roman CYR"/>
              </w:rPr>
              <w:t>Соблюдение сроков наступления контрольных событий</w:t>
            </w: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r w:rsidRPr="00CF2B93">
              <w:rPr>
                <w:rFonts w:ascii="Times New Roman CYR" w:hAnsi="Times New Roman CYR" w:cs="Times New Roman CYR"/>
              </w:rPr>
              <w:t>да</w:t>
            </w: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5</w:t>
            </w:r>
          </w:p>
        </w:tc>
        <w:tc>
          <w:tcPr>
            <w:tcW w:w="1400" w:type="dxa"/>
            <w:vMerge w:val="restart"/>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0,01</w:t>
            </w: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0,05</w:t>
            </w:r>
          </w:p>
        </w:tc>
        <w:tc>
          <w:tcPr>
            <w:tcW w:w="1820" w:type="dxa"/>
            <w:vMerge w:val="restart"/>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0,05</w:t>
            </w:r>
          </w:p>
        </w:tc>
      </w:tr>
      <w:tr w:rsidR="00CF2B93" w:rsidRPr="00CF2B93" w:rsidTr="005E17AF">
        <w:tc>
          <w:tcPr>
            <w:tcW w:w="840" w:type="dxa"/>
            <w:vMerge/>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r>
      <w:tr w:rsidR="00CF2B93" w:rsidRPr="00CF2B93" w:rsidTr="005E17AF">
        <w:tc>
          <w:tcPr>
            <w:tcW w:w="840" w:type="dxa"/>
            <w:vMerge w:val="restart"/>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2.</w:t>
            </w:r>
          </w:p>
        </w:tc>
        <w:tc>
          <w:tcPr>
            <w:tcW w:w="4200" w:type="dxa"/>
            <w:vMerge w:val="restart"/>
            <w:tcBorders>
              <w:top w:val="single" w:sz="4" w:space="0" w:color="auto"/>
              <w:left w:val="single" w:sz="4" w:space="0" w:color="auto"/>
              <w:bottom w:val="single" w:sz="4" w:space="0" w:color="auto"/>
              <w:right w:val="single" w:sz="4" w:space="0" w:color="auto"/>
            </w:tcBorders>
          </w:tcPr>
          <w:p w:rsidR="00CF2B93" w:rsidRDefault="00CF2B93" w:rsidP="00CF2B93">
            <w:pPr>
              <w:widowControl w:val="0"/>
              <w:autoSpaceDE w:val="0"/>
              <w:autoSpaceDN w:val="0"/>
              <w:adjustRightInd w:val="0"/>
              <w:rPr>
                <w:rFonts w:ascii="Times New Roman CYR" w:hAnsi="Times New Roman CYR" w:cs="Times New Roman CYR"/>
              </w:rPr>
            </w:pPr>
            <w:r w:rsidRPr="00CF2B93">
              <w:rPr>
                <w:rFonts w:ascii="Times New Roman CYR" w:hAnsi="Times New Roman CYR" w:cs="Times New Roman CYR"/>
              </w:rPr>
              <w:t>Соответствие запланированных затрат на реализацию государственной программы фактическим</w:t>
            </w:r>
            <w:r w:rsidRPr="00CF2B93">
              <w:rPr>
                <w:rFonts w:ascii="Times New Roman CYR" w:hAnsi="Times New Roman CYR" w:cs="Times New Roman CYR"/>
              </w:rPr>
              <w:br/>
              <w:t xml:space="preserve">(рассчитывается как отношение абсолютного отклонения кассовых расходов от бюджетных ассигнований, утвержденных сводной бюджетной росписью, по состоянию на 1 января отчетного года, к бюджетным ассигнованиям, утвержденным сводной бюджетной росписью, по состоянию на 1 января отчетного года (без учета межбюджетных трансфертов из </w:t>
            </w:r>
            <w:hyperlink r:id="rId19" w:history="1">
              <w:r w:rsidRPr="00EA0A2C">
                <w:rPr>
                  <w:rFonts w:ascii="Times New Roman CYR" w:hAnsi="Times New Roman CYR" w:cs="Times New Roman CYR"/>
                </w:rPr>
                <w:t>федерального бюджета</w:t>
              </w:r>
            </w:hyperlink>
            <w:r w:rsidRPr="00EA0A2C">
              <w:rPr>
                <w:rFonts w:ascii="Times New Roman CYR" w:hAnsi="Times New Roman CYR" w:cs="Times New Roman CYR"/>
              </w:rPr>
              <w:t xml:space="preserve">, имеющих целевое назначение, и средств </w:t>
            </w:r>
            <w:hyperlink r:id="rId20" w:history="1">
              <w:r w:rsidRPr="00EA0A2C">
                <w:rPr>
                  <w:rFonts w:ascii="Times New Roman CYR" w:hAnsi="Times New Roman CYR" w:cs="Times New Roman CYR"/>
                </w:rPr>
                <w:t>областного бюджета</w:t>
              </w:r>
            </w:hyperlink>
            <w:r w:rsidRPr="00EA0A2C">
              <w:rPr>
                <w:rFonts w:ascii="Times New Roman CYR" w:hAnsi="Times New Roman CYR" w:cs="Times New Roman CYR"/>
              </w:rPr>
              <w:t>, предназначенных на о</w:t>
            </w:r>
            <w:r w:rsidRPr="00CF2B93">
              <w:rPr>
                <w:rFonts w:ascii="Times New Roman CYR" w:hAnsi="Times New Roman CYR" w:cs="Times New Roman CYR"/>
              </w:rPr>
              <w:t xml:space="preserve">беспечение условий </w:t>
            </w:r>
            <w:proofErr w:type="spellStart"/>
            <w:r w:rsidRPr="00CF2B93">
              <w:rPr>
                <w:rFonts w:ascii="Times New Roman CYR" w:hAnsi="Times New Roman CYR" w:cs="Times New Roman CYR"/>
              </w:rPr>
              <w:t>софинансирования</w:t>
            </w:r>
            <w:proofErr w:type="spellEnd"/>
            <w:r w:rsidRPr="00CF2B93">
              <w:rPr>
                <w:rFonts w:ascii="Times New Roman CYR" w:hAnsi="Times New Roman CYR" w:cs="Times New Roman CYR"/>
              </w:rPr>
              <w:t xml:space="preserve"> расходов, расходов, осуществляемых за счет средств резервных фондов, расходов на осуществление мероприятий по оздоровлению государственных финансов), выраженное в процентах) (в случае если государственная программа реализуется исключительно за счет поступающих из федерального бюджета целевых межбюджетных трансфертов, присваивается максимальный балл)</w:t>
            </w:r>
          </w:p>
          <w:p w:rsidR="0011273C" w:rsidRDefault="0011273C" w:rsidP="00CF2B93">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lastRenderedPageBreak/>
              <w:t>(22 305 261,8-3 112 477,8-1 162 610,0)-(15 835 862,1-3 112 477,8</w:t>
            </w:r>
            <w:r w:rsidR="001C035B">
              <w:rPr>
                <w:rFonts w:ascii="Times New Roman CYR" w:hAnsi="Times New Roman CYR" w:cs="Times New Roman CYR"/>
              </w:rPr>
              <w:t>-78 569,7</w:t>
            </w:r>
            <w:r>
              <w:rPr>
                <w:rFonts w:ascii="Times New Roman CYR" w:hAnsi="Times New Roman CYR" w:cs="Times New Roman CYR"/>
              </w:rPr>
              <w:t>) / (15 835 862,1-3 112 477,8</w:t>
            </w:r>
            <w:r w:rsidR="001C035B">
              <w:rPr>
                <w:rFonts w:ascii="Times New Roman CYR" w:hAnsi="Times New Roman CYR" w:cs="Times New Roman CYR"/>
              </w:rPr>
              <w:t>-78 569,7</w:t>
            </w:r>
            <w:r>
              <w:rPr>
                <w:rFonts w:ascii="Times New Roman CYR" w:hAnsi="Times New Roman CYR" w:cs="Times New Roman CYR"/>
              </w:rPr>
              <w:t xml:space="preserve">)= </w:t>
            </w:r>
            <w:r w:rsidR="001C035B">
              <w:rPr>
                <w:rFonts w:ascii="Times New Roman CYR" w:hAnsi="Times New Roman CYR" w:cs="Times New Roman CYR"/>
              </w:rPr>
              <w:t>0,425*100%=42,5%</w:t>
            </w:r>
          </w:p>
          <w:p w:rsidR="005C123C" w:rsidRPr="00CF2B93" w:rsidRDefault="005C123C" w:rsidP="00CF2B93">
            <w:pPr>
              <w:widowControl w:val="0"/>
              <w:autoSpaceDE w:val="0"/>
              <w:autoSpaceDN w:val="0"/>
              <w:adjustRightInd w:val="0"/>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400" w:type="dxa"/>
            <w:vMerge w:val="restart"/>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820" w:type="dxa"/>
            <w:vMerge w:val="restart"/>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0,05</w:t>
            </w:r>
          </w:p>
        </w:tc>
      </w:tr>
      <w:tr w:rsidR="00CF2B93" w:rsidRPr="00CF2B93" w:rsidTr="005E17AF">
        <w:tc>
          <w:tcPr>
            <w:tcW w:w="840" w:type="dxa"/>
            <w:vMerge/>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r>
      <w:tr w:rsidR="00CF2B93" w:rsidRPr="00CF2B93" w:rsidTr="005E17AF">
        <w:tc>
          <w:tcPr>
            <w:tcW w:w="840" w:type="dxa"/>
            <w:vMerge/>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r>
      <w:tr w:rsidR="00CF2B93" w:rsidRPr="00CF2B93" w:rsidTr="005E17AF">
        <w:tc>
          <w:tcPr>
            <w:tcW w:w="840" w:type="dxa"/>
            <w:vMerge/>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r>
      <w:tr w:rsidR="00CF2B93" w:rsidRPr="00CF2B93" w:rsidTr="005E17AF">
        <w:tc>
          <w:tcPr>
            <w:tcW w:w="840" w:type="dxa"/>
            <w:vMerge/>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r>
      <w:tr w:rsidR="00CF2B93" w:rsidRPr="00CF2B93" w:rsidTr="005E17AF">
        <w:tc>
          <w:tcPr>
            <w:tcW w:w="840" w:type="dxa"/>
            <w:vMerge/>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r w:rsidRPr="00CF2B93">
              <w:rPr>
                <w:rFonts w:ascii="Times New Roman CYR" w:hAnsi="Times New Roman CYR" w:cs="Times New Roman CYR"/>
              </w:rPr>
              <w:t>свыше 15 процентов</w:t>
            </w: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0</w:t>
            </w:r>
          </w:p>
        </w:tc>
        <w:tc>
          <w:tcPr>
            <w:tcW w:w="14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0,00</w:t>
            </w:r>
          </w:p>
        </w:tc>
        <w:tc>
          <w:tcPr>
            <w:tcW w:w="1820" w:type="dxa"/>
            <w:vMerge/>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r>
      <w:tr w:rsidR="00CF2B93" w:rsidRPr="00CF2B93" w:rsidTr="005E17AF">
        <w:tc>
          <w:tcPr>
            <w:tcW w:w="840" w:type="dxa"/>
            <w:vMerge w:val="restart"/>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lastRenderedPageBreak/>
              <w:t>3.</w:t>
            </w:r>
          </w:p>
        </w:tc>
        <w:tc>
          <w:tcPr>
            <w:tcW w:w="4200" w:type="dxa"/>
            <w:vMerge w:val="restart"/>
            <w:tcBorders>
              <w:top w:val="single" w:sz="4" w:space="0" w:color="auto"/>
              <w:left w:val="single" w:sz="4" w:space="0" w:color="auto"/>
              <w:bottom w:val="single" w:sz="4" w:space="0" w:color="auto"/>
              <w:right w:val="single" w:sz="4" w:space="0" w:color="auto"/>
            </w:tcBorders>
          </w:tcPr>
          <w:p w:rsidR="00CF2B93" w:rsidRDefault="00CF2B93" w:rsidP="00CF2B93">
            <w:pPr>
              <w:widowControl w:val="0"/>
              <w:autoSpaceDE w:val="0"/>
              <w:autoSpaceDN w:val="0"/>
              <w:adjustRightInd w:val="0"/>
              <w:rPr>
                <w:rFonts w:ascii="Times New Roman CYR" w:hAnsi="Times New Roman CYR" w:cs="Times New Roman CYR"/>
              </w:rPr>
            </w:pPr>
            <w:r w:rsidRPr="00CF2B93">
              <w:rPr>
                <w:rFonts w:ascii="Times New Roman CYR" w:hAnsi="Times New Roman CYR" w:cs="Times New Roman CYR"/>
              </w:rPr>
              <w:t>Полнота использования поступивших из федерального бюджета целевых межбюджетных трансфертов, учитываемых в государственной программе</w:t>
            </w:r>
            <w:r w:rsidRPr="00CF2B93">
              <w:rPr>
                <w:rFonts w:ascii="Times New Roman CYR" w:hAnsi="Times New Roman CYR" w:cs="Times New Roman CYR"/>
              </w:rPr>
              <w:br/>
              <w:t>(рассчитывается как отношение абсолютного отклонения кассовых расходов за счет межбюджетных трансфертов из федерального бюджета, имеющих целевое назначение, от утвержденных в сводной бюджетной росписи по состоянию на конец отчетного года к расходам за счет целевых межбюджетных трансфертов из федерального бюджета, утвержденным сводной бюджетной росписью, по состоянию на конец отчетного года, выраженное в процентах) (при отсутствии в государственной программе мероприятий, реализуемых за счет поступающих из федерального бюджета целевых межбюджетных трансфертов, присваивается максимальный балл)</w:t>
            </w:r>
          </w:p>
          <w:p w:rsidR="005E17AF" w:rsidRDefault="00740F19" w:rsidP="00CF2B93">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(3 112 477,8+1 162 610,0)-(3 112 477,8+1 162 610,0) / (3 112 477,8+1 162 610,0)=0</w:t>
            </w:r>
          </w:p>
          <w:p w:rsidR="00740F19" w:rsidRDefault="00740F19" w:rsidP="00CF2B93">
            <w:pPr>
              <w:widowControl w:val="0"/>
              <w:autoSpaceDE w:val="0"/>
              <w:autoSpaceDN w:val="0"/>
              <w:adjustRightInd w:val="0"/>
              <w:rPr>
                <w:rFonts w:ascii="Times New Roman CYR" w:hAnsi="Times New Roman CYR" w:cs="Times New Roman CYR"/>
              </w:rPr>
            </w:pPr>
          </w:p>
          <w:p w:rsidR="005E17AF" w:rsidRDefault="005E17AF" w:rsidP="00CF2B93">
            <w:pPr>
              <w:widowControl w:val="0"/>
              <w:autoSpaceDE w:val="0"/>
              <w:autoSpaceDN w:val="0"/>
              <w:adjustRightInd w:val="0"/>
              <w:rPr>
                <w:rFonts w:ascii="Times New Roman CYR" w:hAnsi="Times New Roman CYR" w:cs="Times New Roman CYR"/>
              </w:rPr>
            </w:pPr>
          </w:p>
          <w:p w:rsidR="005E17AF" w:rsidRDefault="005E17AF" w:rsidP="00CF2B93">
            <w:pPr>
              <w:widowControl w:val="0"/>
              <w:autoSpaceDE w:val="0"/>
              <w:autoSpaceDN w:val="0"/>
              <w:adjustRightInd w:val="0"/>
              <w:rPr>
                <w:rFonts w:ascii="Times New Roman CYR" w:hAnsi="Times New Roman CYR" w:cs="Times New Roman CYR"/>
              </w:rPr>
            </w:pPr>
          </w:p>
          <w:p w:rsidR="005E17AF" w:rsidRPr="00CF2B93" w:rsidRDefault="005E17AF" w:rsidP="00CF2B93">
            <w:pPr>
              <w:widowControl w:val="0"/>
              <w:autoSpaceDE w:val="0"/>
              <w:autoSpaceDN w:val="0"/>
              <w:adjustRightInd w:val="0"/>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r w:rsidRPr="00CF2B93">
              <w:rPr>
                <w:rFonts w:ascii="Times New Roman CYR" w:hAnsi="Times New Roman CYR" w:cs="Times New Roman CYR"/>
              </w:rPr>
              <w:lastRenderedPageBreak/>
              <w:t>0 процентов</w:t>
            </w: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5</w:t>
            </w:r>
          </w:p>
        </w:tc>
        <w:tc>
          <w:tcPr>
            <w:tcW w:w="1400" w:type="dxa"/>
            <w:vMerge w:val="restart"/>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0,01</w:t>
            </w: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0,05</w:t>
            </w:r>
          </w:p>
        </w:tc>
        <w:tc>
          <w:tcPr>
            <w:tcW w:w="1820" w:type="dxa"/>
            <w:vMerge w:val="restart"/>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0,05</w:t>
            </w:r>
          </w:p>
        </w:tc>
      </w:tr>
      <w:tr w:rsidR="00CF2B93" w:rsidRPr="00CF2B93" w:rsidTr="005E17AF">
        <w:tc>
          <w:tcPr>
            <w:tcW w:w="840" w:type="dxa"/>
            <w:vMerge/>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r>
      <w:tr w:rsidR="00CF2B93" w:rsidRPr="00CF2B93" w:rsidTr="005E17AF">
        <w:tc>
          <w:tcPr>
            <w:tcW w:w="840" w:type="dxa"/>
            <w:vMerge/>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r>
      <w:tr w:rsidR="00CF2B93" w:rsidRPr="00CF2B93" w:rsidTr="005E17AF">
        <w:tc>
          <w:tcPr>
            <w:tcW w:w="840" w:type="dxa"/>
            <w:vMerge/>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r>
      <w:tr w:rsidR="00CF2B93" w:rsidRPr="00CF2B93" w:rsidTr="005E17AF">
        <w:tc>
          <w:tcPr>
            <w:tcW w:w="840" w:type="dxa"/>
            <w:vMerge/>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r>
      <w:tr w:rsidR="00CF2B93" w:rsidRPr="00CF2B93" w:rsidTr="005E17AF">
        <w:tc>
          <w:tcPr>
            <w:tcW w:w="840" w:type="dxa"/>
            <w:vMerge/>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r>
      <w:tr w:rsidR="00CF2B93" w:rsidRPr="00CF2B93" w:rsidTr="005E17AF">
        <w:tc>
          <w:tcPr>
            <w:tcW w:w="840" w:type="dxa"/>
            <w:vMerge w:val="restart"/>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lastRenderedPageBreak/>
              <w:t>4.</w:t>
            </w:r>
          </w:p>
        </w:tc>
        <w:tc>
          <w:tcPr>
            <w:tcW w:w="4200" w:type="dxa"/>
            <w:vMerge w:val="restart"/>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r w:rsidRPr="00CF2B93">
              <w:rPr>
                <w:rFonts w:ascii="Times New Roman CYR" w:hAnsi="Times New Roman CYR" w:cs="Times New Roman CYR"/>
              </w:rPr>
              <w:t xml:space="preserve">Количество внесенных в государственную программу изменений в отчетном </w:t>
            </w:r>
            <w:r w:rsidR="000A7084" w:rsidRPr="00CF2B93">
              <w:rPr>
                <w:rFonts w:ascii="Times New Roman CYR" w:hAnsi="Times New Roman CYR" w:cs="Times New Roman CYR"/>
              </w:rPr>
              <w:t>году (</w:t>
            </w:r>
            <w:r w:rsidRPr="00CF2B93">
              <w:rPr>
                <w:rFonts w:ascii="Times New Roman CYR" w:hAnsi="Times New Roman CYR" w:cs="Times New Roman CYR"/>
              </w:rPr>
              <w:t xml:space="preserve">за исключением случаев внесения изменений, связанных с отражением средств федерального бюджета и средств областного бюджета на обеспечение условий </w:t>
            </w:r>
            <w:proofErr w:type="spellStart"/>
            <w:r w:rsidRPr="00CF2B93">
              <w:rPr>
                <w:rFonts w:ascii="Times New Roman CYR" w:hAnsi="Times New Roman CYR" w:cs="Times New Roman CYR"/>
              </w:rPr>
              <w:t>софинансирования</w:t>
            </w:r>
            <w:proofErr w:type="spellEnd"/>
            <w:r w:rsidRPr="00CF2B93">
              <w:rPr>
                <w:rFonts w:ascii="Times New Roman CYR" w:hAnsi="Times New Roman CYR" w:cs="Times New Roman CYR"/>
              </w:rPr>
              <w:t xml:space="preserve"> расходов, расходов на осуществление мероприятий по оздоровлению государственных финансов)</w:t>
            </w: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r w:rsidRPr="00CF2B93">
              <w:rPr>
                <w:rFonts w:ascii="Times New Roman CYR" w:hAnsi="Times New Roman CYR" w:cs="Times New Roman CYR"/>
              </w:rPr>
              <w:t>не более 2</w:t>
            </w: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5</w:t>
            </w:r>
          </w:p>
        </w:tc>
        <w:tc>
          <w:tcPr>
            <w:tcW w:w="1400" w:type="dxa"/>
            <w:vMerge w:val="restart"/>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0,01</w:t>
            </w: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0,05</w:t>
            </w:r>
          </w:p>
        </w:tc>
        <w:tc>
          <w:tcPr>
            <w:tcW w:w="1820" w:type="dxa"/>
            <w:vMerge w:val="restart"/>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0,05</w:t>
            </w:r>
          </w:p>
        </w:tc>
      </w:tr>
      <w:tr w:rsidR="00CF2B93" w:rsidRPr="00CF2B93" w:rsidTr="005E17AF">
        <w:tc>
          <w:tcPr>
            <w:tcW w:w="840" w:type="dxa"/>
            <w:vMerge/>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r>
      <w:tr w:rsidR="00CF2B93" w:rsidRPr="00CF2B93" w:rsidTr="005E17AF">
        <w:tc>
          <w:tcPr>
            <w:tcW w:w="840" w:type="dxa"/>
            <w:vMerge/>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r>
      <w:tr w:rsidR="00CF2B93" w:rsidRPr="00CF2B93" w:rsidTr="005E17AF">
        <w:tc>
          <w:tcPr>
            <w:tcW w:w="840" w:type="dxa"/>
            <w:vMerge/>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r>
      <w:tr w:rsidR="00CF2B93" w:rsidRPr="00CF2B93" w:rsidTr="005E17AF">
        <w:tc>
          <w:tcPr>
            <w:tcW w:w="840" w:type="dxa"/>
            <w:vMerge/>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r>
      <w:tr w:rsidR="00CF2B93" w:rsidRPr="00CF2B93" w:rsidTr="00511A7A">
        <w:trPr>
          <w:trHeight w:val="2120"/>
        </w:trPr>
        <w:tc>
          <w:tcPr>
            <w:tcW w:w="840" w:type="dxa"/>
            <w:vMerge/>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r>
      <w:tr w:rsidR="00CF2B93" w:rsidRPr="00CF2B93" w:rsidTr="005E17AF">
        <w:tc>
          <w:tcPr>
            <w:tcW w:w="840" w:type="dxa"/>
            <w:vMerge w:val="restart"/>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5.</w:t>
            </w:r>
          </w:p>
        </w:tc>
        <w:tc>
          <w:tcPr>
            <w:tcW w:w="4200" w:type="dxa"/>
            <w:vMerge w:val="restart"/>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r w:rsidRPr="00CF2B93">
              <w:rPr>
                <w:rFonts w:ascii="Times New Roman CYR" w:hAnsi="Times New Roman CYR" w:cs="Times New Roman CYR"/>
              </w:rPr>
              <w:t>Наличие и объективность обоснования объема неиспользованных бюджетных ассигнований на реализацию государственной программы в государственной бюджетной отчетности</w:t>
            </w: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r w:rsidRPr="00CF2B93">
              <w:rPr>
                <w:rFonts w:ascii="Times New Roman CYR" w:hAnsi="Times New Roman CYR" w:cs="Times New Roman CYR"/>
              </w:rPr>
              <w:t>да</w:t>
            </w: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5</w:t>
            </w:r>
          </w:p>
        </w:tc>
        <w:tc>
          <w:tcPr>
            <w:tcW w:w="1400" w:type="dxa"/>
            <w:vMerge w:val="restart"/>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0,01</w:t>
            </w: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0,05</w:t>
            </w:r>
          </w:p>
        </w:tc>
        <w:tc>
          <w:tcPr>
            <w:tcW w:w="1820" w:type="dxa"/>
            <w:vMerge w:val="restart"/>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0,05</w:t>
            </w:r>
          </w:p>
        </w:tc>
      </w:tr>
      <w:tr w:rsidR="00CF2B93" w:rsidRPr="00CF2B93" w:rsidTr="005E17AF">
        <w:tc>
          <w:tcPr>
            <w:tcW w:w="840" w:type="dxa"/>
            <w:vMerge/>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r>
      <w:tr w:rsidR="00CF2B93" w:rsidRPr="00CF2B93" w:rsidTr="005E17AF">
        <w:tc>
          <w:tcPr>
            <w:tcW w:w="840" w:type="dxa"/>
            <w:vMerge w:val="restart"/>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6.</w:t>
            </w:r>
          </w:p>
        </w:tc>
        <w:tc>
          <w:tcPr>
            <w:tcW w:w="4200" w:type="dxa"/>
            <w:vMerge w:val="restart"/>
            <w:tcBorders>
              <w:top w:val="single" w:sz="4" w:space="0" w:color="auto"/>
              <w:left w:val="single" w:sz="4" w:space="0" w:color="auto"/>
              <w:bottom w:val="single" w:sz="4" w:space="0" w:color="auto"/>
              <w:right w:val="single" w:sz="4" w:space="0" w:color="auto"/>
            </w:tcBorders>
          </w:tcPr>
          <w:p w:rsidR="00CF2B93" w:rsidRDefault="00CF2B93" w:rsidP="00CF2B93">
            <w:pPr>
              <w:widowControl w:val="0"/>
              <w:autoSpaceDE w:val="0"/>
              <w:autoSpaceDN w:val="0"/>
              <w:adjustRightInd w:val="0"/>
              <w:rPr>
                <w:rFonts w:ascii="Times New Roman CYR" w:hAnsi="Times New Roman CYR" w:cs="Times New Roman CYR"/>
              </w:rPr>
            </w:pPr>
            <w:r w:rsidRPr="00CF2B93">
              <w:rPr>
                <w:rFonts w:ascii="Times New Roman CYR" w:hAnsi="Times New Roman CYR" w:cs="Times New Roman CYR"/>
              </w:rPr>
              <w:t>Степень достижения цели (целей) и значений показателей государственной программы</w:t>
            </w:r>
          </w:p>
          <w:p w:rsidR="00333419" w:rsidRPr="00F61A4B" w:rsidRDefault="00333419" w:rsidP="00333419">
            <w:pPr>
              <w:jc w:val="center"/>
              <w:rPr>
                <w:rFonts w:eastAsiaTheme="majorEastAsia"/>
                <w:sz w:val="28"/>
                <w:szCs w:val="28"/>
                <w:vertAlign w:val="subscript"/>
              </w:rPr>
            </w:pPr>
            <w:r>
              <w:rPr>
                <w:rFonts w:eastAsiaTheme="majorEastAsia"/>
                <w:sz w:val="28"/>
                <w:szCs w:val="28"/>
              </w:rPr>
              <w:t xml:space="preserve">СР </w:t>
            </w:r>
            <w:proofErr w:type="spellStart"/>
            <w:r>
              <w:rPr>
                <w:rFonts w:eastAsiaTheme="majorEastAsia"/>
                <w:sz w:val="28"/>
                <w:szCs w:val="28"/>
                <w:vertAlign w:val="subscript"/>
              </w:rPr>
              <w:t>гп</w:t>
            </w:r>
            <w:proofErr w:type="spellEnd"/>
            <w:r>
              <w:rPr>
                <w:rFonts w:eastAsiaTheme="majorEastAsia"/>
                <w:sz w:val="28"/>
                <w:szCs w:val="28"/>
                <w:vertAlign w:val="subscript"/>
              </w:rPr>
              <w:t xml:space="preserve"> </w:t>
            </w:r>
            <w:r>
              <w:rPr>
                <w:rFonts w:eastAsiaTheme="majorEastAsia"/>
                <w:sz w:val="28"/>
                <w:szCs w:val="28"/>
              </w:rPr>
              <w:t>= ∑</w:t>
            </w:r>
            <w:r w:rsidRPr="00F61A4B">
              <w:rPr>
                <w:rFonts w:eastAsiaTheme="majorEastAsia"/>
                <w:sz w:val="28"/>
                <w:szCs w:val="28"/>
                <w:vertAlign w:val="superscript"/>
              </w:rPr>
              <w:t xml:space="preserve"> </w:t>
            </w:r>
            <w:r>
              <w:rPr>
                <w:rFonts w:eastAsiaTheme="majorEastAsia"/>
                <w:sz w:val="28"/>
                <w:szCs w:val="28"/>
                <w:vertAlign w:val="superscript"/>
              </w:rPr>
              <w:t>М</w:t>
            </w:r>
            <w:r w:rsidRPr="00F61A4B">
              <w:rPr>
                <w:rFonts w:eastAsiaTheme="majorEastAsia"/>
                <w:sz w:val="28"/>
                <w:szCs w:val="28"/>
              </w:rPr>
              <w:t xml:space="preserve"> </w:t>
            </w:r>
            <w:r>
              <w:rPr>
                <w:rFonts w:eastAsiaTheme="majorEastAsia"/>
                <w:sz w:val="28"/>
                <w:szCs w:val="28"/>
              </w:rPr>
              <w:t xml:space="preserve">СД </w:t>
            </w:r>
            <w:proofErr w:type="spellStart"/>
            <w:r>
              <w:rPr>
                <w:rFonts w:eastAsiaTheme="majorEastAsia"/>
                <w:sz w:val="28"/>
                <w:szCs w:val="28"/>
                <w:vertAlign w:val="subscript"/>
              </w:rPr>
              <w:t>гппз</w:t>
            </w:r>
            <w:proofErr w:type="spellEnd"/>
            <w:r>
              <w:rPr>
                <w:rFonts w:eastAsiaTheme="majorEastAsia"/>
                <w:sz w:val="28"/>
                <w:szCs w:val="28"/>
                <w:vertAlign w:val="subscript"/>
              </w:rPr>
              <w:t xml:space="preserve"> </w:t>
            </w:r>
            <w:r>
              <w:rPr>
                <w:rFonts w:eastAsiaTheme="majorEastAsia"/>
                <w:sz w:val="28"/>
                <w:szCs w:val="28"/>
              </w:rPr>
              <w:t xml:space="preserve">/ </w:t>
            </w:r>
            <w:r>
              <w:rPr>
                <w:rFonts w:eastAsiaTheme="majorEastAsia"/>
                <w:sz w:val="28"/>
                <w:szCs w:val="28"/>
                <w:lang w:val="en-US"/>
              </w:rPr>
              <w:t>N</w:t>
            </w:r>
            <w:r>
              <w:rPr>
                <w:rFonts w:eastAsiaTheme="majorEastAsia"/>
                <w:sz w:val="28"/>
                <w:szCs w:val="28"/>
              </w:rPr>
              <w:t xml:space="preserve"> =13/13 = 1</w:t>
            </w:r>
          </w:p>
          <w:p w:rsidR="00333419" w:rsidRPr="00F61A4B" w:rsidRDefault="00333419" w:rsidP="00333419">
            <w:pPr>
              <w:rPr>
                <w:rFonts w:eastAsiaTheme="majorEastAsia"/>
                <w:sz w:val="28"/>
                <w:szCs w:val="28"/>
              </w:rPr>
            </w:pPr>
            <w:r w:rsidRPr="00F61A4B">
              <w:rPr>
                <w:rFonts w:eastAsiaTheme="majorEastAsia"/>
                <w:sz w:val="28"/>
                <w:szCs w:val="28"/>
                <w:vertAlign w:val="superscript"/>
              </w:rPr>
              <w:t xml:space="preserve">      </w:t>
            </w:r>
            <w:r>
              <w:rPr>
                <w:rFonts w:eastAsiaTheme="majorEastAsia"/>
                <w:sz w:val="28"/>
                <w:szCs w:val="28"/>
                <w:vertAlign w:val="superscript"/>
              </w:rPr>
              <w:t xml:space="preserve">                 1</w:t>
            </w:r>
          </w:p>
          <w:p w:rsidR="00333419" w:rsidRPr="00CF2B93" w:rsidRDefault="00333419" w:rsidP="00CF2B93">
            <w:pPr>
              <w:widowControl w:val="0"/>
              <w:autoSpaceDE w:val="0"/>
              <w:autoSpaceDN w:val="0"/>
              <w:adjustRightInd w:val="0"/>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r w:rsidRPr="00CF2B93">
              <w:rPr>
                <w:rFonts w:ascii="Times New Roman CYR" w:hAnsi="Times New Roman CYR" w:cs="Times New Roman CYR"/>
              </w:rPr>
              <w:t>100 процентов</w:t>
            </w: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5</w:t>
            </w:r>
          </w:p>
        </w:tc>
        <w:tc>
          <w:tcPr>
            <w:tcW w:w="1400" w:type="dxa"/>
            <w:vMerge w:val="restart"/>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0,04</w:t>
            </w: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0,20</w:t>
            </w:r>
          </w:p>
        </w:tc>
        <w:tc>
          <w:tcPr>
            <w:tcW w:w="1820" w:type="dxa"/>
            <w:vMerge w:val="restart"/>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0,20</w:t>
            </w:r>
          </w:p>
        </w:tc>
      </w:tr>
      <w:tr w:rsidR="00CF2B93" w:rsidRPr="00CF2B93" w:rsidTr="005E17AF">
        <w:tc>
          <w:tcPr>
            <w:tcW w:w="840" w:type="dxa"/>
            <w:vMerge/>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r>
      <w:tr w:rsidR="00CF2B93" w:rsidRPr="00CF2B93" w:rsidTr="005E17AF">
        <w:tc>
          <w:tcPr>
            <w:tcW w:w="840" w:type="dxa"/>
            <w:vMerge/>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r>
      <w:tr w:rsidR="00CF2B93" w:rsidRPr="00CF2B93" w:rsidTr="005E17AF">
        <w:tc>
          <w:tcPr>
            <w:tcW w:w="840" w:type="dxa"/>
            <w:vMerge/>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r>
      <w:tr w:rsidR="00CF2B93" w:rsidRPr="00CF2B93" w:rsidTr="005E17AF">
        <w:tc>
          <w:tcPr>
            <w:tcW w:w="840" w:type="dxa"/>
            <w:vMerge/>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r>
      <w:tr w:rsidR="00CF2B93" w:rsidRPr="00CF2B93" w:rsidTr="005E17AF">
        <w:tc>
          <w:tcPr>
            <w:tcW w:w="840" w:type="dxa"/>
            <w:vMerge/>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r>
      <w:tr w:rsidR="00CF2B93" w:rsidRPr="00CF2B93" w:rsidTr="005E17AF">
        <w:tc>
          <w:tcPr>
            <w:tcW w:w="840" w:type="dxa"/>
            <w:vMerge w:val="restart"/>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7.</w:t>
            </w:r>
          </w:p>
        </w:tc>
        <w:tc>
          <w:tcPr>
            <w:tcW w:w="4200" w:type="dxa"/>
            <w:vMerge w:val="restart"/>
            <w:tcBorders>
              <w:top w:val="single" w:sz="4" w:space="0" w:color="auto"/>
              <w:left w:val="single" w:sz="4" w:space="0" w:color="auto"/>
              <w:bottom w:val="single" w:sz="4" w:space="0" w:color="auto"/>
              <w:right w:val="single" w:sz="4" w:space="0" w:color="auto"/>
            </w:tcBorders>
          </w:tcPr>
          <w:p w:rsidR="00CF2B93" w:rsidRDefault="00CF2B93" w:rsidP="00CF2B93">
            <w:pPr>
              <w:widowControl w:val="0"/>
              <w:autoSpaceDE w:val="0"/>
              <w:autoSpaceDN w:val="0"/>
              <w:adjustRightInd w:val="0"/>
              <w:rPr>
                <w:rFonts w:ascii="Times New Roman CYR" w:hAnsi="Times New Roman CYR" w:cs="Times New Roman CYR"/>
              </w:rPr>
            </w:pPr>
            <w:r w:rsidRPr="00CF2B93">
              <w:rPr>
                <w:rFonts w:ascii="Times New Roman CYR" w:hAnsi="Times New Roman CYR" w:cs="Times New Roman CYR"/>
              </w:rPr>
              <w:t>Степень реализации структурного элемента государственной программы</w:t>
            </w:r>
          </w:p>
          <w:p w:rsidR="00122035" w:rsidRPr="00122035" w:rsidRDefault="00122035" w:rsidP="00CF2B93">
            <w:pPr>
              <w:widowControl w:val="0"/>
              <w:autoSpaceDE w:val="0"/>
              <w:autoSpaceDN w:val="0"/>
              <w:adjustRightInd w:val="0"/>
              <w:rPr>
                <w:rFonts w:ascii="Times New Roman CYR" w:hAnsi="Times New Roman CYR" w:cs="Times New Roman CYR"/>
              </w:rPr>
            </w:pPr>
            <w:proofErr w:type="spellStart"/>
            <w:r>
              <w:rPr>
                <w:rFonts w:ascii="Times New Roman CYR" w:hAnsi="Times New Roman CYR" w:cs="Times New Roman CYR"/>
              </w:rPr>
              <w:t>СР</w:t>
            </w:r>
            <w:r>
              <w:rPr>
                <w:rFonts w:ascii="Times New Roman CYR" w:hAnsi="Times New Roman CYR" w:cs="Times New Roman CYR"/>
                <w:vertAlign w:val="subscript"/>
              </w:rPr>
              <w:t>сэ</w:t>
            </w:r>
            <w:proofErr w:type="spellEnd"/>
            <w:r>
              <w:rPr>
                <w:rFonts w:ascii="Times New Roman CYR" w:hAnsi="Times New Roman CYR" w:cs="Times New Roman CYR"/>
                <w:vertAlign w:val="subscript"/>
              </w:rPr>
              <w:t xml:space="preserve"> </w:t>
            </w:r>
            <w:r>
              <w:rPr>
                <w:rFonts w:ascii="Times New Roman CYR" w:hAnsi="Times New Roman CYR" w:cs="Times New Roman CYR"/>
              </w:rPr>
              <w:t>=(1+1+1+0,97)/4*100=99,25</w:t>
            </w: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400" w:type="dxa"/>
            <w:vMerge w:val="restart"/>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0,03</w:t>
            </w: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820" w:type="dxa"/>
            <w:vMerge w:val="restart"/>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0,15</w:t>
            </w:r>
          </w:p>
        </w:tc>
      </w:tr>
      <w:tr w:rsidR="00CF2B93" w:rsidRPr="00CF2B93" w:rsidTr="005E17AF">
        <w:tc>
          <w:tcPr>
            <w:tcW w:w="840" w:type="dxa"/>
            <w:vMerge/>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r w:rsidRPr="00CF2B93">
              <w:rPr>
                <w:rFonts w:ascii="Times New Roman CYR" w:hAnsi="Times New Roman CYR" w:cs="Times New Roman CYR"/>
              </w:rPr>
              <w:t>95-100 процентов</w:t>
            </w: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4</w:t>
            </w:r>
          </w:p>
        </w:tc>
        <w:tc>
          <w:tcPr>
            <w:tcW w:w="14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0,12</w:t>
            </w:r>
          </w:p>
        </w:tc>
        <w:tc>
          <w:tcPr>
            <w:tcW w:w="1820" w:type="dxa"/>
            <w:vMerge/>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r>
      <w:tr w:rsidR="00CF2B93" w:rsidRPr="00CF2B93" w:rsidTr="005E17AF">
        <w:tc>
          <w:tcPr>
            <w:tcW w:w="840" w:type="dxa"/>
            <w:vMerge/>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r>
      <w:tr w:rsidR="00CF2B93" w:rsidRPr="00CF2B93" w:rsidTr="005E17AF">
        <w:tc>
          <w:tcPr>
            <w:tcW w:w="840" w:type="dxa"/>
            <w:vMerge/>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r>
      <w:tr w:rsidR="00CF2B93" w:rsidRPr="00CF2B93" w:rsidTr="005E17AF">
        <w:tc>
          <w:tcPr>
            <w:tcW w:w="840" w:type="dxa"/>
            <w:vMerge/>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r>
      <w:tr w:rsidR="00CF2B93" w:rsidRPr="00CF2B93" w:rsidTr="005E17AF">
        <w:tc>
          <w:tcPr>
            <w:tcW w:w="840" w:type="dxa"/>
            <w:vMerge/>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r>
      <w:tr w:rsidR="00CF2B93" w:rsidRPr="00CF2B93" w:rsidTr="005E17AF">
        <w:tc>
          <w:tcPr>
            <w:tcW w:w="840" w:type="dxa"/>
            <w:vMerge w:val="restart"/>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8.</w:t>
            </w:r>
          </w:p>
        </w:tc>
        <w:tc>
          <w:tcPr>
            <w:tcW w:w="4200" w:type="dxa"/>
            <w:vMerge w:val="restart"/>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r w:rsidRPr="00CF2B93">
              <w:rPr>
                <w:rFonts w:ascii="Times New Roman CYR" w:hAnsi="Times New Roman CYR" w:cs="Times New Roman CYR"/>
              </w:rPr>
              <w:t xml:space="preserve">Достоверность достигнутых значений </w:t>
            </w:r>
            <w:r w:rsidRPr="00CF2B93">
              <w:rPr>
                <w:rFonts w:ascii="Times New Roman CYR" w:hAnsi="Times New Roman CYR" w:cs="Times New Roman CYR"/>
              </w:rPr>
              <w:lastRenderedPageBreak/>
              <w:t>показателей (результатов) на основе сопоставления с данными государственного статистического наблюдения, бухгалтерской и финансовой отчетности)</w:t>
            </w: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r w:rsidRPr="00CF2B93">
              <w:rPr>
                <w:rFonts w:ascii="Times New Roman CYR" w:hAnsi="Times New Roman CYR" w:cs="Times New Roman CYR"/>
              </w:rPr>
              <w:lastRenderedPageBreak/>
              <w:t>достоверны</w:t>
            </w: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5</w:t>
            </w:r>
          </w:p>
        </w:tc>
        <w:tc>
          <w:tcPr>
            <w:tcW w:w="1400" w:type="dxa"/>
            <w:vMerge w:val="restart"/>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0,02</w:t>
            </w: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0,10</w:t>
            </w:r>
          </w:p>
        </w:tc>
        <w:tc>
          <w:tcPr>
            <w:tcW w:w="1820" w:type="dxa"/>
            <w:vMerge w:val="restart"/>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0,10</w:t>
            </w:r>
          </w:p>
        </w:tc>
      </w:tr>
      <w:tr w:rsidR="00CF2B93" w:rsidRPr="00CF2B93" w:rsidTr="005E17AF">
        <w:tc>
          <w:tcPr>
            <w:tcW w:w="840" w:type="dxa"/>
            <w:vMerge/>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r>
      <w:tr w:rsidR="00CF2B93" w:rsidRPr="00CF2B93" w:rsidTr="005E17AF">
        <w:tc>
          <w:tcPr>
            <w:tcW w:w="840" w:type="dxa"/>
            <w:vMerge w:val="restart"/>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lastRenderedPageBreak/>
              <w:t>9.</w:t>
            </w:r>
          </w:p>
        </w:tc>
        <w:tc>
          <w:tcPr>
            <w:tcW w:w="4200" w:type="dxa"/>
            <w:vMerge w:val="restart"/>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r w:rsidRPr="00CF2B93">
              <w:rPr>
                <w:rFonts w:ascii="Times New Roman CYR" w:hAnsi="Times New Roman CYR" w:cs="Times New Roman CYR"/>
              </w:rPr>
              <w:t>Наличие правонарушений, выявленных в ходе внутреннего и внешнего государственного финансового контроля</w:t>
            </w: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DE25AC" w:rsidP="00CF2B93">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нет</w:t>
            </w: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DE25AC" w:rsidP="00CF2B93">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5</w:t>
            </w:r>
          </w:p>
        </w:tc>
        <w:tc>
          <w:tcPr>
            <w:tcW w:w="1400" w:type="dxa"/>
            <w:vMerge w:val="restart"/>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0,01</w:t>
            </w: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0</w:t>
            </w:r>
            <w:r w:rsidR="00DE25AC">
              <w:rPr>
                <w:rFonts w:ascii="Times New Roman CYR" w:hAnsi="Times New Roman CYR" w:cs="Times New Roman CYR"/>
              </w:rPr>
              <w:t>,05</w:t>
            </w:r>
          </w:p>
        </w:tc>
        <w:tc>
          <w:tcPr>
            <w:tcW w:w="1820" w:type="dxa"/>
            <w:vMerge w:val="restart"/>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0,05</w:t>
            </w:r>
          </w:p>
        </w:tc>
      </w:tr>
      <w:tr w:rsidR="00CF2B93" w:rsidRPr="00CF2B93" w:rsidTr="002704B6">
        <w:trPr>
          <w:trHeight w:val="1023"/>
        </w:trPr>
        <w:tc>
          <w:tcPr>
            <w:tcW w:w="840" w:type="dxa"/>
            <w:vMerge/>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r>
      <w:tr w:rsidR="00CF2B93" w:rsidRPr="00CF2B93" w:rsidTr="005E17AF">
        <w:tc>
          <w:tcPr>
            <w:tcW w:w="840" w:type="dxa"/>
            <w:vMerge w:val="restart"/>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bookmarkStart w:id="1" w:name="sub_21310"/>
            <w:r w:rsidRPr="00CF2B93">
              <w:rPr>
                <w:rFonts w:ascii="Times New Roman CYR" w:hAnsi="Times New Roman CYR" w:cs="Times New Roman CYR"/>
              </w:rPr>
              <w:t>10.</w:t>
            </w:r>
            <w:bookmarkEnd w:id="1"/>
          </w:p>
        </w:tc>
        <w:tc>
          <w:tcPr>
            <w:tcW w:w="4200" w:type="dxa"/>
            <w:vMerge w:val="restart"/>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r w:rsidRPr="00CF2B93">
              <w:rPr>
                <w:rFonts w:ascii="Times New Roman CYR" w:hAnsi="Times New Roman CYR" w:cs="Times New Roman CYR"/>
              </w:rPr>
              <w:t xml:space="preserve">Своевременность приведения государственной программы в соответствие с </w:t>
            </w:r>
            <w:hyperlink r:id="rId21" w:history="1">
              <w:r w:rsidRPr="00CF2B93">
                <w:rPr>
                  <w:rFonts w:ascii="Times New Roman CYR" w:hAnsi="Times New Roman CYR" w:cs="Times New Roman CYR"/>
                </w:rPr>
                <w:t>законом</w:t>
              </w:r>
            </w:hyperlink>
            <w:r w:rsidRPr="00CF2B93">
              <w:rPr>
                <w:rFonts w:ascii="Times New Roman CYR" w:hAnsi="Times New Roman CYR" w:cs="Times New Roman CYR"/>
              </w:rPr>
              <w:t xml:space="preserve"> Оренбургской области об областном бюджете</w:t>
            </w: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48255C" w:rsidP="00DF1513">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да</w:t>
            </w: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48255C" w:rsidP="00CF2B93">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5</w:t>
            </w:r>
          </w:p>
        </w:tc>
        <w:tc>
          <w:tcPr>
            <w:tcW w:w="1400" w:type="dxa"/>
            <w:vMerge w:val="restart"/>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0,04</w:t>
            </w: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0</w:t>
            </w:r>
            <w:r w:rsidR="0048255C">
              <w:rPr>
                <w:rFonts w:ascii="Times New Roman CYR" w:hAnsi="Times New Roman CYR" w:cs="Times New Roman CYR"/>
              </w:rPr>
              <w:t>,20</w:t>
            </w:r>
          </w:p>
        </w:tc>
        <w:tc>
          <w:tcPr>
            <w:tcW w:w="1820" w:type="dxa"/>
            <w:vMerge w:val="restart"/>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0,20</w:t>
            </w:r>
          </w:p>
        </w:tc>
      </w:tr>
      <w:tr w:rsidR="00CF2B93" w:rsidRPr="00CF2B93" w:rsidTr="00BF2D4A">
        <w:trPr>
          <w:trHeight w:val="897"/>
        </w:trPr>
        <w:tc>
          <w:tcPr>
            <w:tcW w:w="840" w:type="dxa"/>
            <w:vMerge/>
            <w:tcBorders>
              <w:top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r>
      <w:tr w:rsidR="00CF2B93" w:rsidRPr="00CF2B93" w:rsidTr="00BF2D4A">
        <w:tc>
          <w:tcPr>
            <w:tcW w:w="840" w:type="dxa"/>
            <w:vMerge w:val="restart"/>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11.</w:t>
            </w:r>
          </w:p>
        </w:tc>
        <w:tc>
          <w:tcPr>
            <w:tcW w:w="4200" w:type="dxa"/>
            <w:vMerge w:val="restart"/>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r w:rsidRPr="00CF2B93">
              <w:rPr>
                <w:rFonts w:ascii="Times New Roman CYR" w:hAnsi="Times New Roman CYR" w:cs="Times New Roman CYR"/>
              </w:rPr>
              <w:t>Эффективность государственной программы Оренбургской области в части оценки налоговых расходов</w:t>
            </w: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r w:rsidRPr="00CF2B93">
              <w:rPr>
                <w:rFonts w:ascii="Times New Roman CYR" w:hAnsi="Times New Roman CYR" w:cs="Times New Roman CYR"/>
              </w:rPr>
              <w:t>эффективны (100 процентов)</w:t>
            </w: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5</w:t>
            </w:r>
          </w:p>
        </w:tc>
        <w:tc>
          <w:tcPr>
            <w:tcW w:w="1400" w:type="dxa"/>
            <w:vMerge w:val="restart"/>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0,01</w:t>
            </w: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0,05</w:t>
            </w:r>
          </w:p>
        </w:tc>
        <w:tc>
          <w:tcPr>
            <w:tcW w:w="1820" w:type="dxa"/>
            <w:vMerge w:val="restart"/>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r w:rsidRPr="00CF2B93">
              <w:rPr>
                <w:rFonts w:ascii="Times New Roman CYR" w:hAnsi="Times New Roman CYR" w:cs="Times New Roman CYR"/>
              </w:rPr>
              <w:t>0,05</w:t>
            </w:r>
          </w:p>
        </w:tc>
      </w:tr>
      <w:tr w:rsidR="00CF2B93" w:rsidRPr="00CF2B93" w:rsidTr="00BF2D4A">
        <w:trPr>
          <w:trHeight w:val="521"/>
        </w:trPr>
        <w:tc>
          <w:tcPr>
            <w:tcW w:w="84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42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25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rPr>
                <w:rFonts w:ascii="Times New Roman CYR" w:hAnsi="Times New Roman CYR" w:cs="Times New Roman CYR"/>
              </w:rPr>
            </w:pPr>
          </w:p>
        </w:tc>
        <w:tc>
          <w:tcPr>
            <w:tcW w:w="154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40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c>
          <w:tcPr>
            <w:tcW w:w="1820" w:type="dxa"/>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center"/>
              <w:rPr>
                <w:rFonts w:ascii="Times New Roman CYR" w:hAnsi="Times New Roman CYR" w:cs="Times New Roman CYR"/>
              </w:rPr>
            </w:pPr>
          </w:p>
        </w:tc>
        <w:tc>
          <w:tcPr>
            <w:tcW w:w="1820" w:type="dxa"/>
            <w:vMerge/>
            <w:tcBorders>
              <w:top w:val="single" w:sz="4" w:space="0" w:color="auto"/>
              <w:left w:val="single" w:sz="4" w:space="0" w:color="auto"/>
              <w:bottom w:val="single" w:sz="4" w:space="0" w:color="auto"/>
              <w:right w:val="single" w:sz="4" w:space="0" w:color="auto"/>
            </w:tcBorders>
          </w:tcPr>
          <w:p w:rsidR="00CF2B93" w:rsidRPr="00CF2B93" w:rsidRDefault="00CF2B93" w:rsidP="00CF2B93">
            <w:pPr>
              <w:widowControl w:val="0"/>
              <w:autoSpaceDE w:val="0"/>
              <w:autoSpaceDN w:val="0"/>
              <w:adjustRightInd w:val="0"/>
              <w:jc w:val="both"/>
              <w:rPr>
                <w:rFonts w:ascii="Times New Roman CYR" w:hAnsi="Times New Roman CYR" w:cs="Times New Roman CYR"/>
              </w:rPr>
            </w:pPr>
          </w:p>
        </w:tc>
      </w:tr>
    </w:tbl>
    <w:p w:rsidR="00CF2B93" w:rsidRDefault="00CF2B93" w:rsidP="00CF2B93">
      <w:pPr>
        <w:tabs>
          <w:tab w:val="left" w:pos="1455"/>
        </w:tabs>
        <w:rPr>
          <w:rFonts w:eastAsiaTheme="majorEastAsia"/>
          <w:sz w:val="28"/>
          <w:szCs w:val="28"/>
        </w:rPr>
      </w:pPr>
    </w:p>
    <w:p w:rsidR="00CF2B93" w:rsidRDefault="00CF2B93" w:rsidP="00CF2B93">
      <w:pPr>
        <w:tabs>
          <w:tab w:val="left" w:pos="1455"/>
        </w:tabs>
        <w:jc w:val="center"/>
        <w:rPr>
          <w:rFonts w:eastAsiaTheme="majorEastAsia"/>
          <w:sz w:val="28"/>
          <w:szCs w:val="28"/>
        </w:rPr>
      </w:pPr>
    </w:p>
    <w:p w:rsidR="006D3482" w:rsidRDefault="00DE25AC" w:rsidP="009D5C2D">
      <w:pPr>
        <w:tabs>
          <w:tab w:val="left" w:pos="1455"/>
        </w:tabs>
        <w:jc w:val="center"/>
        <w:rPr>
          <w:rFonts w:eastAsiaTheme="majorEastAsia"/>
          <w:sz w:val="28"/>
          <w:szCs w:val="28"/>
        </w:rPr>
      </w:pPr>
      <w:proofErr w:type="spellStart"/>
      <w:r>
        <w:rPr>
          <w:rFonts w:eastAsiaTheme="majorEastAsia"/>
          <w:sz w:val="28"/>
          <w:szCs w:val="28"/>
        </w:rPr>
        <w:t>ЭБР</w:t>
      </w:r>
      <w:r>
        <w:rPr>
          <w:rFonts w:eastAsiaTheme="majorEastAsia"/>
          <w:sz w:val="28"/>
          <w:szCs w:val="28"/>
          <w:vertAlign w:val="subscript"/>
        </w:rPr>
        <w:t>и</w:t>
      </w:r>
      <w:proofErr w:type="spellEnd"/>
      <w:r w:rsidRPr="00B160F3">
        <w:rPr>
          <w:rFonts w:eastAsiaTheme="majorEastAsia"/>
          <w:sz w:val="28"/>
          <w:szCs w:val="28"/>
          <w:vertAlign w:val="subscript"/>
        </w:rPr>
        <w:t xml:space="preserve"> </w:t>
      </w:r>
      <w:r>
        <w:rPr>
          <w:rFonts w:eastAsiaTheme="majorEastAsia"/>
          <w:sz w:val="28"/>
          <w:szCs w:val="28"/>
        </w:rPr>
        <w:t>= ∑</w:t>
      </w:r>
      <w:r w:rsidRPr="00B160F3">
        <w:rPr>
          <w:rFonts w:eastAsiaTheme="majorEastAsia"/>
          <w:sz w:val="28"/>
          <w:szCs w:val="28"/>
        </w:rPr>
        <w:t xml:space="preserve"> </w:t>
      </w:r>
      <w:r>
        <w:rPr>
          <w:rFonts w:eastAsiaTheme="majorEastAsia"/>
          <w:sz w:val="28"/>
          <w:szCs w:val="28"/>
        </w:rPr>
        <w:t>П</w:t>
      </w:r>
      <w:proofErr w:type="spellStart"/>
      <w:r>
        <w:rPr>
          <w:rFonts w:eastAsiaTheme="majorEastAsia"/>
          <w:sz w:val="28"/>
          <w:szCs w:val="28"/>
          <w:vertAlign w:val="subscript"/>
          <w:lang w:val="en-US"/>
        </w:rPr>
        <w:t>i</w:t>
      </w:r>
      <w:proofErr w:type="spellEnd"/>
      <w:r w:rsidRPr="00B160F3">
        <w:rPr>
          <w:rFonts w:eastAsiaTheme="majorEastAsia"/>
          <w:sz w:val="28"/>
          <w:szCs w:val="28"/>
          <w:vertAlign w:val="subscript"/>
        </w:rPr>
        <w:t xml:space="preserve"> </w:t>
      </w:r>
      <w:r w:rsidRPr="00B160F3">
        <w:rPr>
          <w:rFonts w:eastAsiaTheme="majorEastAsia"/>
          <w:sz w:val="28"/>
          <w:szCs w:val="28"/>
        </w:rPr>
        <w:t xml:space="preserve">= </w:t>
      </w:r>
      <w:r w:rsidR="00041BFF">
        <w:rPr>
          <w:rFonts w:eastAsiaTheme="majorEastAsia"/>
          <w:sz w:val="28"/>
          <w:szCs w:val="28"/>
        </w:rPr>
        <w:t>0,92</w:t>
      </w:r>
    </w:p>
    <w:p w:rsidR="00B160F3" w:rsidRDefault="00B160F3" w:rsidP="009D5C2D">
      <w:pPr>
        <w:tabs>
          <w:tab w:val="left" w:pos="1455"/>
        </w:tabs>
        <w:jc w:val="center"/>
        <w:rPr>
          <w:rFonts w:eastAsiaTheme="majorEastAsia"/>
          <w:sz w:val="28"/>
          <w:szCs w:val="28"/>
        </w:rPr>
      </w:pPr>
    </w:p>
    <w:p w:rsidR="00B160F3" w:rsidRPr="00555CD3" w:rsidRDefault="00B160F3" w:rsidP="009D5C2D">
      <w:pPr>
        <w:tabs>
          <w:tab w:val="left" w:pos="1455"/>
        </w:tabs>
        <w:jc w:val="center"/>
        <w:rPr>
          <w:rFonts w:eastAsiaTheme="majorEastAsia"/>
          <w:b/>
          <w:sz w:val="28"/>
          <w:szCs w:val="28"/>
        </w:rPr>
      </w:pPr>
      <w:r w:rsidRPr="00555CD3">
        <w:rPr>
          <w:b/>
          <w:color w:val="22272F"/>
          <w:sz w:val="28"/>
          <w:szCs w:val="28"/>
          <w:shd w:val="clear" w:color="auto" w:fill="FFFFFF"/>
        </w:rPr>
        <w:t>Комплексная оценка эффективности реализации государственных программ</w:t>
      </w:r>
    </w:p>
    <w:p w:rsidR="00B160F3" w:rsidRDefault="00B160F3" w:rsidP="009D5C2D">
      <w:pPr>
        <w:tabs>
          <w:tab w:val="left" w:pos="1455"/>
        </w:tabs>
        <w:jc w:val="center"/>
        <w:rPr>
          <w:rFonts w:eastAsiaTheme="majorEastAsia"/>
          <w:sz w:val="28"/>
          <w:szCs w:val="28"/>
        </w:rPr>
      </w:pPr>
    </w:p>
    <w:p w:rsidR="00B160F3" w:rsidRDefault="00B160F3" w:rsidP="009D5C2D">
      <w:pPr>
        <w:tabs>
          <w:tab w:val="left" w:pos="1455"/>
        </w:tabs>
        <w:jc w:val="center"/>
        <w:rPr>
          <w:rFonts w:eastAsiaTheme="majorEastAsia"/>
          <w:sz w:val="28"/>
          <w:szCs w:val="28"/>
        </w:rPr>
      </w:pPr>
      <w:r w:rsidRPr="00B160F3">
        <w:rPr>
          <w:rFonts w:eastAsiaTheme="majorEastAsia"/>
          <w:sz w:val="28"/>
          <w:szCs w:val="28"/>
        </w:rPr>
        <w:t>К</w:t>
      </w:r>
      <w:r w:rsidRPr="00B160F3">
        <w:rPr>
          <w:rFonts w:eastAsiaTheme="majorEastAsia"/>
          <w:sz w:val="28"/>
          <w:szCs w:val="28"/>
          <w:vertAlign w:val="subscript"/>
        </w:rPr>
        <w:t> </w:t>
      </w:r>
      <w:proofErr w:type="spellStart"/>
      <w:r w:rsidRPr="00B160F3">
        <w:rPr>
          <w:rFonts w:eastAsiaTheme="majorEastAsia"/>
          <w:sz w:val="28"/>
          <w:szCs w:val="28"/>
          <w:vertAlign w:val="subscript"/>
        </w:rPr>
        <w:t>оэ</w:t>
      </w:r>
      <w:proofErr w:type="spellEnd"/>
      <w:proofErr w:type="gramStart"/>
      <w:r w:rsidRPr="00B160F3">
        <w:rPr>
          <w:rFonts w:eastAsiaTheme="majorEastAsia"/>
          <w:sz w:val="28"/>
          <w:szCs w:val="28"/>
        </w:rPr>
        <w:t>=(</w:t>
      </w:r>
      <w:proofErr w:type="gramEnd"/>
      <w:r w:rsidRPr="00B160F3">
        <w:rPr>
          <w:rFonts w:eastAsiaTheme="majorEastAsia"/>
          <w:sz w:val="28"/>
          <w:szCs w:val="28"/>
        </w:rPr>
        <w:t>ЭР</w:t>
      </w:r>
      <w:r w:rsidRPr="00B160F3">
        <w:rPr>
          <w:rFonts w:eastAsiaTheme="majorEastAsia"/>
          <w:sz w:val="28"/>
          <w:szCs w:val="28"/>
          <w:vertAlign w:val="subscript"/>
        </w:rPr>
        <w:t> </w:t>
      </w:r>
      <w:proofErr w:type="spellStart"/>
      <w:r w:rsidRPr="00B160F3">
        <w:rPr>
          <w:rFonts w:eastAsiaTheme="majorEastAsia"/>
          <w:sz w:val="28"/>
          <w:szCs w:val="28"/>
          <w:vertAlign w:val="subscript"/>
        </w:rPr>
        <w:t>гп</w:t>
      </w:r>
      <w:r w:rsidRPr="00B160F3">
        <w:rPr>
          <w:rFonts w:eastAsiaTheme="majorEastAsia"/>
          <w:sz w:val="28"/>
          <w:szCs w:val="28"/>
        </w:rPr>
        <w:t>+ЭР</w:t>
      </w:r>
      <w:proofErr w:type="spellEnd"/>
      <w:r w:rsidRPr="00B160F3">
        <w:rPr>
          <w:rFonts w:eastAsiaTheme="majorEastAsia"/>
          <w:sz w:val="28"/>
          <w:szCs w:val="28"/>
          <w:vertAlign w:val="subscript"/>
        </w:rPr>
        <w:t> </w:t>
      </w:r>
      <w:proofErr w:type="spellStart"/>
      <w:r w:rsidRPr="00B160F3">
        <w:rPr>
          <w:rFonts w:eastAsiaTheme="majorEastAsia"/>
          <w:sz w:val="28"/>
          <w:szCs w:val="28"/>
          <w:vertAlign w:val="subscript"/>
        </w:rPr>
        <w:t>п</w:t>
      </w:r>
      <w:r w:rsidRPr="00B160F3">
        <w:rPr>
          <w:rFonts w:eastAsiaTheme="majorEastAsia"/>
          <w:sz w:val="28"/>
          <w:szCs w:val="28"/>
        </w:rPr>
        <w:t>+ЭР</w:t>
      </w:r>
      <w:proofErr w:type="spellEnd"/>
      <w:r w:rsidRPr="00B160F3">
        <w:rPr>
          <w:rFonts w:eastAsiaTheme="majorEastAsia"/>
          <w:sz w:val="28"/>
          <w:szCs w:val="28"/>
          <w:vertAlign w:val="subscript"/>
        </w:rPr>
        <w:t> </w:t>
      </w:r>
      <w:proofErr w:type="spellStart"/>
      <w:r w:rsidRPr="00B160F3">
        <w:rPr>
          <w:rFonts w:eastAsiaTheme="majorEastAsia"/>
          <w:sz w:val="28"/>
          <w:szCs w:val="28"/>
          <w:vertAlign w:val="subscript"/>
        </w:rPr>
        <w:t>ф</w:t>
      </w:r>
      <w:r w:rsidRPr="00B160F3">
        <w:rPr>
          <w:rFonts w:eastAsiaTheme="majorEastAsia"/>
          <w:sz w:val="28"/>
          <w:szCs w:val="28"/>
        </w:rPr>
        <w:t>+ЭР</w:t>
      </w:r>
      <w:proofErr w:type="spellEnd"/>
      <w:r w:rsidRPr="00B160F3">
        <w:rPr>
          <w:rFonts w:eastAsiaTheme="majorEastAsia"/>
          <w:sz w:val="28"/>
          <w:szCs w:val="28"/>
          <w:vertAlign w:val="subscript"/>
        </w:rPr>
        <w:t> </w:t>
      </w:r>
      <w:proofErr w:type="spellStart"/>
      <w:r w:rsidRPr="00B160F3">
        <w:rPr>
          <w:rFonts w:eastAsiaTheme="majorEastAsia"/>
          <w:sz w:val="28"/>
          <w:szCs w:val="28"/>
          <w:vertAlign w:val="subscript"/>
        </w:rPr>
        <w:t>о</w:t>
      </w:r>
      <w:r w:rsidRPr="00B160F3">
        <w:rPr>
          <w:rFonts w:eastAsiaTheme="majorEastAsia"/>
          <w:sz w:val="28"/>
          <w:szCs w:val="28"/>
        </w:rPr>
        <w:t>+ЭБр</w:t>
      </w:r>
      <w:proofErr w:type="spellEnd"/>
      <w:r w:rsidRPr="00B160F3">
        <w:rPr>
          <w:rFonts w:eastAsiaTheme="majorEastAsia"/>
          <w:sz w:val="28"/>
          <w:szCs w:val="28"/>
          <w:vertAlign w:val="subscript"/>
        </w:rPr>
        <w:t> и</w:t>
      </w:r>
      <w:r w:rsidRPr="00B160F3">
        <w:rPr>
          <w:rFonts w:eastAsiaTheme="majorEastAsia"/>
          <w:sz w:val="28"/>
          <w:szCs w:val="28"/>
        </w:rPr>
        <w:t>)/Н</w:t>
      </w:r>
    </w:p>
    <w:p w:rsidR="00637538" w:rsidRDefault="00637538" w:rsidP="009D5C2D">
      <w:pPr>
        <w:tabs>
          <w:tab w:val="left" w:pos="1455"/>
        </w:tabs>
        <w:jc w:val="center"/>
        <w:rPr>
          <w:rFonts w:eastAsiaTheme="majorEastAsia"/>
          <w:sz w:val="28"/>
          <w:szCs w:val="28"/>
        </w:rPr>
      </w:pPr>
    </w:p>
    <w:p w:rsidR="00637538" w:rsidRDefault="00637538" w:rsidP="009D5C2D">
      <w:pPr>
        <w:tabs>
          <w:tab w:val="left" w:pos="1455"/>
        </w:tabs>
        <w:jc w:val="center"/>
        <w:rPr>
          <w:rFonts w:eastAsiaTheme="majorEastAsia"/>
          <w:b/>
          <w:sz w:val="28"/>
          <w:szCs w:val="28"/>
        </w:rPr>
      </w:pPr>
      <w:r>
        <w:rPr>
          <w:rFonts w:eastAsiaTheme="majorEastAsia"/>
          <w:sz w:val="28"/>
          <w:szCs w:val="28"/>
        </w:rPr>
        <w:t>(0,972+1+1+0</w:t>
      </w:r>
      <w:r w:rsidRPr="00A5173A">
        <w:rPr>
          <w:rFonts w:eastAsiaTheme="majorEastAsia"/>
          <w:sz w:val="28"/>
          <w:szCs w:val="28"/>
          <w:highlight w:val="yellow"/>
        </w:rPr>
        <w:t>,9</w:t>
      </w:r>
      <w:r w:rsidR="00A5173A" w:rsidRPr="00A5173A">
        <w:rPr>
          <w:rFonts w:eastAsiaTheme="majorEastAsia"/>
          <w:sz w:val="28"/>
          <w:szCs w:val="28"/>
          <w:highlight w:val="yellow"/>
        </w:rPr>
        <w:t>1</w:t>
      </w:r>
      <w:r>
        <w:rPr>
          <w:rFonts w:eastAsiaTheme="majorEastAsia"/>
          <w:sz w:val="28"/>
          <w:szCs w:val="28"/>
        </w:rPr>
        <w:t>+0,92)/5=4,832/5=</w:t>
      </w:r>
      <w:r w:rsidRPr="00637538">
        <w:rPr>
          <w:rFonts w:eastAsiaTheme="majorEastAsia"/>
          <w:b/>
          <w:sz w:val="28"/>
          <w:szCs w:val="28"/>
        </w:rPr>
        <w:t>0,</w:t>
      </w:r>
      <w:r w:rsidRPr="00A5173A">
        <w:rPr>
          <w:rFonts w:eastAsiaTheme="majorEastAsia"/>
          <w:b/>
          <w:sz w:val="28"/>
          <w:szCs w:val="28"/>
          <w:highlight w:val="yellow"/>
        </w:rPr>
        <w:t>96</w:t>
      </w:r>
      <w:r w:rsidR="00A5173A" w:rsidRPr="00A5173A">
        <w:rPr>
          <w:rFonts w:eastAsiaTheme="majorEastAsia"/>
          <w:b/>
          <w:sz w:val="28"/>
          <w:szCs w:val="28"/>
          <w:highlight w:val="yellow"/>
        </w:rPr>
        <w:t>0</w:t>
      </w:r>
    </w:p>
    <w:p w:rsidR="00DF26BB" w:rsidRDefault="00DF26BB" w:rsidP="009D5C2D">
      <w:pPr>
        <w:tabs>
          <w:tab w:val="left" w:pos="1455"/>
        </w:tabs>
        <w:jc w:val="center"/>
        <w:rPr>
          <w:rFonts w:eastAsiaTheme="majorEastAsia"/>
          <w:b/>
          <w:sz w:val="28"/>
          <w:szCs w:val="28"/>
        </w:rPr>
      </w:pPr>
    </w:p>
    <w:p w:rsidR="00DF26BB" w:rsidRPr="00DF26BB" w:rsidRDefault="00DF26BB" w:rsidP="00DF26BB">
      <w:pPr>
        <w:tabs>
          <w:tab w:val="left" w:pos="1455"/>
        </w:tabs>
        <w:jc w:val="both"/>
        <w:rPr>
          <w:rFonts w:eastAsiaTheme="majorEastAsia"/>
          <w:sz w:val="28"/>
          <w:szCs w:val="28"/>
        </w:rPr>
      </w:pPr>
      <w:r w:rsidRPr="00DF26BB">
        <w:rPr>
          <w:rFonts w:eastAsiaTheme="majorEastAsia"/>
          <w:sz w:val="28"/>
          <w:szCs w:val="28"/>
        </w:rPr>
        <w:t>Эффективность реализации государственной программы по результата</w:t>
      </w:r>
      <w:r>
        <w:rPr>
          <w:rFonts w:eastAsiaTheme="majorEastAsia"/>
          <w:sz w:val="28"/>
          <w:szCs w:val="28"/>
        </w:rPr>
        <w:t xml:space="preserve">м комплексной оценки признается </w:t>
      </w:r>
      <w:r w:rsidRPr="00DF26BB">
        <w:rPr>
          <w:rFonts w:eastAsiaTheme="majorEastAsia"/>
          <w:sz w:val="28"/>
          <w:szCs w:val="28"/>
        </w:rPr>
        <w:t>высокой</w:t>
      </w:r>
      <w:r>
        <w:rPr>
          <w:rFonts w:eastAsiaTheme="majorEastAsia"/>
          <w:sz w:val="28"/>
          <w:szCs w:val="28"/>
        </w:rPr>
        <w:t>.</w:t>
      </w:r>
    </w:p>
    <w:p w:rsidR="00DF26BB" w:rsidRPr="00DF26BB" w:rsidRDefault="00DF26BB" w:rsidP="00DF26BB">
      <w:pPr>
        <w:tabs>
          <w:tab w:val="left" w:pos="1455"/>
        </w:tabs>
        <w:jc w:val="both"/>
        <w:rPr>
          <w:rFonts w:eastAsiaTheme="majorEastAsia"/>
          <w:sz w:val="28"/>
          <w:szCs w:val="28"/>
        </w:rPr>
      </w:pPr>
    </w:p>
    <w:sectPr w:rsidR="00DF26BB" w:rsidRPr="00DF26BB" w:rsidSect="00CF2B93">
      <w:pgSz w:w="16838" w:h="11906" w:orient="landscape" w:code="9"/>
      <w:pgMar w:top="993" w:right="568" w:bottom="56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CB4" w:rsidRDefault="00E13CB4" w:rsidP="008F3283">
      <w:r>
        <w:separator/>
      </w:r>
    </w:p>
  </w:endnote>
  <w:endnote w:type="continuationSeparator" w:id="0">
    <w:p w:rsidR="00E13CB4" w:rsidRDefault="00E13CB4" w:rsidP="008F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CB4" w:rsidRDefault="00E13CB4" w:rsidP="008F3283">
      <w:r>
        <w:separator/>
      </w:r>
    </w:p>
  </w:footnote>
  <w:footnote w:type="continuationSeparator" w:id="0">
    <w:p w:rsidR="00E13CB4" w:rsidRDefault="00E13CB4" w:rsidP="008F32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561540"/>
      <w:docPartObj>
        <w:docPartGallery w:val="Page Numbers (Top of Page)"/>
        <w:docPartUnique/>
      </w:docPartObj>
    </w:sdtPr>
    <w:sdtEndPr/>
    <w:sdtContent>
      <w:p w:rsidR="00A5173A" w:rsidRDefault="00A5173A">
        <w:pPr>
          <w:pStyle w:val="a5"/>
          <w:jc w:val="center"/>
        </w:pPr>
        <w:r>
          <w:fldChar w:fldCharType="begin"/>
        </w:r>
        <w:r>
          <w:instrText xml:space="preserve"> PAGE   \* MERGEFORMAT </w:instrText>
        </w:r>
        <w:r>
          <w:fldChar w:fldCharType="separate"/>
        </w:r>
        <w:r w:rsidR="00650450">
          <w:rPr>
            <w:noProof/>
          </w:rPr>
          <w:t>2</w:t>
        </w:r>
        <w:r>
          <w:rPr>
            <w:noProof/>
          </w:rPr>
          <w:fldChar w:fldCharType="end"/>
        </w:r>
      </w:p>
    </w:sdtContent>
  </w:sdt>
  <w:p w:rsidR="00A5173A" w:rsidRDefault="00A5173A">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D5C43"/>
    <w:multiLevelType w:val="hybridMultilevel"/>
    <w:tmpl w:val="7DEAEC20"/>
    <w:lvl w:ilvl="0" w:tplc="0419000F">
      <w:start w:val="1"/>
      <w:numFmt w:val="decimal"/>
      <w:lvlText w:val="%1."/>
      <w:lvlJc w:val="left"/>
      <w:pPr>
        <w:ind w:left="27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046E4A"/>
    <w:multiLevelType w:val="hybridMultilevel"/>
    <w:tmpl w:val="D6FE65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660528"/>
    <w:multiLevelType w:val="hybridMultilevel"/>
    <w:tmpl w:val="955C7020"/>
    <w:lvl w:ilvl="0" w:tplc="EC9252C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2B44158"/>
    <w:multiLevelType w:val="hybridMultilevel"/>
    <w:tmpl w:val="8FBCA17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AFF5FF5"/>
    <w:multiLevelType w:val="hybridMultilevel"/>
    <w:tmpl w:val="93025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F41C36"/>
    <w:multiLevelType w:val="hybridMultilevel"/>
    <w:tmpl w:val="91FCE696"/>
    <w:lvl w:ilvl="0" w:tplc="1352B0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1DA301A"/>
    <w:multiLevelType w:val="hybridMultilevel"/>
    <w:tmpl w:val="0F44240A"/>
    <w:lvl w:ilvl="0" w:tplc="0419000F">
      <w:start w:val="1"/>
      <w:numFmt w:val="decimal"/>
      <w:lvlText w:val="%1."/>
      <w:lvlJc w:val="left"/>
      <w:pPr>
        <w:ind w:left="727" w:hanging="360"/>
      </w:pPr>
    </w:lvl>
    <w:lvl w:ilvl="1" w:tplc="04190019">
      <w:start w:val="1"/>
      <w:numFmt w:val="lowerLetter"/>
      <w:lvlText w:val="%2."/>
      <w:lvlJc w:val="left"/>
      <w:pPr>
        <w:ind w:left="1447" w:hanging="360"/>
      </w:pPr>
    </w:lvl>
    <w:lvl w:ilvl="2" w:tplc="0419001B">
      <w:start w:val="1"/>
      <w:numFmt w:val="lowerRoman"/>
      <w:lvlText w:val="%3."/>
      <w:lvlJc w:val="right"/>
      <w:pPr>
        <w:ind w:left="2167" w:hanging="180"/>
      </w:pPr>
    </w:lvl>
    <w:lvl w:ilvl="3" w:tplc="0419000F">
      <w:start w:val="1"/>
      <w:numFmt w:val="decimal"/>
      <w:lvlText w:val="%4."/>
      <w:lvlJc w:val="left"/>
      <w:pPr>
        <w:ind w:left="2887" w:hanging="360"/>
      </w:pPr>
    </w:lvl>
    <w:lvl w:ilvl="4" w:tplc="04190019">
      <w:start w:val="1"/>
      <w:numFmt w:val="lowerLetter"/>
      <w:lvlText w:val="%5."/>
      <w:lvlJc w:val="left"/>
      <w:pPr>
        <w:ind w:left="3607" w:hanging="360"/>
      </w:pPr>
    </w:lvl>
    <w:lvl w:ilvl="5" w:tplc="0419001B">
      <w:start w:val="1"/>
      <w:numFmt w:val="lowerRoman"/>
      <w:lvlText w:val="%6."/>
      <w:lvlJc w:val="right"/>
      <w:pPr>
        <w:ind w:left="4327" w:hanging="180"/>
      </w:pPr>
    </w:lvl>
    <w:lvl w:ilvl="6" w:tplc="0419000F">
      <w:start w:val="1"/>
      <w:numFmt w:val="decimal"/>
      <w:lvlText w:val="%7."/>
      <w:lvlJc w:val="left"/>
      <w:pPr>
        <w:ind w:left="5047" w:hanging="360"/>
      </w:pPr>
    </w:lvl>
    <w:lvl w:ilvl="7" w:tplc="04190019">
      <w:start w:val="1"/>
      <w:numFmt w:val="lowerLetter"/>
      <w:lvlText w:val="%8."/>
      <w:lvlJc w:val="left"/>
      <w:pPr>
        <w:ind w:left="5767" w:hanging="360"/>
      </w:pPr>
    </w:lvl>
    <w:lvl w:ilvl="8" w:tplc="0419001B">
      <w:start w:val="1"/>
      <w:numFmt w:val="lowerRoman"/>
      <w:lvlText w:val="%9."/>
      <w:lvlJc w:val="right"/>
      <w:pPr>
        <w:ind w:left="6487" w:hanging="180"/>
      </w:pPr>
    </w:lvl>
  </w:abstractNum>
  <w:abstractNum w:abstractNumId="7" w15:restartNumberingAfterBreak="0">
    <w:nsid w:val="7D90513E"/>
    <w:multiLevelType w:val="hybridMultilevel"/>
    <w:tmpl w:val="0D1AD8E8"/>
    <w:lvl w:ilvl="0" w:tplc="12246D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1"/>
  </w:num>
  <w:num w:numId="5">
    <w:abstractNumId w:val="3"/>
  </w:num>
  <w:num w:numId="6">
    <w:abstractNumId w:val="7"/>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42A"/>
    <w:rsid w:val="00000B2E"/>
    <w:rsid w:val="000024B3"/>
    <w:rsid w:val="0000750A"/>
    <w:rsid w:val="00010D50"/>
    <w:rsid w:val="00011810"/>
    <w:rsid w:val="00011C16"/>
    <w:rsid w:val="00013374"/>
    <w:rsid w:val="00013595"/>
    <w:rsid w:val="000157AA"/>
    <w:rsid w:val="00017C57"/>
    <w:rsid w:val="00020063"/>
    <w:rsid w:val="00020610"/>
    <w:rsid w:val="0002145C"/>
    <w:rsid w:val="00021962"/>
    <w:rsid w:val="000226A4"/>
    <w:rsid w:val="00023593"/>
    <w:rsid w:val="000270CA"/>
    <w:rsid w:val="00027161"/>
    <w:rsid w:val="00031F09"/>
    <w:rsid w:val="00032E6D"/>
    <w:rsid w:val="00032FE2"/>
    <w:rsid w:val="00033F22"/>
    <w:rsid w:val="00035D90"/>
    <w:rsid w:val="0003755D"/>
    <w:rsid w:val="000376C5"/>
    <w:rsid w:val="00041158"/>
    <w:rsid w:val="00041BFF"/>
    <w:rsid w:val="000423B9"/>
    <w:rsid w:val="00042F82"/>
    <w:rsid w:val="00043062"/>
    <w:rsid w:val="00044341"/>
    <w:rsid w:val="00044DFF"/>
    <w:rsid w:val="00051AA7"/>
    <w:rsid w:val="00054A98"/>
    <w:rsid w:val="00063EE3"/>
    <w:rsid w:val="00064E4C"/>
    <w:rsid w:val="00067136"/>
    <w:rsid w:val="000700F7"/>
    <w:rsid w:val="0007053B"/>
    <w:rsid w:val="000736A0"/>
    <w:rsid w:val="000741B3"/>
    <w:rsid w:val="0007493B"/>
    <w:rsid w:val="00074E80"/>
    <w:rsid w:val="000764A5"/>
    <w:rsid w:val="00077FA4"/>
    <w:rsid w:val="00082425"/>
    <w:rsid w:val="00084A6F"/>
    <w:rsid w:val="00090030"/>
    <w:rsid w:val="00090764"/>
    <w:rsid w:val="000908C6"/>
    <w:rsid w:val="000918C6"/>
    <w:rsid w:val="00093588"/>
    <w:rsid w:val="00096DD6"/>
    <w:rsid w:val="000A0BA7"/>
    <w:rsid w:val="000A0EBA"/>
    <w:rsid w:val="000A2ADC"/>
    <w:rsid w:val="000A3194"/>
    <w:rsid w:val="000A3255"/>
    <w:rsid w:val="000A5E55"/>
    <w:rsid w:val="000A6475"/>
    <w:rsid w:val="000A7084"/>
    <w:rsid w:val="000B044D"/>
    <w:rsid w:val="000B1024"/>
    <w:rsid w:val="000B3C7B"/>
    <w:rsid w:val="000B487B"/>
    <w:rsid w:val="000B522E"/>
    <w:rsid w:val="000B60E8"/>
    <w:rsid w:val="000B6B31"/>
    <w:rsid w:val="000C07BF"/>
    <w:rsid w:val="000C0C30"/>
    <w:rsid w:val="000C1AE1"/>
    <w:rsid w:val="000C46AB"/>
    <w:rsid w:val="000C46B7"/>
    <w:rsid w:val="000C786F"/>
    <w:rsid w:val="000D0B70"/>
    <w:rsid w:val="000D18BF"/>
    <w:rsid w:val="000D53B3"/>
    <w:rsid w:val="000D5B8D"/>
    <w:rsid w:val="000E01D4"/>
    <w:rsid w:val="000E4943"/>
    <w:rsid w:val="000F2267"/>
    <w:rsid w:val="000F249F"/>
    <w:rsid w:val="000F36AA"/>
    <w:rsid w:val="000F3EB3"/>
    <w:rsid w:val="000F4040"/>
    <w:rsid w:val="000F420A"/>
    <w:rsid w:val="000F57C0"/>
    <w:rsid w:val="000F6B42"/>
    <w:rsid w:val="000F7511"/>
    <w:rsid w:val="00101089"/>
    <w:rsid w:val="00102C60"/>
    <w:rsid w:val="0010343C"/>
    <w:rsid w:val="00103E84"/>
    <w:rsid w:val="00104169"/>
    <w:rsid w:val="00105B52"/>
    <w:rsid w:val="00107202"/>
    <w:rsid w:val="001108BE"/>
    <w:rsid w:val="00110941"/>
    <w:rsid w:val="00111D08"/>
    <w:rsid w:val="0011273C"/>
    <w:rsid w:val="001133DC"/>
    <w:rsid w:val="00113C4E"/>
    <w:rsid w:val="001142B2"/>
    <w:rsid w:val="0011651D"/>
    <w:rsid w:val="001170AC"/>
    <w:rsid w:val="0011722A"/>
    <w:rsid w:val="00117E25"/>
    <w:rsid w:val="00122035"/>
    <w:rsid w:val="0012259A"/>
    <w:rsid w:val="00123CEB"/>
    <w:rsid w:val="001269B9"/>
    <w:rsid w:val="00127173"/>
    <w:rsid w:val="00130491"/>
    <w:rsid w:val="00135B0F"/>
    <w:rsid w:val="00137E27"/>
    <w:rsid w:val="001403C2"/>
    <w:rsid w:val="001423BA"/>
    <w:rsid w:val="0014443D"/>
    <w:rsid w:val="00144A90"/>
    <w:rsid w:val="00144CFD"/>
    <w:rsid w:val="00145CC2"/>
    <w:rsid w:val="00146C13"/>
    <w:rsid w:val="00150582"/>
    <w:rsid w:val="001516D2"/>
    <w:rsid w:val="00152425"/>
    <w:rsid w:val="001533B7"/>
    <w:rsid w:val="00153445"/>
    <w:rsid w:val="00154106"/>
    <w:rsid w:val="001547F5"/>
    <w:rsid w:val="00156CC0"/>
    <w:rsid w:val="00157129"/>
    <w:rsid w:val="00157D7F"/>
    <w:rsid w:val="00160253"/>
    <w:rsid w:val="00160AF7"/>
    <w:rsid w:val="0016246F"/>
    <w:rsid w:val="00163C00"/>
    <w:rsid w:val="0016625D"/>
    <w:rsid w:val="001673E5"/>
    <w:rsid w:val="0017014A"/>
    <w:rsid w:val="00170D05"/>
    <w:rsid w:val="00171369"/>
    <w:rsid w:val="00176DD6"/>
    <w:rsid w:val="00180AB2"/>
    <w:rsid w:val="00181AE7"/>
    <w:rsid w:val="001866D0"/>
    <w:rsid w:val="00187562"/>
    <w:rsid w:val="00187A4C"/>
    <w:rsid w:val="001905C8"/>
    <w:rsid w:val="00195C08"/>
    <w:rsid w:val="00195D96"/>
    <w:rsid w:val="001A1C84"/>
    <w:rsid w:val="001A1CEC"/>
    <w:rsid w:val="001A2AFB"/>
    <w:rsid w:val="001A35A8"/>
    <w:rsid w:val="001A3904"/>
    <w:rsid w:val="001A497D"/>
    <w:rsid w:val="001A5355"/>
    <w:rsid w:val="001A5B74"/>
    <w:rsid w:val="001B286D"/>
    <w:rsid w:val="001B3369"/>
    <w:rsid w:val="001B40C7"/>
    <w:rsid w:val="001C022D"/>
    <w:rsid w:val="001C035B"/>
    <w:rsid w:val="001C5019"/>
    <w:rsid w:val="001C5473"/>
    <w:rsid w:val="001C564C"/>
    <w:rsid w:val="001C615C"/>
    <w:rsid w:val="001C73B3"/>
    <w:rsid w:val="001C7782"/>
    <w:rsid w:val="001D4444"/>
    <w:rsid w:val="001D4809"/>
    <w:rsid w:val="001D5665"/>
    <w:rsid w:val="001E2165"/>
    <w:rsid w:val="001E350A"/>
    <w:rsid w:val="001E3700"/>
    <w:rsid w:val="001E63F7"/>
    <w:rsid w:val="001F0A31"/>
    <w:rsid w:val="001F1205"/>
    <w:rsid w:val="001F177F"/>
    <w:rsid w:val="001F25AB"/>
    <w:rsid w:val="001F30DB"/>
    <w:rsid w:val="001F3CA1"/>
    <w:rsid w:val="001F3D16"/>
    <w:rsid w:val="001F45D5"/>
    <w:rsid w:val="001F61EE"/>
    <w:rsid w:val="001F67A2"/>
    <w:rsid w:val="001F696F"/>
    <w:rsid w:val="001F7AA5"/>
    <w:rsid w:val="001F7BB9"/>
    <w:rsid w:val="00200F9B"/>
    <w:rsid w:val="00200FE0"/>
    <w:rsid w:val="002016B5"/>
    <w:rsid w:val="00201C5D"/>
    <w:rsid w:val="0020513F"/>
    <w:rsid w:val="002058F2"/>
    <w:rsid w:val="00205B56"/>
    <w:rsid w:val="0020621B"/>
    <w:rsid w:val="00207770"/>
    <w:rsid w:val="00210573"/>
    <w:rsid w:val="0021072D"/>
    <w:rsid w:val="0021285B"/>
    <w:rsid w:val="002132BA"/>
    <w:rsid w:val="002144AD"/>
    <w:rsid w:val="0021453B"/>
    <w:rsid w:val="0021551B"/>
    <w:rsid w:val="00216A7B"/>
    <w:rsid w:val="00217308"/>
    <w:rsid w:val="002178EE"/>
    <w:rsid w:val="00217C6C"/>
    <w:rsid w:val="0022450F"/>
    <w:rsid w:val="002251EC"/>
    <w:rsid w:val="00226872"/>
    <w:rsid w:val="00227291"/>
    <w:rsid w:val="00230F82"/>
    <w:rsid w:val="002312AA"/>
    <w:rsid w:val="00237097"/>
    <w:rsid w:val="00237595"/>
    <w:rsid w:val="00241F12"/>
    <w:rsid w:val="00241F87"/>
    <w:rsid w:val="00242540"/>
    <w:rsid w:val="00245817"/>
    <w:rsid w:val="00246EC8"/>
    <w:rsid w:val="00247052"/>
    <w:rsid w:val="002514D3"/>
    <w:rsid w:val="00251C3A"/>
    <w:rsid w:val="00252DB2"/>
    <w:rsid w:val="00253BF9"/>
    <w:rsid w:val="0025415A"/>
    <w:rsid w:val="002549DB"/>
    <w:rsid w:val="002550C2"/>
    <w:rsid w:val="002551AD"/>
    <w:rsid w:val="002552AE"/>
    <w:rsid w:val="00255B6E"/>
    <w:rsid w:val="002562A3"/>
    <w:rsid w:val="002576FE"/>
    <w:rsid w:val="002602DB"/>
    <w:rsid w:val="00261BBF"/>
    <w:rsid w:val="0026316E"/>
    <w:rsid w:val="00263C23"/>
    <w:rsid w:val="002643AB"/>
    <w:rsid w:val="00264D81"/>
    <w:rsid w:val="002704B6"/>
    <w:rsid w:val="002707B5"/>
    <w:rsid w:val="002722A4"/>
    <w:rsid w:val="00273CCB"/>
    <w:rsid w:val="00274A89"/>
    <w:rsid w:val="00277B0E"/>
    <w:rsid w:val="00280D93"/>
    <w:rsid w:val="002828B0"/>
    <w:rsid w:val="00283D35"/>
    <w:rsid w:val="00284ADA"/>
    <w:rsid w:val="00284AE5"/>
    <w:rsid w:val="00286A9A"/>
    <w:rsid w:val="0028798A"/>
    <w:rsid w:val="00287D24"/>
    <w:rsid w:val="00290A3D"/>
    <w:rsid w:val="00290D63"/>
    <w:rsid w:val="002937AA"/>
    <w:rsid w:val="002A008F"/>
    <w:rsid w:val="002A0166"/>
    <w:rsid w:val="002A2B45"/>
    <w:rsid w:val="002A3579"/>
    <w:rsid w:val="002A7F10"/>
    <w:rsid w:val="002B19D9"/>
    <w:rsid w:val="002B6975"/>
    <w:rsid w:val="002B7841"/>
    <w:rsid w:val="002C0217"/>
    <w:rsid w:val="002C18F6"/>
    <w:rsid w:val="002C196B"/>
    <w:rsid w:val="002C46EC"/>
    <w:rsid w:val="002C685F"/>
    <w:rsid w:val="002D0E4A"/>
    <w:rsid w:val="002D0ECC"/>
    <w:rsid w:val="002D1B70"/>
    <w:rsid w:val="002D47C4"/>
    <w:rsid w:val="002D4D1F"/>
    <w:rsid w:val="002E0548"/>
    <w:rsid w:val="002E116D"/>
    <w:rsid w:val="002E16B9"/>
    <w:rsid w:val="002E2CDE"/>
    <w:rsid w:val="002E310D"/>
    <w:rsid w:val="002E37CD"/>
    <w:rsid w:val="002E4144"/>
    <w:rsid w:val="002E59EB"/>
    <w:rsid w:val="002F0A43"/>
    <w:rsid w:val="002F38B5"/>
    <w:rsid w:val="002F4629"/>
    <w:rsid w:val="002F536C"/>
    <w:rsid w:val="00302B8B"/>
    <w:rsid w:val="00302CE3"/>
    <w:rsid w:val="00303133"/>
    <w:rsid w:val="00303DAC"/>
    <w:rsid w:val="00305D02"/>
    <w:rsid w:val="0030640A"/>
    <w:rsid w:val="00312771"/>
    <w:rsid w:val="00313645"/>
    <w:rsid w:val="00314734"/>
    <w:rsid w:val="00315C85"/>
    <w:rsid w:val="00315E90"/>
    <w:rsid w:val="0031690D"/>
    <w:rsid w:val="00317415"/>
    <w:rsid w:val="0032158F"/>
    <w:rsid w:val="00322744"/>
    <w:rsid w:val="00323F94"/>
    <w:rsid w:val="00327886"/>
    <w:rsid w:val="003307BC"/>
    <w:rsid w:val="003314FB"/>
    <w:rsid w:val="00332A34"/>
    <w:rsid w:val="00332B39"/>
    <w:rsid w:val="00333419"/>
    <w:rsid w:val="00334AE1"/>
    <w:rsid w:val="00335236"/>
    <w:rsid w:val="00335DDE"/>
    <w:rsid w:val="0033750A"/>
    <w:rsid w:val="00337DA7"/>
    <w:rsid w:val="00342328"/>
    <w:rsid w:val="003427C6"/>
    <w:rsid w:val="00344F69"/>
    <w:rsid w:val="00345B7E"/>
    <w:rsid w:val="00346DE2"/>
    <w:rsid w:val="00346F76"/>
    <w:rsid w:val="003501BC"/>
    <w:rsid w:val="003515E7"/>
    <w:rsid w:val="00352059"/>
    <w:rsid w:val="00352801"/>
    <w:rsid w:val="003539DD"/>
    <w:rsid w:val="00353D2B"/>
    <w:rsid w:val="003540D9"/>
    <w:rsid w:val="0035445F"/>
    <w:rsid w:val="0035518D"/>
    <w:rsid w:val="00356B3F"/>
    <w:rsid w:val="00356EB6"/>
    <w:rsid w:val="003600B5"/>
    <w:rsid w:val="00360371"/>
    <w:rsid w:val="00360748"/>
    <w:rsid w:val="00361A83"/>
    <w:rsid w:val="00361ADF"/>
    <w:rsid w:val="00364168"/>
    <w:rsid w:val="0036435E"/>
    <w:rsid w:val="003656C8"/>
    <w:rsid w:val="00367256"/>
    <w:rsid w:val="00370EEB"/>
    <w:rsid w:val="003712D8"/>
    <w:rsid w:val="00371DA1"/>
    <w:rsid w:val="00372B76"/>
    <w:rsid w:val="0037304D"/>
    <w:rsid w:val="00377D79"/>
    <w:rsid w:val="00377E76"/>
    <w:rsid w:val="00381558"/>
    <w:rsid w:val="00381AD8"/>
    <w:rsid w:val="00384C29"/>
    <w:rsid w:val="00386B20"/>
    <w:rsid w:val="00387A6D"/>
    <w:rsid w:val="00390AA0"/>
    <w:rsid w:val="00390C5E"/>
    <w:rsid w:val="00390EF3"/>
    <w:rsid w:val="0039215E"/>
    <w:rsid w:val="00393A4D"/>
    <w:rsid w:val="003947D8"/>
    <w:rsid w:val="003A0448"/>
    <w:rsid w:val="003A0CCE"/>
    <w:rsid w:val="003A0E06"/>
    <w:rsid w:val="003A1185"/>
    <w:rsid w:val="003A12FC"/>
    <w:rsid w:val="003A3325"/>
    <w:rsid w:val="003A565A"/>
    <w:rsid w:val="003B15E3"/>
    <w:rsid w:val="003B30FF"/>
    <w:rsid w:val="003B3855"/>
    <w:rsid w:val="003B408D"/>
    <w:rsid w:val="003B415C"/>
    <w:rsid w:val="003B647C"/>
    <w:rsid w:val="003B796B"/>
    <w:rsid w:val="003C3C60"/>
    <w:rsid w:val="003C55D6"/>
    <w:rsid w:val="003C6777"/>
    <w:rsid w:val="003D11CA"/>
    <w:rsid w:val="003D2EAF"/>
    <w:rsid w:val="003D3862"/>
    <w:rsid w:val="003D45EB"/>
    <w:rsid w:val="003D5634"/>
    <w:rsid w:val="003D7D13"/>
    <w:rsid w:val="003E08A2"/>
    <w:rsid w:val="003E33FD"/>
    <w:rsid w:val="003E748A"/>
    <w:rsid w:val="003F0249"/>
    <w:rsid w:val="003F4B6A"/>
    <w:rsid w:val="003F7406"/>
    <w:rsid w:val="0040190D"/>
    <w:rsid w:val="00403686"/>
    <w:rsid w:val="004056CC"/>
    <w:rsid w:val="00406080"/>
    <w:rsid w:val="0040719A"/>
    <w:rsid w:val="00407EBB"/>
    <w:rsid w:val="0041164D"/>
    <w:rsid w:val="004143F5"/>
    <w:rsid w:val="00414710"/>
    <w:rsid w:val="00416BFE"/>
    <w:rsid w:val="0041735B"/>
    <w:rsid w:val="004209C8"/>
    <w:rsid w:val="0042542A"/>
    <w:rsid w:val="0042566A"/>
    <w:rsid w:val="00425E61"/>
    <w:rsid w:val="00426D2B"/>
    <w:rsid w:val="004317A1"/>
    <w:rsid w:val="00431BF0"/>
    <w:rsid w:val="00432BBF"/>
    <w:rsid w:val="00433519"/>
    <w:rsid w:val="00434687"/>
    <w:rsid w:val="0043490A"/>
    <w:rsid w:val="00435F0F"/>
    <w:rsid w:val="00437FD4"/>
    <w:rsid w:val="004404B6"/>
    <w:rsid w:val="00441514"/>
    <w:rsid w:val="004416FE"/>
    <w:rsid w:val="00441C6A"/>
    <w:rsid w:val="0044457F"/>
    <w:rsid w:val="00444AA5"/>
    <w:rsid w:val="00445EEF"/>
    <w:rsid w:val="004463EA"/>
    <w:rsid w:val="00450920"/>
    <w:rsid w:val="004510EF"/>
    <w:rsid w:val="004511E3"/>
    <w:rsid w:val="00452542"/>
    <w:rsid w:val="00453BE8"/>
    <w:rsid w:val="004547B7"/>
    <w:rsid w:val="004555A0"/>
    <w:rsid w:val="0045573A"/>
    <w:rsid w:val="0045648B"/>
    <w:rsid w:val="00457BDD"/>
    <w:rsid w:val="00460DFE"/>
    <w:rsid w:val="00460F7F"/>
    <w:rsid w:val="00461E89"/>
    <w:rsid w:val="0046234B"/>
    <w:rsid w:val="004628BF"/>
    <w:rsid w:val="00464A5B"/>
    <w:rsid w:val="0046501D"/>
    <w:rsid w:val="00467527"/>
    <w:rsid w:val="00471433"/>
    <w:rsid w:val="00477107"/>
    <w:rsid w:val="004806FF"/>
    <w:rsid w:val="00481EC0"/>
    <w:rsid w:val="0048255C"/>
    <w:rsid w:val="00486024"/>
    <w:rsid w:val="004861C4"/>
    <w:rsid w:val="004877E2"/>
    <w:rsid w:val="00491C3D"/>
    <w:rsid w:val="0049279C"/>
    <w:rsid w:val="004928F1"/>
    <w:rsid w:val="00495F56"/>
    <w:rsid w:val="00496D04"/>
    <w:rsid w:val="004A0817"/>
    <w:rsid w:val="004A1249"/>
    <w:rsid w:val="004A16DF"/>
    <w:rsid w:val="004A1721"/>
    <w:rsid w:val="004A1F15"/>
    <w:rsid w:val="004A2466"/>
    <w:rsid w:val="004A3277"/>
    <w:rsid w:val="004A604C"/>
    <w:rsid w:val="004B0823"/>
    <w:rsid w:val="004B0DFC"/>
    <w:rsid w:val="004B0F35"/>
    <w:rsid w:val="004B1C04"/>
    <w:rsid w:val="004B6A35"/>
    <w:rsid w:val="004B6C0D"/>
    <w:rsid w:val="004B7AC3"/>
    <w:rsid w:val="004C04FA"/>
    <w:rsid w:val="004C08D9"/>
    <w:rsid w:val="004C1DF2"/>
    <w:rsid w:val="004C209E"/>
    <w:rsid w:val="004C3C96"/>
    <w:rsid w:val="004C5F58"/>
    <w:rsid w:val="004C6954"/>
    <w:rsid w:val="004C7785"/>
    <w:rsid w:val="004D07DF"/>
    <w:rsid w:val="004D16D9"/>
    <w:rsid w:val="004D234F"/>
    <w:rsid w:val="004D3180"/>
    <w:rsid w:val="004D32B3"/>
    <w:rsid w:val="004D418D"/>
    <w:rsid w:val="004D53C4"/>
    <w:rsid w:val="004D5E40"/>
    <w:rsid w:val="004D6437"/>
    <w:rsid w:val="004D6898"/>
    <w:rsid w:val="004D7926"/>
    <w:rsid w:val="004E12F5"/>
    <w:rsid w:val="004E1C86"/>
    <w:rsid w:val="004E2CA3"/>
    <w:rsid w:val="004E3590"/>
    <w:rsid w:val="004E5149"/>
    <w:rsid w:val="004E65CE"/>
    <w:rsid w:val="004E688E"/>
    <w:rsid w:val="004F0088"/>
    <w:rsid w:val="004F04A4"/>
    <w:rsid w:val="004F4016"/>
    <w:rsid w:val="004F58EF"/>
    <w:rsid w:val="00501FD2"/>
    <w:rsid w:val="00504A1C"/>
    <w:rsid w:val="0050667C"/>
    <w:rsid w:val="00511A7A"/>
    <w:rsid w:val="00512BDB"/>
    <w:rsid w:val="00514156"/>
    <w:rsid w:val="00514C18"/>
    <w:rsid w:val="00514D06"/>
    <w:rsid w:val="005164A4"/>
    <w:rsid w:val="0051781C"/>
    <w:rsid w:val="00525F57"/>
    <w:rsid w:val="00527BEF"/>
    <w:rsid w:val="00530139"/>
    <w:rsid w:val="00530C97"/>
    <w:rsid w:val="00531ACE"/>
    <w:rsid w:val="00533F11"/>
    <w:rsid w:val="00534640"/>
    <w:rsid w:val="00535FF7"/>
    <w:rsid w:val="005378E0"/>
    <w:rsid w:val="00540310"/>
    <w:rsid w:val="00540E49"/>
    <w:rsid w:val="005420E9"/>
    <w:rsid w:val="005439B4"/>
    <w:rsid w:val="00543C5A"/>
    <w:rsid w:val="005447DF"/>
    <w:rsid w:val="0054659B"/>
    <w:rsid w:val="00547AAC"/>
    <w:rsid w:val="00551F9A"/>
    <w:rsid w:val="0055213C"/>
    <w:rsid w:val="005522F0"/>
    <w:rsid w:val="005535FA"/>
    <w:rsid w:val="005543BF"/>
    <w:rsid w:val="0055476B"/>
    <w:rsid w:val="00555CD3"/>
    <w:rsid w:val="00555EB1"/>
    <w:rsid w:val="00560217"/>
    <w:rsid w:val="00560734"/>
    <w:rsid w:val="0056173B"/>
    <w:rsid w:val="00562730"/>
    <w:rsid w:val="0056711D"/>
    <w:rsid w:val="00570069"/>
    <w:rsid w:val="0057010E"/>
    <w:rsid w:val="00570CA2"/>
    <w:rsid w:val="00571C52"/>
    <w:rsid w:val="00575272"/>
    <w:rsid w:val="00575504"/>
    <w:rsid w:val="00575787"/>
    <w:rsid w:val="00575C67"/>
    <w:rsid w:val="005770D2"/>
    <w:rsid w:val="00577663"/>
    <w:rsid w:val="00577F10"/>
    <w:rsid w:val="0058071F"/>
    <w:rsid w:val="00580A0A"/>
    <w:rsid w:val="00582379"/>
    <w:rsid w:val="00585037"/>
    <w:rsid w:val="00585924"/>
    <w:rsid w:val="005871CA"/>
    <w:rsid w:val="005905AE"/>
    <w:rsid w:val="005923BB"/>
    <w:rsid w:val="00594DA1"/>
    <w:rsid w:val="0059523B"/>
    <w:rsid w:val="00595B81"/>
    <w:rsid w:val="00596048"/>
    <w:rsid w:val="00596FF6"/>
    <w:rsid w:val="0059737B"/>
    <w:rsid w:val="005A1769"/>
    <w:rsid w:val="005A18D6"/>
    <w:rsid w:val="005A1A6A"/>
    <w:rsid w:val="005A21B8"/>
    <w:rsid w:val="005A31F4"/>
    <w:rsid w:val="005A38C4"/>
    <w:rsid w:val="005A3DD2"/>
    <w:rsid w:val="005A5505"/>
    <w:rsid w:val="005A5A9A"/>
    <w:rsid w:val="005B2B57"/>
    <w:rsid w:val="005B2FBB"/>
    <w:rsid w:val="005B33C3"/>
    <w:rsid w:val="005B362E"/>
    <w:rsid w:val="005B3A17"/>
    <w:rsid w:val="005B3E75"/>
    <w:rsid w:val="005B41F1"/>
    <w:rsid w:val="005B5D06"/>
    <w:rsid w:val="005B7FD8"/>
    <w:rsid w:val="005C0F6B"/>
    <w:rsid w:val="005C123C"/>
    <w:rsid w:val="005C3C05"/>
    <w:rsid w:val="005C5032"/>
    <w:rsid w:val="005C6D3C"/>
    <w:rsid w:val="005D21BC"/>
    <w:rsid w:val="005D452F"/>
    <w:rsid w:val="005D48FF"/>
    <w:rsid w:val="005D54FF"/>
    <w:rsid w:val="005D63BE"/>
    <w:rsid w:val="005D67C1"/>
    <w:rsid w:val="005D7A56"/>
    <w:rsid w:val="005D7C42"/>
    <w:rsid w:val="005E0537"/>
    <w:rsid w:val="005E0D37"/>
    <w:rsid w:val="005E17AF"/>
    <w:rsid w:val="005E5C3E"/>
    <w:rsid w:val="005E7B10"/>
    <w:rsid w:val="005E7BE6"/>
    <w:rsid w:val="005F04E7"/>
    <w:rsid w:val="005F14CF"/>
    <w:rsid w:val="005F2AE9"/>
    <w:rsid w:val="005F2B8D"/>
    <w:rsid w:val="005F62BB"/>
    <w:rsid w:val="005F691F"/>
    <w:rsid w:val="005F6AB2"/>
    <w:rsid w:val="005F7771"/>
    <w:rsid w:val="00601C1B"/>
    <w:rsid w:val="0060218B"/>
    <w:rsid w:val="00602A59"/>
    <w:rsid w:val="00606AAA"/>
    <w:rsid w:val="006110FB"/>
    <w:rsid w:val="00611A3E"/>
    <w:rsid w:val="00612534"/>
    <w:rsid w:val="00613B3F"/>
    <w:rsid w:val="00614DDF"/>
    <w:rsid w:val="0061549D"/>
    <w:rsid w:val="00615647"/>
    <w:rsid w:val="00616D34"/>
    <w:rsid w:val="00617C55"/>
    <w:rsid w:val="00621567"/>
    <w:rsid w:val="0062327B"/>
    <w:rsid w:val="00624076"/>
    <w:rsid w:val="0062533E"/>
    <w:rsid w:val="00625384"/>
    <w:rsid w:val="006303B4"/>
    <w:rsid w:val="006305EA"/>
    <w:rsid w:val="00630AE6"/>
    <w:rsid w:val="00630C6A"/>
    <w:rsid w:val="006331E5"/>
    <w:rsid w:val="00633E8C"/>
    <w:rsid w:val="00635C1E"/>
    <w:rsid w:val="00635D5B"/>
    <w:rsid w:val="00637538"/>
    <w:rsid w:val="00640EAE"/>
    <w:rsid w:val="006430AB"/>
    <w:rsid w:val="006441DA"/>
    <w:rsid w:val="00645C63"/>
    <w:rsid w:val="00646720"/>
    <w:rsid w:val="006500F0"/>
    <w:rsid w:val="00650450"/>
    <w:rsid w:val="006504E3"/>
    <w:rsid w:val="00651621"/>
    <w:rsid w:val="00655207"/>
    <w:rsid w:val="006565DB"/>
    <w:rsid w:val="006573E9"/>
    <w:rsid w:val="00657765"/>
    <w:rsid w:val="00657DED"/>
    <w:rsid w:val="006625E4"/>
    <w:rsid w:val="00663539"/>
    <w:rsid w:val="00663930"/>
    <w:rsid w:val="006642A3"/>
    <w:rsid w:val="00665DEE"/>
    <w:rsid w:val="00667669"/>
    <w:rsid w:val="0067206A"/>
    <w:rsid w:val="006733FE"/>
    <w:rsid w:val="00674223"/>
    <w:rsid w:val="0067506A"/>
    <w:rsid w:val="00676447"/>
    <w:rsid w:val="00677F6B"/>
    <w:rsid w:val="006808F3"/>
    <w:rsid w:val="006823C2"/>
    <w:rsid w:val="0068342A"/>
    <w:rsid w:val="006841D5"/>
    <w:rsid w:val="00684E67"/>
    <w:rsid w:val="006852AF"/>
    <w:rsid w:val="00686E17"/>
    <w:rsid w:val="0069086A"/>
    <w:rsid w:val="00691997"/>
    <w:rsid w:val="0069301F"/>
    <w:rsid w:val="0069489A"/>
    <w:rsid w:val="006A0632"/>
    <w:rsid w:val="006A1234"/>
    <w:rsid w:val="006A1D11"/>
    <w:rsid w:val="006A25F7"/>
    <w:rsid w:val="006B063D"/>
    <w:rsid w:val="006B140D"/>
    <w:rsid w:val="006B255A"/>
    <w:rsid w:val="006B2C63"/>
    <w:rsid w:val="006B3722"/>
    <w:rsid w:val="006B4262"/>
    <w:rsid w:val="006C1CBC"/>
    <w:rsid w:val="006C2F9F"/>
    <w:rsid w:val="006C3678"/>
    <w:rsid w:val="006C6233"/>
    <w:rsid w:val="006C67FC"/>
    <w:rsid w:val="006C75EF"/>
    <w:rsid w:val="006C7AAC"/>
    <w:rsid w:val="006D0333"/>
    <w:rsid w:val="006D16BE"/>
    <w:rsid w:val="006D17AF"/>
    <w:rsid w:val="006D1881"/>
    <w:rsid w:val="006D2985"/>
    <w:rsid w:val="006D3482"/>
    <w:rsid w:val="006D5F1C"/>
    <w:rsid w:val="006D5F8F"/>
    <w:rsid w:val="006E114E"/>
    <w:rsid w:val="006E463E"/>
    <w:rsid w:val="006E4EAD"/>
    <w:rsid w:val="006E7A82"/>
    <w:rsid w:val="006E7C82"/>
    <w:rsid w:val="006F0603"/>
    <w:rsid w:val="006F107A"/>
    <w:rsid w:val="006F55DA"/>
    <w:rsid w:val="006F58C4"/>
    <w:rsid w:val="006F719A"/>
    <w:rsid w:val="007005F1"/>
    <w:rsid w:val="00701A5D"/>
    <w:rsid w:val="00701DAF"/>
    <w:rsid w:val="00701EA4"/>
    <w:rsid w:val="00703533"/>
    <w:rsid w:val="00706DB2"/>
    <w:rsid w:val="0070716A"/>
    <w:rsid w:val="007077FE"/>
    <w:rsid w:val="007102C0"/>
    <w:rsid w:val="00710B0B"/>
    <w:rsid w:val="00712CC8"/>
    <w:rsid w:val="0071406B"/>
    <w:rsid w:val="00714865"/>
    <w:rsid w:val="00717F94"/>
    <w:rsid w:val="007202C9"/>
    <w:rsid w:val="00721825"/>
    <w:rsid w:val="00721AAE"/>
    <w:rsid w:val="0072349F"/>
    <w:rsid w:val="00723649"/>
    <w:rsid w:val="0072404F"/>
    <w:rsid w:val="007249AC"/>
    <w:rsid w:val="00724BCA"/>
    <w:rsid w:val="00726BEB"/>
    <w:rsid w:val="00733F80"/>
    <w:rsid w:val="00737534"/>
    <w:rsid w:val="00740F19"/>
    <w:rsid w:val="007414AD"/>
    <w:rsid w:val="00742126"/>
    <w:rsid w:val="00743191"/>
    <w:rsid w:val="00743A33"/>
    <w:rsid w:val="00746EB0"/>
    <w:rsid w:val="007472A0"/>
    <w:rsid w:val="0075176C"/>
    <w:rsid w:val="0075289E"/>
    <w:rsid w:val="00752EF0"/>
    <w:rsid w:val="0075505A"/>
    <w:rsid w:val="0075751C"/>
    <w:rsid w:val="007614CE"/>
    <w:rsid w:val="00762881"/>
    <w:rsid w:val="00764F62"/>
    <w:rsid w:val="0076651E"/>
    <w:rsid w:val="007719CB"/>
    <w:rsid w:val="00772DAD"/>
    <w:rsid w:val="00773017"/>
    <w:rsid w:val="0077494E"/>
    <w:rsid w:val="0077549F"/>
    <w:rsid w:val="00776A55"/>
    <w:rsid w:val="00776E5D"/>
    <w:rsid w:val="00777299"/>
    <w:rsid w:val="00780094"/>
    <w:rsid w:val="007808ED"/>
    <w:rsid w:val="00780BB4"/>
    <w:rsid w:val="00781574"/>
    <w:rsid w:val="00781F47"/>
    <w:rsid w:val="0078499F"/>
    <w:rsid w:val="00785705"/>
    <w:rsid w:val="0078721B"/>
    <w:rsid w:val="00790578"/>
    <w:rsid w:val="007916DC"/>
    <w:rsid w:val="007916F8"/>
    <w:rsid w:val="00792447"/>
    <w:rsid w:val="00793730"/>
    <w:rsid w:val="007A0D08"/>
    <w:rsid w:val="007A1B68"/>
    <w:rsid w:val="007A2795"/>
    <w:rsid w:val="007A28ED"/>
    <w:rsid w:val="007A4448"/>
    <w:rsid w:val="007A4F57"/>
    <w:rsid w:val="007A5C21"/>
    <w:rsid w:val="007A63D6"/>
    <w:rsid w:val="007A723C"/>
    <w:rsid w:val="007A7D95"/>
    <w:rsid w:val="007B3ACE"/>
    <w:rsid w:val="007B3FE2"/>
    <w:rsid w:val="007B42BC"/>
    <w:rsid w:val="007B7144"/>
    <w:rsid w:val="007B7158"/>
    <w:rsid w:val="007C064B"/>
    <w:rsid w:val="007C0E5C"/>
    <w:rsid w:val="007C11CC"/>
    <w:rsid w:val="007C204A"/>
    <w:rsid w:val="007C3DD3"/>
    <w:rsid w:val="007C4A50"/>
    <w:rsid w:val="007D1667"/>
    <w:rsid w:val="007D1F4A"/>
    <w:rsid w:val="007D3C83"/>
    <w:rsid w:val="007D45D2"/>
    <w:rsid w:val="007D4C81"/>
    <w:rsid w:val="007D5507"/>
    <w:rsid w:val="007D6431"/>
    <w:rsid w:val="007D6DED"/>
    <w:rsid w:val="007D723B"/>
    <w:rsid w:val="007E0361"/>
    <w:rsid w:val="007E174A"/>
    <w:rsid w:val="007E18B1"/>
    <w:rsid w:val="007E356D"/>
    <w:rsid w:val="007E3B9A"/>
    <w:rsid w:val="007E4D66"/>
    <w:rsid w:val="007E6BD1"/>
    <w:rsid w:val="007F1EF8"/>
    <w:rsid w:val="007F25CC"/>
    <w:rsid w:val="007F2FE6"/>
    <w:rsid w:val="007F3BF4"/>
    <w:rsid w:val="007F5768"/>
    <w:rsid w:val="007F5CF9"/>
    <w:rsid w:val="007F77B4"/>
    <w:rsid w:val="00800811"/>
    <w:rsid w:val="00800DD9"/>
    <w:rsid w:val="00801578"/>
    <w:rsid w:val="008024BC"/>
    <w:rsid w:val="00802A54"/>
    <w:rsid w:val="00806726"/>
    <w:rsid w:val="00810FB7"/>
    <w:rsid w:val="0081435C"/>
    <w:rsid w:val="00814F0D"/>
    <w:rsid w:val="00816D7B"/>
    <w:rsid w:val="00817CB2"/>
    <w:rsid w:val="008236A6"/>
    <w:rsid w:val="008264D1"/>
    <w:rsid w:val="008266E6"/>
    <w:rsid w:val="008267B9"/>
    <w:rsid w:val="00826826"/>
    <w:rsid w:val="008268C7"/>
    <w:rsid w:val="00826C3E"/>
    <w:rsid w:val="00830092"/>
    <w:rsid w:val="0083083E"/>
    <w:rsid w:val="00830B3C"/>
    <w:rsid w:val="00830EF5"/>
    <w:rsid w:val="00833ABB"/>
    <w:rsid w:val="00834D3B"/>
    <w:rsid w:val="00835641"/>
    <w:rsid w:val="00840D10"/>
    <w:rsid w:val="00841B32"/>
    <w:rsid w:val="00842DAE"/>
    <w:rsid w:val="00843F02"/>
    <w:rsid w:val="0084673B"/>
    <w:rsid w:val="008500E8"/>
    <w:rsid w:val="00850376"/>
    <w:rsid w:val="00852D36"/>
    <w:rsid w:val="008539AB"/>
    <w:rsid w:val="0085401A"/>
    <w:rsid w:val="00854D17"/>
    <w:rsid w:val="00856B24"/>
    <w:rsid w:val="00856E62"/>
    <w:rsid w:val="0086151A"/>
    <w:rsid w:val="00861F94"/>
    <w:rsid w:val="00862A57"/>
    <w:rsid w:val="00863CD9"/>
    <w:rsid w:val="00864266"/>
    <w:rsid w:val="00866FD1"/>
    <w:rsid w:val="008700A0"/>
    <w:rsid w:val="00871AB6"/>
    <w:rsid w:val="00871DB7"/>
    <w:rsid w:val="0087286A"/>
    <w:rsid w:val="0087391C"/>
    <w:rsid w:val="00873E97"/>
    <w:rsid w:val="00874FEA"/>
    <w:rsid w:val="00875113"/>
    <w:rsid w:val="00876C1A"/>
    <w:rsid w:val="00876FB3"/>
    <w:rsid w:val="008815B6"/>
    <w:rsid w:val="008816AC"/>
    <w:rsid w:val="00883B32"/>
    <w:rsid w:val="00883F35"/>
    <w:rsid w:val="00884AA9"/>
    <w:rsid w:val="00884B63"/>
    <w:rsid w:val="00886AA4"/>
    <w:rsid w:val="00887225"/>
    <w:rsid w:val="00887326"/>
    <w:rsid w:val="008908D5"/>
    <w:rsid w:val="00890FD5"/>
    <w:rsid w:val="00891AD4"/>
    <w:rsid w:val="00895343"/>
    <w:rsid w:val="00895B93"/>
    <w:rsid w:val="00896F14"/>
    <w:rsid w:val="008A0506"/>
    <w:rsid w:val="008A0D13"/>
    <w:rsid w:val="008A13E2"/>
    <w:rsid w:val="008A3CDB"/>
    <w:rsid w:val="008A3EDF"/>
    <w:rsid w:val="008A3FC6"/>
    <w:rsid w:val="008A4351"/>
    <w:rsid w:val="008A4C68"/>
    <w:rsid w:val="008A5BE2"/>
    <w:rsid w:val="008A649E"/>
    <w:rsid w:val="008B0FFA"/>
    <w:rsid w:val="008B10ED"/>
    <w:rsid w:val="008B130D"/>
    <w:rsid w:val="008B42C9"/>
    <w:rsid w:val="008B4837"/>
    <w:rsid w:val="008B62EB"/>
    <w:rsid w:val="008B7A7B"/>
    <w:rsid w:val="008B7C75"/>
    <w:rsid w:val="008B7D67"/>
    <w:rsid w:val="008B7DA2"/>
    <w:rsid w:val="008B7E66"/>
    <w:rsid w:val="008C0332"/>
    <w:rsid w:val="008C088B"/>
    <w:rsid w:val="008C0A6E"/>
    <w:rsid w:val="008C1306"/>
    <w:rsid w:val="008C413E"/>
    <w:rsid w:val="008C45BC"/>
    <w:rsid w:val="008C51CE"/>
    <w:rsid w:val="008C5896"/>
    <w:rsid w:val="008C7038"/>
    <w:rsid w:val="008C7A93"/>
    <w:rsid w:val="008D0E3B"/>
    <w:rsid w:val="008D1A2B"/>
    <w:rsid w:val="008E13D2"/>
    <w:rsid w:val="008E2273"/>
    <w:rsid w:val="008E31AA"/>
    <w:rsid w:val="008E4882"/>
    <w:rsid w:val="008E53EB"/>
    <w:rsid w:val="008E5A71"/>
    <w:rsid w:val="008F1526"/>
    <w:rsid w:val="008F19DC"/>
    <w:rsid w:val="008F3283"/>
    <w:rsid w:val="008F54EA"/>
    <w:rsid w:val="008F63EA"/>
    <w:rsid w:val="008F6641"/>
    <w:rsid w:val="008F6B1E"/>
    <w:rsid w:val="00900CA2"/>
    <w:rsid w:val="009039E9"/>
    <w:rsid w:val="00904DD8"/>
    <w:rsid w:val="009072D3"/>
    <w:rsid w:val="00910A39"/>
    <w:rsid w:val="00916C86"/>
    <w:rsid w:val="009220FF"/>
    <w:rsid w:val="0092211F"/>
    <w:rsid w:val="00925153"/>
    <w:rsid w:val="00926841"/>
    <w:rsid w:val="009279DD"/>
    <w:rsid w:val="00931D27"/>
    <w:rsid w:val="00933975"/>
    <w:rsid w:val="0093500F"/>
    <w:rsid w:val="00936AC5"/>
    <w:rsid w:val="009429F6"/>
    <w:rsid w:val="00943CE5"/>
    <w:rsid w:val="00945306"/>
    <w:rsid w:val="0095031A"/>
    <w:rsid w:val="009515A8"/>
    <w:rsid w:val="0095211E"/>
    <w:rsid w:val="009537EF"/>
    <w:rsid w:val="00953FEF"/>
    <w:rsid w:val="00954811"/>
    <w:rsid w:val="00954C32"/>
    <w:rsid w:val="00960B72"/>
    <w:rsid w:val="00960D93"/>
    <w:rsid w:val="00962F71"/>
    <w:rsid w:val="00963137"/>
    <w:rsid w:val="00963A7F"/>
    <w:rsid w:val="00963A98"/>
    <w:rsid w:val="00965044"/>
    <w:rsid w:val="009653CB"/>
    <w:rsid w:val="00965C70"/>
    <w:rsid w:val="00966B0E"/>
    <w:rsid w:val="00970E3C"/>
    <w:rsid w:val="00971DA2"/>
    <w:rsid w:val="009721C2"/>
    <w:rsid w:val="0097308F"/>
    <w:rsid w:val="009738F9"/>
    <w:rsid w:val="00974925"/>
    <w:rsid w:val="00976564"/>
    <w:rsid w:val="0097779D"/>
    <w:rsid w:val="0098089E"/>
    <w:rsid w:val="00982CA5"/>
    <w:rsid w:val="00983A96"/>
    <w:rsid w:val="00984D9A"/>
    <w:rsid w:val="00986EB4"/>
    <w:rsid w:val="00987287"/>
    <w:rsid w:val="00992E86"/>
    <w:rsid w:val="00993612"/>
    <w:rsid w:val="00993B7B"/>
    <w:rsid w:val="00993FE8"/>
    <w:rsid w:val="00995090"/>
    <w:rsid w:val="009953CA"/>
    <w:rsid w:val="00996245"/>
    <w:rsid w:val="00996D67"/>
    <w:rsid w:val="00997C4B"/>
    <w:rsid w:val="009A3F8C"/>
    <w:rsid w:val="009A4584"/>
    <w:rsid w:val="009A4F7A"/>
    <w:rsid w:val="009A5BB4"/>
    <w:rsid w:val="009A5C29"/>
    <w:rsid w:val="009A640A"/>
    <w:rsid w:val="009A647E"/>
    <w:rsid w:val="009B1B59"/>
    <w:rsid w:val="009B4603"/>
    <w:rsid w:val="009B5158"/>
    <w:rsid w:val="009B7E9C"/>
    <w:rsid w:val="009C1E8E"/>
    <w:rsid w:val="009C1EED"/>
    <w:rsid w:val="009C2FFD"/>
    <w:rsid w:val="009C3A8D"/>
    <w:rsid w:val="009C5D7F"/>
    <w:rsid w:val="009C7F7E"/>
    <w:rsid w:val="009D010D"/>
    <w:rsid w:val="009D0286"/>
    <w:rsid w:val="009D0FD4"/>
    <w:rsid w:val="009D22E4"/>
    <w:rsid w:val="009D2EE0"/>
    <w:rsid w:val="009D46AB"/>
    <w:rsid w:val="009D5710"/>
    <w:rsid w:val="009D5C2D"/>
    <w:rsid w:val="009E04D5"/>
    <w:rsid w:val="009E3D95"/>
    <w:rsid w:val="009E566A"/>
    <w:rsid w:val="009E7498"/>
    <w:rsid w:val="009F6C83"/>
    <w:rsid w:val="00A03A52"/>
    <w:rsid w:val="00A04816"/>
    <w:rsid w:val="00A06224"/>
    <w:rsid w:val="00A0631F"/>
    <w:rsid w:val="00A065F4"/>
    <w:rsid w:val="00A073A8"/>
    <w:rsid w:val="00A07DD4"/>
    <w:rsid w:val="00A07FA4"/>
    <w:rsid w:val="00A11598"/>
    <w:rsid w:val="00A12CFB"/>
    <w:rsid w:val="00A131FF"/>
    <w:rsid w:val="00A148BD"/>
    <w:rsid w:val="00A15233"/>
    <w:rsid w:val="00A17DB1"/>
    <w:rsid w:val="00A217E5"/>
    <w:rsid w:val="00A2188F"/>
    <w:rsid w:val="00A2342A"/>
    <w:rsid w:val="00A24141"/>
    <w:rsid w:val="00A2504E"/>
    <w:rsid w:val="00A32517"/>
    <w:rsid w:val="00A334C6"/>
    <w:rsid w:val="00A3521C"/>
    <w:rsid w:val="00A3528F"/>
    <w:rsid w:val="00A35AD7"/>
    <w:rsid w:val="00A365A7"/>
    <w:rsid w:val="00A37EDC"/>
    <w:rsid w:val="00A401D8"/>
    <w:rsid w:val="00A41650"/>
    <w:rsid w:val="00A41F60"/>
    <w:rsid w:val="00A41F7C"/>
    <w:rsid w:val="00A42E57"/>
    <w:rsid w:val="00A442F4"/>
    <w:rsid w:val="00A4449D"/>
    <w:rsid w:val="00A4485C"/>
    <w:rsid w:val="00A44FB3"/>
    <w:rsid w:val="00A452F3"/>
    <w:rsid w:val="00A45A6F"/>
    <w:rsid w:val="00A46BAE"/>
    <w:rsid w:val="00A5173A"/>
    <w:rsid w:val="00A5520F"/>
    <w:rsid w:val="00A5682A"/>
    <w:rsid w:val="00A62D0C"/>
    <w:rsid w:val="00A64A2F"/>
    <w:rsid w:val="00A65120"/>
    <w:rsid w:val="00A65B4C"/>
    <w:rsid w:val="00A65DB2"/>
    <w:rsid w:val="00A66C88"/>
    <w:rsid w:val="00A73C51"/>
    <w:rsid w:val="00A76857"/>
    <w:rsid w:val="00A82529"/>
    <w:rsid w:val="00A82771"/>
    <w:rsid w:val="00A8367C"/>
    <w:rsid w:val="00A85CF1"/>
    <w:rsid w:val="00A869FD"/>
    <w:rsid w:val="00A87AA3"/>
    <w:rsid w:val="00A92696"/>
    <w:rsid w:val="00A93C29"/>
    <w:rsid w:val="00A93CF6"/>
    <w:rsid w:val="00A94506"/>
    <w:rsid w:val="00A95BDB"/>
    <w:rsid w:val="00A95F25"/>
    <w:rsid w:val="00A96368"/>
    <w:rsid w:val="00A97F07"/>
    <w:rsid w:val="00AA14F0"/>
    <w:rsid w:val="00AA2B73"/>
    <w:rsid w:val="00AA33FB"/>
    <w:rsid w:val="00AA3621"/>
    <w:rsid w:val="00AA422A"/>
    <w:rsid w:val="00AA5221"/>
    <w:rsid w:val="00AA5FDD"/>
    <w:rsid w:val="00AA66C1"/>
    <w:rsid w:val="00AA72D6"/>
    <w:rsid w:val="00AA7446"/>
    <w:rsid w:val="00AB1C4B"/>
    <w:rsid w:val="00AB4FEE"/>
    <w:rsid w:val="00AB5340"/>
    <w:rsid w:val="00AC0E02"/>
    <w:rsid w:val="00AC135E"/>
    <w:rsid w:val="00AC1E21"/>
    <w:rsid w:val="00AD102E"/>
    <w:rsid w:val="00AD4598"/>
    <w:rsid w:val="00AD4930"/>
    <w:rsid w:val="00AD4EDE"/>
    <w:rsid w:val="00AD5AC2"/>
    <w:rsid w:val="00AD61B7"/>
    <w:rsid w:val="00AD6816"/>
    <w:rsid w:val="00AD7EAC"/>
    <w:rsid w:val="00AE09FB"/>
    <w:rsid w:val="00AE0A74"/>
    <w:rsid w:val="00AE0F79"/>
    <w:rsid w:val="00AE21E3"/>
    <w:rsid w:val="00AE2CBE"/>
    <w:rsid w:val="00AE2F88"/>
    <w:rsid w:val="00AE36D9"/>
    <w:rsid w:val="00AE5765"/>
    <w:rsid w:val="00AE6E92"/>
    <w:rsid w:val="00AF01D2"/>
    <w:rsid w:val="00AF1800"/>
    <w:rsid w:val="00AF1A4E"/>
    <w:rsid w:val="00AF1F3D"/>
    <w:rsid w:val="00AF3171"/>
    <w:rsid w:val="00B025F7"/>
    <w:rsid w:val="00B038FB"/>
    <w:rsid w:val="00B04028"/>
    <w:rsid w:val="00B041B3"/>
    <w:rsid w:val="00B078C5"/>
    <w:rsid w:val="00B115D0"/>
    <w:rsid w:val="00B13416"/>
    <w:rsid w:val="00B160F3"/>
    <w:rsid w:val="00B1622A"/>
    <w:rsid w:val="00B174F1"/>
    <w:rsid w:val="00B1781D"/>
    <w:rsid w:val="00B21DA3"/>
    <w:rsid w:val="00B22AC7"/>
    <w:rsid w:val="00B22F10"/>
    <w:rsid w:val="00B2581F"/>
    <w:rsid w:val="00B2644E"/>
    <w:rsid w:val="00B26FA8"/>
    <w:rsid w:val="00B26FCF"/>
    <w:rsid w:val="00B27B94"/>
    <w:rsid w:val="00B31DD5"/>
    <w:rsid w:val="00B32485"/>
    <w:rsid w:val="00B40A8D"/>
    <w:rsid w:val="00B41458"/>
    <w:rsid w:val="00B4281F"/>
    <w:rsid w:val="00B443F3"/>
    <w:rsid w:val="00B4589C"/>
    <w:rsid w:val="00B46961"/>
    <w:rsid w:val="00B47335"/>
    <w:rsid w:val="00B51A6F"/>
    <w:rsid w:val="00B51CA2"/>
    <w:rsid w:val="00B53E26"/>
    <w:rsid w:val="00B54A05"/>
    <w:rsid w:val="00B6033B"/>
    <w:rsid w:val="00B61D8E"/>
    <w:rsid w:val="00B621C7"/>
    <w:rsid w:val="00B62585"/>
    <w:rsid w:val="00B62DF0"/>
    <w:rsid w:val="00B63D47"/>
    <w:rsid w:val="00B64290"/>
    <w:rsid w:val="00B66242"/>
    <w:rsid w:val="00B67276"/>
    <w:rsid w:val="00B67545"/>
    <w:rsid w:val="00B70248"/>
    <w:rsid w:val="00B70F38"/>
    <w:rsid w:val="00B728EB"/>
    <w:rsid w:val="00B73BAA"/>
    <w:rsid w:val="00B73C37"/>
    <w:rsid w:val="00B742B5"/>
    <w:rsid w:val="00B76B8D"/>
    <w:rsid w:val="00B7795E"/>
    <w:rsid w:val="00B81597"/>
    <w:rsid w:val="00B83736"/>
    <w:rsid w:val="00B83787"/>
    <w:rsid w:val="00B84A28"/>
    <w:rsid w:val="00B866E5"/>
    <w:rsid w:val="00B92E5C"/>
    <w:rsid w:val="00B94950"/>
    <w:rsid w:val="00BA1383"/>
    <w:rsid w:val="00BA14E1"/>
    <w:rsid w:val="00BA1CFC"/>
    <w:rsid w:val="00BA3CB6"/>
    <w:rsid w:val="00BA4133"/>
    <w:rsid w:val="00BA76D2"/>
    <w:rsid w:val="00BB2AAC"/>
    <w:rsid w:val="00BB2ED0"/>
    <w:rsid w:val="00BB428D"/>
    <w:rsid w:val="00BB45F2"/>
    <w:rsid w:val="00BB6146"/>
    <w:rsid w:val="00BB7ECB"/>
    <w:rsid w:val="00BC20F0"/>
    <w:rsid w:val="00BC380A"/>
    <w:rsid w:val="00BC40FE"/>
    <w:rsid w:val="00BC46AE"/>
    <w:rsid w:val="00BC6F6B"/>
    <w:rsid w:val="00BC7645"/>
    <w:rsid w:val="00BD045E"/>
    <w:rsid w:val="00BD1E78"/>
    <w:rsid w:val="00BD62A1"/>
    <w:rsid w:val="00BD6841"/>
    <w:rsid w:val="00BD6C3F"/>
    <w:rsid w:val="00BD7342"/>
    <w:rsid w:val="00BD7482"/>
    <w:rsid w:val="00BD7FDD"/>
    <w:rsid w:val="00BE090E"/>
    <w:rsid w:val="00BE12D4"/>
    <w:rsid w:val="00BE15CF"/>
    <w:rsid w:val="00BE3189"/>
    <w:rsid w:val="00BE44A9"/>
    <w:rsid w:val="00BE6714"/>
    <w:rsid w:val="00BE7B01"/>
    <w:rsid w:val="00BF23B3"/>
    <w:rsid w:val="00BF2D4A"/>
    <w:rsid w:val="00BF6A66"/>
    <w:rsid w:val="00C024B1"/>
    <w:rsid w:val="00C02FB2"/>
    <w:rsid w:val="00C03146"/>
    <w:rsid w:val="00C04A91"/>
    <w:rsid w:val="00C1028E"/>
    <w:rsid w:val="00C11937"/>
    <w:rsid w:val="00C123BD"/>
    <w:rsid w:val="00C14CBA"/>
    <w:rsid w:val="00C1529A"/>
    <w:rsid w:val="00C155B2"/>
    <w:rsid w:val="00C16973"/>
    <w:rsid w:val="00C20F79"/>
    <w:rsid w:val="00C21D59"/>
    <w:rsid w:val="00C228FA"/>
    <w:rsid w:val="00C26ACE"/>
    <w:rsid w:val="00C31DFD"/>
    <w:rsid w:val="00C32FA2"/>
    <w:rsid w:val="00C360D0"/>
    <w:rsid w:val="00C40E53"/>
    <w:rsid w:val="00C43808"/>
    <w:rsid w:val="00C44701"/>
    <w:rsid w:val="00C45CB0"/>
    <w:rsid w:val="00C4612A"/>
    <w:rsid w:val="00C46591"/>
    <w:rsid w:val="00C5223A"/>
    <w:rsid w:val="00C53ED6"/>
    <w:rsid w:val="00C54FE7"/>
    <w:rsid w:val="00C55373"/>
    <w:rsid w:val="00C56B3F"/>
    <w:rsid w:val="00C57C31"/>
    <w:rsid w:val="00C60014"/>
    <w:rsid w:val="00C61707"/>
    <w:rsid w:val="00C61ABD"/>
    <w:rsid w:val="00C62260"/>
    <w:rsid w:val="00C639B1"/>
    <w:rsid w:val="00C64A0B"/>
    <w:rsid w:val="00C70567"/>
    <w:rsid w:val="00C70B40"/>
    <w:rsid w:val="00C70D7F"/>
    <w:rsid w:val="00C710E7"/>
    <w:rsid w:val="00C71F54"/>
    <w:rsid w:val="00C7283A"/>
    <w:rsid w:val="00C74DE4"/>
    <w:rsid w:val="00C7647D"/>
    <w:rsid w:val="00C77756"/>
    <w:rsid w:val="00C83FDE"/>
    <w:rsid w:val="00C855B2"/>
    <w:rsid w:val="00C85F4B"/>
    <w:rsid w:val="00C86543"/>
    <w:rsid w:val="00C873C8"/>
    <w:rsid w:val="00C90BBF"/>
    <w:rsid w:val="00C91E29"/>
    <w:rsid w:val="00C925DD"/>
    <w:rsid w:val="00C94DA6"/>
    <w:rsid w:val="00C95D20"/>
    <w:rsid w:val="00C97D71"/>
    <w:rsid w:val="00CA1044"/>
    <w:rsid w:val="00CA1627"/>
    <w:rsid w:val="00CA27AB"/>
    <w:rsid w:val="00CA445C"/>
    <w:rsid w:val="00CA7CF6"/>
    <w:rsid w:val="00CB459D"/>
    <w:rsid w:val="00CB4685"/>
    <w:rsid w:val="00CB6BC9"/>
    <w:rsid w:val="00CC0B26"/>
    <w:rsid w:val="00CC11C2"/>
    <w:rsid w:val="00CC199C"/>
    <w:rsid w:val="00CC1F68"/>
    <w:rsid w:val="00CC2D64"/>
    <w:rsid w:val="00CC3CA3"/>
    <w:rsid w:val="00CC430E"/>
    <w:rsid w:val="00CC5614"/>
    <w:rsid w:val="00CC5AC7"/>
    <w:rsid w:val="00CC6154"/>
    <w:rsid w:val="00CD147C"/>
    <w:rsid w:val="00CD2172"/>
    <w:rsid w:val="00CD3BDF"/>
    <w:rsid w:val="00CD7FBC"/>
    <w:rsid w:val="00CE63DE"/>
    <w:rsid w:val="00CF2072"/>
    <w:rsid w:val="00CF2374"/>
    <w:rsid w:val="00CF2B93"/>
    <w:rsid w:val="00CF394A"/>
    <w:rsid w:val="00D05076"/>
    <w:rsid w:val="00D05104"/>
    <w:rsid w:val="00D052EC"/>
    <w:rsid w:val="00D062F1"/>
    <w:rsid w:val="00D07B40"/>
    <w:rsid w:val="00D1012D"/>
    <w:rsid w:val="00D116F8"/>
    <w:rsid w:val="00D12270"/>
    <w:rsid w:val="00D124FD"/>
    <w:rsid w:val="00D12653"/>
    <w:rsid w:val="00D137FB"/>
    <w:rsid w:val="00D1386F"/>
    <w:rsid w:val="00D14729"/>
    <w:rsid w:val="00D16498"/>
    <w:rsid w:val="00D16A95"/>
    <w:rsid w:val="00D17662"/>
    <w:rsid w:val="00D2051F"/>
    <w:rsid w:val="00D20A77"/>
    <w:rsid w:val="00D21B1B"/>
    <w:rsid w:val="00D2401A"/>
    <w:rsid w:val="00D24100"/>
    <w:rsid w:val="00D310FA"/>
    <w:rsid w:val="00D31FC9"/>
    <w:rsid w:val="00D32817"/>
    <w:rsid w:val="00D3461B"/>
    <w:rsid w:val="00D35065"/>
    <w:rsid w:val="00D356B3"/>
    <w:rsid w:val="00D40E4A"/>
    <w:rsid w:val="00D410D7"/>
    <w:rsid w:val="00D41E7D"/>
    <w:rsid w:val="00D47AF2"/>
    <w:rsid w:val="00D57376"/>
    <w:rsid w:val="00D60787"/>
    <w:rsid w:val="00D60ED4"/>
    <w:rsid w:val="00D624CE"/>
    <w:rsid w:val="00D62798"/>
    <w:rsid w:val="00D654DA"/>
    <w:rsid w:val="00D65D09"/>
    <w:rsid w:val="00D6660B"/>
    <w:rsid w:val="00D70AE0"/>
    <w:rsid w:val="00D75245"/>
    <w:rsid w:val="00D76622"/>
    <w:rsid w:val="00D766DC"/>
    <w:rsid w:val="00D7680D"/>
    <w:rsid w:val="00D81E51"/>
    <w:rsid w:val="00D82936"/>
    <w:rsid w:val="00D87220"/>
    <w:rsid w:val="00D90A8E"/>
    <w:rsid w:val="00D90B98"/>
    <w:rsid w:val="00D90FE1"/>
    <w:rsid w:val="00D92A32"/>
    <w:rsid w:val="00D92AAE"/>
    <w:rsid w:val="00D92C16"/>
    <w:rsid w:val="00D94688"/>
    <w:rsid w:val="00D9669B"/>
    <w:rsid w:val="00D969D0"/>
    <w:rsid w:val="00D97622"/>
    <w:rsid w:val="00DA1079"/>
    <w:rsid w:val="00DA30A5"/>
    <w:rsid w:val="00DA40C0"/>
    <w:rsid w:val="00DA4E93"/>
    <w:rsid w:val="00DA6428"/>
    <w:rsid w:val="00DA78B5"/>
    <w:rsid w:val="00DB019E"/>
    <w:rsid w:val="00DB0D71"/>
    <w:rsid w:val="00DB2011"/>
    <w:rsid w:val="00DB2F4F"/>
    <w:rsid w:val="00DB3EFE"/>
    <w:rsid w:val="00DB4829"/>
    <w:rsid w:val="00DB5A19"/>
    <w:rsid w:val="00DB6DCC"/>
    <w:rsid w:val="00DB721E"/>
    <w:rsid w:val="00DB7319"/>
    <w:rsid w:val="00DB7571"/>
    <w:rsid w:val="00DB7CE6"/>
    <w:rsid w:val="00DC1737"/>
    <w:rsid w:val="00DC1A85"/>
    <w:rsid w:val="00DC462B"/>
    <w:rsid w:val="00DC5366"/>
    <w:rsid w:val="00DC6252"/>
    <w:rsid w:val="00DC6E1C"/>
    <w:rsid w:val="00DC7E67"/>
    <w:rsid w:val="00DD0B9A"/>
    <w:rsid w:val="00DD12B6"/>
    <w:rsid w:val="00DD43DE"/>
    <w:rsid w:val="00DD477D"/>
    <w:rsid w:val="00DD5251"/>
    <w:rsid w:val="00DD5A76"/>
    <w:rsid w:val="00DD661F"/>
    <w:rsid w:val="00DD693F"/>
    <w:rsid w:val="00DE25AC"/>
    <w:rsid w:val="00DE38F6"/>
    <w:rsid w:val="00DE460D"/>
    <w:rsid w:val="00DF07E2"/>
    <w:rsid w:val="00DF1513"/>
    <w:rsid w:val="00DF26BB"/>
    <w:rsid w:val="00DF3C31"/>
    <w:rsid w:val="00DF4CCB"/>
    <w:rsid w:val="00DF55A1"/>
    <w:rsid w:val="00DF5C61"/>
    <w:rsid w:val="00DF7511"/>
    <w:rsid w:val="00DF79F0"/>
    <w:rsid w:val="00DF7D11"/>
    <w:rsid w:val="00E00EDE"/>
    <w:rsid w:val="00E01CC8"/>
    <w:rsid w:val="00E01EA4"/>
    <w:rsid w:val="00E02E95"/>
    <w:rsid w:val="00E11C10"/>
    <w:rsid w:val="00E13CB4"/>
    <w:rsid w:val="00E15C85"/>
    <w:rsid w:val="00E213A4"/>
    <w:rsid w:val="00E21432"/>
    <w:rsid w:val="00E23E4A"/>
    <w:rsid w:val="00E2725F"/>
    <w:rsid w:val="00E279DF"/>
    <w:rsid w:val="00E30734"/>
    <w:rsid w:val="00E31A2B"/>
    <w:rsid w:val="00E31DB0"/>
    <w:rsid w:val="00E32499"/>
    <w:rsid w:val="00E344AB"/>
    <w:rsid w:val="00E34AB1"/>
    <w:rsid w:val="00E35E7C"/>
    <w:rsid w:val="00E3621E"/>
    <w:rsid w:val="00E36240"/>
    <w:rsid w:val="00E37410"/>
    <w:rsid w:val="00E37A4A"/>
    <w:rsid w:val="00E423CD"/>
    <w:rsid w:val="00E43B21"/>
    <w:rsid w:val="00E44602"/>
    <w:rsid w:val="00E449C8"/>
    <w:rsid w:val="00E4537C"/>
    <w:rsid w:val="00E4554B"/>
    <w:rsid w:val="00E45AC8"/>
    <w:rsid w:val="00E47B98"/>
    <w:rsid w:val="00E52CD6"/>
    <w:rsid w:val="00E53087"/>
    <w:rsid w:val="00E57957"/>
    <w:rsid w:val="00E636C7"/>
    <w:rsid w:val="00E63F0C"/>
    <w:rsid w:val="00E647DF"/>
    <w:rsid w:val="00E65A42"/>
    <w:rsid w:val="00E70D21"/>
    <w:rsid w:val="00E70FB4"/>
    <w:rsid w:val="00E72028"/>
    <w:rsid w:val="00E72D9C"/>
    <w:rsid w:val="00E80102"/>
    <w:rsid w:val="00E81412"/>
    <w:rsid w:val="00E82A0A"/>
    <w:rsid w:val="00E82BA8"/>
    <w:rsid w:val="00E831CD"/>
    <w:rsid w:val="00E84AB9"/>
    <w:rsid w:val="00E85452"/>
    <w:rsid w:val="00E86073"/>
    <w:rsid w:val="00E8683F"/>
    <w:rsid w:val="00E86995"/>
    <w:rsid w:val="00E873EB"/>
    <w:rsid w:val="00E91BDD"/>
    <w:rsid w:val="00E92D78"/>
    <w:rsid w:val="00E93502"/>
    <w:rsid w:val="00E94258"/>
    <w:rsid w:val="00E971A9"/>
    <w:rsid w:val="00E976FE"/>
    <w:rsid w:val="00EA0A2C"/>
    <w:rsid w:val="00EA22DE"/>
    <w:rsid w:val="00EA3181"/>
    <w:rsid w:val="00EA4A93"/>
    <w:rsid w:val="00EA4F0A"/>
    <w:rsid w:val="00EA5CA8"/>
    <w:rsid w:val="00EA6D3A"/>
    <w:rsid w:val="00EA70D7"/>
    <w:rsid w:val="00EA7121"/>
    <w:rsid w:val="00EA74AF"/>
    <w:rsid w:val="00EB1F59"/>
    <w:rsid w:val="00EB4940"/>
    <w:rsid w:val="00EB783C"/>
    <w:rsid w:val="00EC14FB"/>
    <w:rsid w:val="00EC1876"/>
    <w:rsid w:val="00EC2CC9"/>
    <w:rsid w:val="00EC3C0D"/>
    <w:rsid w:val="00EC4AA6"/>
    <w:rsid w:val="00EC5CB8"/>
    <w:rsid w:val="00ED0FDB"/>
    <w:rsid w:val="00ED1B41"/>
    <w:rsid w:val="00ED2C9F"/>
    <w:rsid w:val="00ED37E7"/>
    <w:rsid w:val="00ED3CFB"/>
    <w:rsid w:val="00ED6CED"/>
    <w:rsid w:val="00EE2665"/>
    <w:rsid w:val="00EE5FA9"/>
    <w:rsid w:val="00EE6779"/>
    <w:rsid w:val="00EF2752"/>
    <w:rsid w:val="00EF2A3C"/>
    <w:rsid w:val="00EF2C15"/>
    <w:rsid w:val="00EF30F0"/>
    <w:rsid w:val="00EF3CD4"/>
    <w:rsid w:val="00EF3DD5"/>
    <w:rsid w:val="00EF430E"/>
    <w:rsid w:val="00EF45C7"/>
    <w:rsid w:val="00EF53B0"/>
    <w:rsid w:val="00EF7718"/>
    <w:rsid w:val="00F01AD4"/>
    <w:rsid w:val="00F026BA"/>
    <w:rsid w:val="00F04D22"/>
    <w:rsid w:val="00F05288"/>
    <w:rsid w:val="00F05A12"/>
    <w:rsid w:val="00F06B7C"/>
    <w:rsid w:val="00F074DF"/>
    <w:rsid w:val="00F1125D"/>
    <w:rsid w:val="00F119AD"/>
    <w:rsid w:val="00F122CB"/>
    <w:rsid w:val="00F12758"/>
    <w:rsid w:val="00F1348B"/>
    <w:rsid w:val="00F13E21"/>
    <w:rsid w:val="00F13F62"/>
    <w:rsid w:val="00F149D6"/>
    <w:rsid w:val="00F14A05"/>
    <w:rsid w:val="00F15B3B"/>
    <w:rsid w:val="00F15CE3"/>
    <w:rsid w:val="00F15CE6"/>
    <w:rsid w:val="00F207F8"/>
    <w:rsid w:val="00F213A6"/>
    <w:rsid w:val="00F229D6"/>
    <w:rsid w:val="00F2389A"/>
    <w:rsid w:val="00F23E5E"/>
    <w:rsid w:val="00F322DD"/>
    <w:rsid w:val="00F33482"/>
    <w:rsid w:val="00F359A6"/>
    <w:rsid w:val="00F35D70"/>
    <w:rsid w:val="00F3642F"/>
    <w:rsid w:val="00F3764F"/>
    <w:rsid w:val="00F42936"/>
    <w:rsid w:val="00F436EA"/>
    <w:rsid w:val="00F43A6A"/>
    <w:rsid w:val="00F44622"/>
    <w:rsid w:val="00F45FE9"/>
    <w:rsid w:val="00F54D6D"/>
    <w:rsid w:val="00F5567B"/>
    <w:rsid w:val="00F55C1D"/>
    <w:rsid w:val="00F562F3"/>
    <w:rsid w:val="00F56C15"/>
    <w:rsid w:val="00F57F73"/>
    <w:rsid w:val="00F61459"/>
    <w:rsid w:val="00F61A4B"/>
    <w:rsid w:val="00F61D97"/>
    <w:rsid w:val="00F6201D"/>
    <w:rsid w:val="00F62620"/>
    <w:rsid w:val="00F63288"/>
    <w:rsid w:val="00F64A68"/>
    <w:rsid w:val="00F64D0D"/>
    <w:rsid w:val="00F66D13"/>
    <w:rsid w:val="00F67288"/>
    <w:rsid w:val="00F67FC3"/>
    <w:rsid w:val="00F72D53"/>
    <w:rsid w:val="00F73656"/>
    <w:rsid w:val="00F74B50"/>
    <w:rsid w:val="00F77207"/>
    <w:rsid w:val="00F778AD"/>
    <w:rsid w:val="00F81C7E"/>
    <w:rsid w:val="00F83668"/>
    <w:rsid w:val="00F8617E"/>
    <w:rsid w:val="00F90AB7"/>
    <w:rsid w:val="00F90C56"/>
    <w:rsid w:val="00F91826"/>
    <w:rsid w:val="00F92249"/>
    <w:rsid w:val="00F94522"/>
    <w:rsid w:val="00F946CB"/>
    <w:rsid w:val="00F94982"/>
    <w:rsid w:val="00F949B4"/>
    <w:rsid w:val="00F95E3C"/>
    <w:rsid w:val="00FA072F"/>
    <w:rsid w:val="00FA172C"/>
    <w:rsid w:val="00FA37F8"/>
    <w:rsid w:val="00FA421F"/>
    <w:rsid w:val="00FA484A"/>
    <w:rsid w:val="00FA581E"/>
    <w:rsid w:val="00FA7830"/>
    <w:rsid w:val="00FB2B54"/>
    <w:rsid w:val="00FB4635"/>
    <w:rsid w:val="00FB570F"/>
    <w:rsid w:val="00FB718C"/>
    <w:rsid w:val="00FC2CA6"/>
    <w:rsid w:val="00FC2E10"/>
    <w:rsid w:val="00FC474D"/>
    <w:rsid w:val="00FC4B0D"/>
    <w:rsid w:val="00FD0034"/>
    <w:rsid w:val="00FD0226"/>
    <w:rsid w:val="00FD05E0"/>
    <w:rsid w:val="00FD122A"/>
    <w:rsid w:val="00FD1312"/>
    <w:rsid w:val="00FD161F"/>
    <w:rsid w:val="00FD4330"/>
    <w:rsid w:val="00FD4A19"/>
    <w:rsid w:val="00FD5410"/>
    <w:rsid w:val="00FD64B8"/>
    <w:rsid w:val="00FE0AAA"/>
    <w:rsid w:val="00FE34C4"/>
    <w:rsid w:val="00FE3CDF"/>
    <w:rsid w:val="00FE4503"/>
    <w:rsid w:val="00FE6121"/>
    <w:rsid w:val="00FE6600"/>
    <w:rsid w:val="00FE6951"/>
    <w:rsid w:val="00FE7AAF"/>
    <w:rsid w:val="00FF24EE"/>
    <w:rsid w:val="00FF36EE"/>
    <w:rsid w:val="00FF6C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19AEF"/>
  <w15:docId w15:val="{79D8D6FA-4AE9-4E25-B1F1-DDEE09544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81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42542A"/>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DC7E6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2542A"/>
    <w:rPr>
      <w:rFonts w:ascii="Arial" w:eastAsia="Times New Roman" w:hAnsi="Arial" w:cs="Arial"/>
      <w:b/>
      <w:bCs/>
      <w:sz w:val="26"/>
      <w:szCs w:val="26"/>
      <w:lang w:eastAsia="ru-RU"/>
    </w:rPr>
  </w:style>
  <w:style w:type="paragraph" w:styleId="a3">
    <w:name w:val="List Paragraph"/>
    <w:basedOn w:val="a"/>
    <w:qFormat/>
    <w:rsid w:val="0042542A"/>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4254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1">
    <w:name w:val="Font Style11"/>
    <w:basedOn w:val="a0"/>
    <w:uiPriority w:val="99"/>
    <w:rsid w:val="0042542A"/>
    <w:rPr>
      <w:rFonts w:ascii="Times New Roman" w:hAnsi="Times New Roman" w:cs="Times New Roman" w:hint="default"/>
      <w:b/>
      <w:bCs/>
      <w:sz w:val="22"/>
      <w:szCs w:val="22"/>
    </w:rPr>
  </w:style>
  <w:style w:type="paragraph" w:customStyle="1" w:styleId="ConsPlusCell">
    <w:name w:val="ConsPlusCell"/>
    <w:rsid w:val="00BE090E"/>
    <w:pPr>
      <w:widowControl w:val="0"/>
      <w:autoSpaceDE w:val="0"/>
      <w:autoSpaceDN w:val="0"/>
      <w:adjustRightInd w:val="0"/>
    </w:pPr>
    <w:rPr>
      <w:rFonts w:ascii="Arial" w:eastAsia="Times New Roman" w:hAnsi="Arial" w:cs="Arial"/>
      <w:lang w:eastAsia="ru-RU"/>
    </w:rPr>
  </w:style>
  <w:style w:type="table" w:styleId="a4">
    <w:name w:val="Table Grid"/>
    <w:basedOn w:val="a1"/>
    <w:uiPriority w:val="59"/>
    <w:rsid w:val="00321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F3283"/>
    <w:pPr>
      <w:tabs>
        <w:tab w:val="center" w:pos="4677"/>
        <w:tab w:val="right" w:pos="9355"/>
      </w:tabs>
    </w:pPr>
  </w:style>
  <w:style w:type="character" w:customStyle="1" w:styleId="a6">
    <w:name w:val="Верхний колонтитул Знак"/>
    <w:basedOn w:val="a0"/>
    <w:link w:val="a5"/>
    <w:uiPriority w:val="99"/>
    <w:rsid w:val="008F3283"/>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F3283"/>
    <w:pPr>
      <w:tabs>
        <w:tab w:val="center" w:pos="4677"/>
        <w:tab w:val="right" w:pos="9355"/>
      </w:tabs>
    </w:pPr>
  </w:style>
  <w:style w:type="character" w:customStyle="1" w:styleId="a8">
    <w:name w:val="Нижний колонтитул Знак"/>
    <w:basedOn w:val="a0"/>
    <w:link w:val="a7"/>
    <w:uiPriority w:val="99"/>
    <w:rsid w:val="008F3283"/>
    <w:rPr>
      <w:rFonts w:ascii="Times New Roman" w:eastAsia="Times New Roman" w:hAnsi="Times New Roman" w:cs="Times New Roman"/>
      <w:sz w:val="24"/>
      <w:szCs w:val="24"/>
      <w:lang w:eastAsia="ru-RU"/>
    </w:rPr>
  </w:style>
  <w:style w:type="paragraph" w:customStyle="1" w:styleId="a9">
    <w:name w:val="Прижатый влево"/>
    <w:basedOn w:val="a"/>
    <w:next w:val="a"/>
    <w:uiPriority w:val="99"/>
    <w:rsid w:val="008A5BE2"/>
    <w:pPr>
      <w:autoSpaceDE w:val="0"/>
      <w:autoSpaceDN w:val="0"/>
      <w:adjustRightInd w:val="0"/>
    </w:pPr>
    <w:rPr>
      <w:rFonts w:ascii="Arial" w:hAnsi="Arial" w:cs="Arial"/>
    </w:rPr>
  </w:style>
  <w:style w:type="paragraph" w:styleId="2">
    <w:name w:val="Body Text Indent 2"/>
    <w:basedOn w:val="a"/>
    <w:link w:val="20"/>
    <w:rsid w:val="002828B0"/>
    <w:pPr>
      <w:spacing w:after="120" w:line="480" w:lineRule="auto"/>
      <w:ind w:left="283"/>
    </w:pPr>
  </w:style>
  <w:style w:type="character" w:customStyle="1" w:styleId="20">
    <w:name w:val="Основной текст с отступом 2 Знак"/>
    <w:basedOn w:val="a0"/>
    <w:link w:val="2"/>
    <w:rsid w:val="002828B0"/>
    <w:rPr>
      <w:rFonts w:ascii="Times New Roman" w:eastAsia="Times New Roman" w:hAnsi="Times New Roman" w:cs="Times New Roman"/>
      <w:sz w:val="24"/>
      <w:szCs w:val="24"/>
      <w:lang w:eastAsia="ru-RU"/>
    </w:rPr>
  </w:style>
  <w:style w:type="character" w:customStyle="1" w:styleId="40">
    <w:name w:val="Заголовок 4 Знак"/>
    <w:basedOn w:val="a0"/>
    <w:link w:val="4"/>
    <w:semiHidden/>
    <w:rsid w:val="00DC7E67"/>
    <w:rPr>
      <w:rFonts w:ascii="Calibri" w:eastAsia="Times New Roman" w:hAnsi="Calibri" w:cs="Times New Roman"/>
      <w:b/>
      <w:bCs/>
      <w:sz w:val="28"/>
      <w:szCs w:val="28"/>
      <w:lang w:eastAsia="ru-RU"/>
    </w:rPr>
  </w:style>
  <w:style w:type="paragraph" w:styleId="aa">
    <w:name w:val="Body Text"/>
    <w:basedOn w:val="a"/>
    <w:link w:val="ab"/>
    <w:rsid w:val="00DC7E67"/>
    <w:pPr>
      <w:spacing w:after="120"/>
    </w:pPr>
  </w:style>
  <w:style w:type="character" w:customStyle="1" w:styleId="ab">
    <w:name w:val="Основной текст Знак"/>
    <w:basedOn w:val="a0"/>
    <w:link w:val="aa"/>
    <w:rsid w:val="00DC7E67"/>
    <w:rPr>
      <w:rFonts w:ascii="Times New Roman" w:eastAsia="Times New Roman" w:hAnsi="Times New Roman" w:cs="Times New Roman"/>
      <w:sz w:val="24"/>
      <w:szCs w:val="24"/>
      <w:lang w:eastAsia="ru-RU"/>
    </w:rPr>
  </w:style>
  <w:style w:type="paragraph" w:styleId="ac">
    <w:name w:val="Normal (Web)"/>
    <w:basedOn w:val="a"/>
    <w:rsid w:val="00DC7E67"/>
    <w:pPr>
      <w:spacing w:before="100" w:beforeAutospacing="1" w:after="100" w:afterAutospacing="1"/>
    </w:pPr>
  </w:style>
  <w:style w:type="paragraph" w:customStyle="1" w:styleId="s16">
    <w:name w:val="s_16"/>
    <w:basedOn w:val="a"/>
    <w:rsid w:val="00DC7E67"/>
    <w:pPr>
      <w:spacing w:before="100" w:beforeAutospacing="1" w:after="100" w:afterAutospacing="1"/>
    </w:pPr>
  </w:style>
  <w:style w:type="paragraph" w:customStyle="1" w:styleId="e1">
    <w:name w:val="Кeбычный1"/>
    <w:rsid w:val="00DC7E67"/>
    <w:pPr>
      <w:widowControl w:val="0"/>
      <w:spacing w:after="0" w:line="240" w:lineRule="auto"/>
    </w:pPr>
    <w:rPr>
      <w:rFonts w:ascii="Times New Roman" w:eastAsia="Times New Roman" w:hAnsi="Times New Roman" w:cs="Times New Roman"/>
      <w:sz w:val="20"/>
      <w:szCs w:val="20"/>
      <w:lang w:eastAsia="ru-RU"/>
    </w:rPr>
  </w:style>
  <w:style w:type="paragraph" w:styleId="21">
    <w:name w:val="Body Text 2"/>
    <w:basedOn w:val="a"/>
    <w:link w:val="22"/>
    <w:rsid w:val="00DC7E67"/>
    <w:pPr>
      <w:spacing w:after="120" w:line="480" w:lineRule="auto"/>
    </w:pPr>
  </w:style>
  <w:style w:type="character" w:customStyle="1" w:styleId="22">
    <w:name w:val="Основной текст 2 Знак"/>
    <w:basedOn w:val="a0"/>
    <w:link w:val="21"/>
    <w:rsid w:val="00DC7E67"/>
    <w:rPr>
      <w:rFonts w:ascii="Times New Roman" w:eastAsia="Times New Roman" w:hAnsi="Times New Roman" w:cs="Times New Roman"/>
      <w:sz w:val="24"/>
      <w:szCs w:val="24"/>
      <w:lang w:eastAsia="ru-RU"/>
    </w:rPr>
  </w:style>
  <w:style w:type="paragraph" w:customStyle="1" w:styleId="BlockQuotation">
    <w:name w:val="Block Quotation"/>
    <w:basedOn w:val="a"/>
    <w:link w:val="BlockQuotation0"/>
    <w:rsid w:val="008A649E"/>
    <w:pPr>
      <w:widowControl w:val="0"/>
      <w:overflowPunct w:val="0"/>
      <w:autoSpaceDE w:val="0"/>
      <w:autoSpaceDN w:val="0"/>
      <w:adjustRightInd w:val="0"/>
      <w:ind w:left="567" w:right="-2" w:firstLine="851"/>
      <w:jc w:val="both"/>
      <w:textAlignment w:val="baseline"/>
    </w:pPr>
    <w:rPr>
      <w:sz w:val="28"/>
      <w:szCs w:val="28"/>
    </w:rPr>
  </w:style>
  <w:style w:type="character" w:customStyle="1" w:styleId="BlockQuotation0">
    <w:name w:val="Block Quotation Знак"/>
    <w:basedOn w:val="a0"/>
    <w:link w:val="BlockQuotation"/>
    <w:rsid w:val="008A649E"/>
    <w:rPr>
      <w:rFonts w:ascii="Times New Roman" w:eastAsia="Times New Roman" w:hAnsi="Times New Roman" w:cs="Times New Roman"/>
      <w:sz w:val="28"/>
      <w:szCs w:val="28"/>
      <w:lang w:eastAsia="ru-RU"/>
    </w:rPr>
  </w:style>
  <w:style w:type="paragraph" w:styleId="ad">
    <w:name w:val="Balloon Text"/>
    <w:basedOn w:val="a"/>
    <w:link w:val="ae"/>
    <w:uiPriority w:val="99"/>
    <w:semiHidden/>
    <w:unhideWhenUsed/>
    <w:rsid w:val="000E4943"/>
    <w:rPr>
      <w:rFonts w:ascii="Tahoma" w:hAnsi="Tahoma" w:cs="Tahoma"/>
      <w:sz w:val="16"/>
      <w:szCs w:val="16"/>
    </w:rPr>
  </w:style>
  <w:style w:type="character" w:customStyle="1" w:styleId="ae">
    <w:name w:val="Текст выноски Знак"/>
    <w:basedOn w:val="a0"/>
    <w:link w:val="ad"/>
    <w:uiPriority w:val="99"/>
    <w:semiHidden/>
    <w:rsid w:val="000E4943"/>
    <w:rPr>
      <w:rFonts w:ascii="Tahoma" w:eastAsia="Times New Roman" w:hAnsi="Tahoma" w:cs="Tahoma"/>
      <w:sz w:val="16"/>
      <w:szCs w:val="16"/>
      <w:lang w:eastAsia="ru-RU"/>
    </w:rPr>
  </w:style>
  <w:style w:type="character" w:customStyle="1" w:styleId="CharStyle240">
    <w:name w:val="CharStyle240"/>
    <w:rsid w:val="000C46AB"/>
    <w:rPr>
      <w:rFonts w:ascii="Times New Roman" w:hAnsi="Times New Roman" w:cs="Times New Roman"/>
      <w:spacing w:val="10"/>
      <w:sz w:val="24"/>
      <w:szCs w:val="24"/>
    </w:rPr>
  </w:style>
  <w:style w:type="paragraph" w:customStyle="1" w:styleId="ConsPlusTitle">
    <w:name w:val="ConsPlusTitle"/>
    <w:rsid w:val="00BD68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1">
    <w:name w:val="Абзац списка1"/>
    <w:basedOn w:val="a"/>
    <w:rsid w:val="00AE6E92"/>
    <w:pPr>
      <w:spacing w:after="200" w:line="276" w:lineRule="auto"/>
      <w:ind w:left="720"/>
    </w:pPr>
    <w:rPr>
      <w:rFonts w:ascii="Calibri" w:hAnsi="Calibri"/>
      <w:sz w:val="22"/>
      <w:szCs w:val="22"/>
      <w:lang w:eastAsia="en-US"/>
    </w:rPr>
  </w:style>
  <w:style w:type="character" w:customStyle="1" w:styleId="af">
    <w:name w:val="Гипертекстовая ссылка"/>
    <w:basedOn w:val="a0"/>
    <w:uiPriority w:val="99"/>
    <w:rsid w:val="00BC20F0"/>
    <w:rPr>
      <w:rFonts w:ascii="Times New Roman" w:hAnsi="Times New Roman" w:cs="Times New Roman" w:hint="default"/>
      <w:b w:val="0"/>
      <w:bCs w:val="0"/>
      <w:color w:val="000000"/>
    </w:rPr>
  </w:style>
  <w:style w:type="table" w:customStyle="1" w:styleId="10">
    <w:name w:val="Сетка таблицы1"/>
    <w:basedOn w:val="a1"/>
    <w:next w:val="a4"/>
    <w:uiPriority w:val="59"/>
    <w:rsid w:val="008C4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65886">
      <w:bodyDiv w:val="1"/>
      <w:marLeft w:val="0"/>
      <w:marRight w:val="0"/>
      <w:marTop w:val="0"/>
      <w:marBottom w:val="0"/>
      <w:divBdr>
        <w:top w:val="none" w:sz="0" w:space="0" w:color="auto"/>
        <w:left w:val="none" w:sz="0" w:space="0" w:color="auto"/>
        <w:bottom w:val="none" w:sz="0" w:space="0" w:color="auto"/>
        <w:right w:val="none" w:sz="0" w:space="0" w:color="auto"/>
      </w:divBdr>
    </w:div>
    <w:div w:id="111485585">
      <w:bodyDiv w:val="1"/>
      <w:marLeft w:val="0"/>
      <w:marRight w:val="0"/>
      <w:marTop w:val="0"/>
      <w:marBottom w:val="0"/>
      <w:divBdr>
        <w:top w:val="none" w:sz="0" w:space="0" w:color="auto"/>
        <w:left w:val="none" w:sz="0" w:space="0" w:color="auto"/>
        <w:bottom w:val="none" w:sz="0" w:space="0" w:color="auto"/>
        <w:right w:val="none" w:sz="0" w:space="0" w:color="auto"/>
      </w:divBdr>
    </w:div>
    <w:div w:id="225998845">
      <w:bodyDiv w:val="1"/>
      <w:marLeft w:val="0"/>
      <w:marRight w:val="0"/>
      <w:marTop w:val="0"/>
      <w:marBottom w:val="0"/>
      <w:divBdr>
        <w:top w:val="none" w:sz="0" w:space="0" w:color="auto"/>
        <w:left w:val="none" w:sz="0" w:space="0" w:color="auto"/>
        <w:bottom w:val="none" w:sz="0" w:space="0" w:color="auto"/>
        <w:right w:val="none" w:sz="0" w:space="0" w:color="auto"/>
      </w:divBdr>
    </w:div>
    <w:div w:id="318923090">
      <w:bodyDiv w:val="1"/>
      <w:marLeft w:val="0"/>
      <w:marRight w:val="0"/>
      <w:marTop w:val="0"/>
      <w:marBottom w:val="0"/>
      <w:divBdr>
        <w:top w:val="none" w:sz="0" w:space="0" w:color="auto"/>
        <w:left w:val="none" w:sz="0" w:space="0" w:color="auto"/>
        <w:bottom w:val="none" w:sz="0" w:space="0" w:color="auto"/>
        <w:right w:val="none" w:sz="0" w:space="0" w:color="auto"/>
      </w:divBdr>
    </w:div>
    <w:div w:id="338120865">
      <w:bodyDiv w:val="1"/>
      <w:marLeft w:val="0"/>
      <w:marRight w:val="0"/>
      <w:marTop w:val="0"/>
      <w:marBottom w:val="0"/>
      <w:divBdr>
        <w:top w:val="none" w:sz="0" w:space="0" w:color="auto"/>
        <w:left w:val="none" w:sz="0" w:space="0" w:color="auto"/>
        <w:bottom w:val="none" w:sz="0" w:space="0" w:color="auto"/>
        <w:right w:val="none" w:sz="0" w:space="0" w:color="auto"/>
      </w:divBdr>
    </w:div>
    <w:div w:id="511336858">
      <w:bodyDiv w:val="1"/>
      <w:marLeft w:val="0"/>
      <w:marRight w:val="0"/>
      <w:marTop w:val="0"/>
      <w:marBottom w:val="0"/>
      <w:divBdr>
        <w:top w:val="none" w:sz="0" w:space="0" w:color="auto"/>
        <w:left w:val="none" w:sz="0" w:space="0" w:color="auto"/>
        <w:bottom w:val="none" w:sz="0" w:space="0" w:color="auto"/>
        <w:right w:val="none" w:sz="0" w:space="0" w:color="auto"/>
      </w:divBdr>
    </w:div>
    <w:div w:id="585381880">
      <w:bodyDiv w:val="1"/>
      <w:marLeft w:val="0"/>
      <w:marRight w:val="0"/>
      <w:marTop w:val="0"/>
      <w:marBottom w:val="0"/>
      <w:divBdr>
        <w:top w:val="none" w:sz="0" w:space="0" w:color="auto"/>
        <w:left w:val="none" w:sz="0" w:space="0" w:color="auto"/>
        <w:bottom w:val="none" w:sz="0" w:space="0" w:color="auto"/>
        <w:right w:val="none" w:sz="0" w:space="0" w:color="auto"/>
      </w:divBdr>
    </w:div>
    <w:div w:id="636880860">
      <w:bodyDiv w:val="1"/>
      <w:marLeft w:val="0"/>
      <w:marRight w:val="0"/>
      <w:marTop w:val="0"/>
      <w:marBottom w:val="0"/>
      <w:divBdr>
        <w:top w:val="none" w:sz="0" w:space="0" w:color="auto"/>
        <w:left w:val="none" w:sz="0" w:space="0" w:color="auto"/>
        <w:bottom w:val="none" w:sz="0" w:space="0" w:color="auto"/>
        <w:right w:val="none" w:sz="0" w:space="0" w:color="auto"/>
      </w:divBdr>
    </w:div>
    <w:div w:id="870073789">
      <w:bodyDiv w:val="1"/>
      <w:marLeft w:val="0"/>
      <w:marRight w:val="0"/>
      <w:marTop w:val="0"/>
      <w:marBottom w:val="0"/>
      <w:divBdr>
        <w:top w:val="none" w:sz="0" w:space="0" w:color="auto"/>
        <w:left w:val="none" w:sz="0" w:space="0" w:color="auto"/>
        <w:bottom w:val="none" w:sz="0" w:space="0" w:color="auto"/>
        <w:right w:val="none" w:sz="0" w:space="0" w:color="auto"/>
      </w:divBdr>
    </w:div>
    <w:div w:id="872302738">
      <w:bodyDiv w:val="1"/>
      <w:marLeft w:val="0"/>
      <w:marRight w:val="0"/>
      <w:marTop w:val="0"/>
      <w:marBottom w:val="0"/>
      <w:divBdr>
        <w:top w:val="none" w:sz="0" w:space="0" w:color="auto"/>
        <w:left w:val="none" w:sz="0" w:space="0" w:color="auto"/>
        <w:bottom w:val="none" w:sz="0" w:space="0" w:color="auto"/>
        <w:right w:val="none" w:sz="0" w:space="0" w:color="auto"/>
      </w:divBdr>
    </w:div>
    <w:div w:id="1107039019">
      <w:bodyDiv w:val="1"/>
      <w:marLeft w:val="0"/>
      <w:marRight w:val="0"/>
      <w:marTop w:val="0"/>
      <w:marBottom w:val="0"/>
      <w:divBdr>
        <w:top w:val="none" w:sz="0" w:space="0" w:color="auto"/>
        <w:left w:val="none" w:sz="0" w:space="0" w:color="auto"/>
        <w:bottom w:val="none" w:sz="0" w:space="0" w:color="auto"/>
        <w:right w:val="none" w:sz="0" w:space="0" w:color="auto"/>
      </w:divBdr>
    </w:div>
    <w:div w:id="1176729279">
      <w:bodyDiv w:val="1"/>
      <w:marLeft w:val="0"/>
      <w:marRight w:val="0"/>
      <w:marTop w:val="0"/>
      <w:marBottom w:val="0"/>
      <w:divBdr>
        <w:top w:val="none" w:sz="0" w:space="0" w:color="auto"/>
        <w:left w:val="none" w:sz="0" w:space="0" w:color="auto"/>
        <w:bottom w:val="none" w:sz="0" w:space="0" w:color="auto"/>
        <w:right w:val="none" w:sz="0" w:space="0" w:color="auto"/>
      </w:divBdr>
    </w:div>
    <w:div w:id="1183863826">
      <w:bodyDiv w:val="1"/>
      <w:marLeft w:val="0"/>
      <w:marRight w:val="0"/>
      <w:marTop w:val="0"/>
      <w:marBottom w:val="0"/>
      <w:divBdr>
        <w:top w:val="none" w:sz="0" w:space="0" w:color="auto"/>
        <w:left w:val="none" w:sz="0" w:space="0" w:color="auto"/>
        <w:bottom w:val="none" w:sz="0" w:space="0" w:color="auto"/>
        <w:right w:val="none" w:sz="0" w:space="0" w:color="auto"/>
      </w:divBdr>
    </w:div>
    <w:div w:id="1394355227">
      <w:bodyDiv w:val="1"/>
      <w:marLeft w:val="0"/>
      <w:marRight w:val="0"/>
      <w:marTop w:val="0"/>
      <w:marBottom w:val="0"/>
      <w:divBdr>
        <w:top w:val="none" w:sz="0" w:space="0" w:color="auto"/>
        <w:left w:val="none" w:sz="0" w:space="0" w:color="auto"/>
        <w:bottom w:val="none" w:sz="0" w:space="0" w:color="auto"/>
        <w:right w:val="none" w:sz="0" w:space="0" w:color="auto"/>
      </w:divBdr>
    </w:div>
    <w:div w:id="1457412801">
      <w:bodyDiv w:val="1"/>
      <w:marLeft w:val="0"/>
      <w:marRight w:val="0"/>
      <w:marTop w:val="0"/>
      <w:marBottom w:val="0"/>
      <w:divBdr>
        <w:top w:val="none" w:sz="0" w:space="0" w:color="auto"/>
        <w:left w:val="none" w:sz="0" w:space="0" w:color="auto"/>
        <w:bottom w:val="none" w:sz="0" w:space="0" w:color="auto"/>
        <w:right w:val="none" w:sz="0" w:space="0" w:color="auto"/>
      </w:divBdr>
    </w:div>
    <w:div w:id="1549875733">
      <w:bodyDiv w:val="1"/>
      <w:marLeft w:val="0"/>
      <w:marRight w:val="0"/>
      <w:marTop w:val="0"/>
      <w:marBottom w:val="0"/>
      <w:divBdr>
        <w:top w:val="none" w:sz="0" w:space="0" w:color="auto"/>
        <w:left w:val="none" w:sz="0" w:space="0" w:color="auto"/>
        <w:bottom w:val="none" w:sz="0" w:space="0" w:color="auto"/>
        <w:right w:val="none" w:sz="0" w:space="0" w:color="auto"/>
      </w:divBdr>
    </w:div>
    <w:div w:id="1702783792">
      <w:bodyDiv w:val="1"/>
      <w:marLeft w:val="0"/>
      <w:marRight w:val="0"/>
      <w:marTop w:val="0"/>
      <w:marBottom w:val="0"/>
      <w:divBdr>
        <w:top w:val="none" w:sz="0" w:space="0" w:color="auto"/>
        <w:left w:val="none" w:sz="0" w:space="0" w:color="auto"/>
        <w:bottom w:val="none" w:sz="0" w:space="0" w:color="auto"/>
        <w:right w:val="none" w:sz="0" w:space="0" w:color="auto"/>
      </w:divBdr>
    </w:div>
    <w:div w:id="1723364072">
      <w:bodyDiv w:val="1"/>
      <w:marLeft w:val="0"/>
      <w:marRight w:val="0"/>
      <w:marTop w:val="0"/>
      <w:marBottom w:val="0"/>
      <w:divBdr>
        <w:top w:val="none" w:sz="0" w:space="0" w:color="auto"/>
        <w:left w:val="none" w:sz="0" w:space="0" w:color="auto"/>
        <w:bottom w:val="none" w:sz="0" w:space="0" w:color="auto"/>
        <w:right w:val="none" w:sz="0" w:space="0" w:color="auto"/>
      </w:divBdr>
    </w:div>
    <w:div w:id="206676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internet.garant.ru/document/redirect/27520188/0" TargetMode="External"/><Relationship Id="rId3" Type="http://schemas.openxmlformats.org/officeDocument/2006/relationships/styles" Target="styles.xml"/><Relationship Id="rId21" Type="http://schemas.openxmlformats.org/officeDocument/2006/relationships/hyperlink" Target="https://internet.garant.ru/document/redirect/27520188/0"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internet.garant.ru/document/redirect/27520188/0" TargetMode="External"/><Relationship Id="rId2" Type="http://schemas.openxmlformats.org/officeDocument/2006/relationships/numbering" Target="numbering.xml"/><Relationship Id="rId16" Type="http://schemas.openxmlformats.org/officeDocument/2006/relationships/hyperlink" Target="https://internet.garant.ru/document/redirect/27520188/0" TargetMode="External"/><Relationship Id="rId20" Type="http://schemas.openxmlformats.org/officeDocument/2006/relationships/hyperlink" Target="https://internet.garant.ru/document/redirect/2752018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internet.garant.ru/document/redirect/27520188/0"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internet.garant.ru/document/redirect/5759555/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A66B07-49AC-4905-84EC-ECC3F804B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34</Pages>
  <Words>7341</Words>
  <Characters>41844</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tomina-ev</dc:creator>
  <cp:lastModifiedBy>Бондарчук Алина Юрьевна</cp:lastModifiedBy>
  <cp:revision>5</cp:revision>
  <cp:lastPrinted>2024-02-12T06:01:00Z</cp:lastPrinted>
  <dcterms:created xsi:type="dcterms:W3CDTF">2024-02-12T04:36:00Z</dcterms:created>
  <dcterms:modified xsi:type="dcterms:W3CDTF">2024-06-10T06:37:00Z</dcterms:modified>
</cp:coreProperties>
</file>