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ook w:val="0000" w:firstRow="0" w:lastRow="0" w:firstColumn="0" w:lastColumn="0" w:noHBand="0" w:noVBand="0"/>
      </w:tblPr>
      <w:tblGrid>
        <w:gridCol w:w="5071"/>
        <w:gridCol w:w="4499"/>
      </w:tblGrid>
      <w:tr w:rsidR="00774EC1">
        <w:trPr>
          <w:trHeight w:val="4113"/>
        </w:trPr>
        <w:tc>
          <w:tcPr>
            <w:tcW w:w="5070" w:type="dxa"/>
            <w:shd w:val="clear" w:color="auto" w:fill="auto"/>
          </w:tcPr>
          <w:p w:rsidR="00774EC1" w:rsidRDefault="009C0140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19050" distR="0">
                  <wp:extent cx="53340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4EC1" w:rsidRDefault="009C014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МИНИСТЕРСТВО </w:t>
            </w:r>
          </w:p>
          <w:p w:rsidR="00774EC1" w:rsidRDefault="009C014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СТРОИТЕЛЬСТВА, </w:t>
            </w:r>
          </w:p>
          <w:p w:rsidR="00774EC1" w:rsidRDefault="009C014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ЖИЛИЩНО-КОММУНАЛЬНОГО, ДОРОЖНОГО ХОЗЯЙСТВА</w:t>
            </w:r>
          </w:p>
          <w:p w:rsidR="00774EC1" w:rsidRDefault="009C014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 ТРАНСПОРТА</w:t>
            </w:r>
          </w:p>
          <w:p w:rsidR="00774EC1" w:rsidRDefault="009C014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ОРЕНБУРГСКОЙ ОБЛАСТИ</w:t>
            </w:r>
          </w:p>
          <w:p w:rsidR="00774EC1" w:rsidRDefault="00774EC1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774EC1" w:rsidRDefault="00774EC1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774EC1" w:rsidRDefault="009C014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Советов, г. Оренбург, 460015</w:t>
            </w:r>
          </w:p>
          <w:p w:rsidR="00774EC1" w:rsidRDefault="009C01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телефоны:....................</w:t>
            </w:r>
            <w:proofErr w:type="gramEnd"/>
            <w:r>
              <w:rPr>
                <w:sz w:val="18"/>
                <w:szCs w:val="18"/>
              </w:rPr>
              <w:t xml:space="preserve"> (3532) 78-60-14, 77-69-43</w:t>
            </w:r>
          </w:p>
          <w:p w:rsidR="00774EC1" w:rsidRDefault="009C014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теле</w:t>
            </w:r>
            <w:r>
              <w:rPr>
                <w:color w:val="000000"/>
                <w:sz w:val="18"/>
                <w:szCs w:val="18"/>
              </w:rPr>
              <w:t>тайп</w:t>
            </w:r>
            <w:r>
              <w:rPr>
                <w:sz w:val="18"/>
                <w:szCs w:val="18"/>
              </w:rPr>
              <w:t>:.................................</w:t>
            </w:r>
            <w:proofErr w:type="gramEnd"/>
            <w:r>
              <w:rPr>
                <w:sz w:val="18"/>
                <w:szCs w:val="18"/>
              </w:rPr>
              <w:t xml:space="preserve"> 144249 </w:t>
            </w:r>
            <w:r>
              <w:rPr>
                <w:sz w:val="18"/>
                <w:szCs w:val="18"/>
                <w:lang w:val="en-US"/>
              </w:rPr>
              <w:t>LIDER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</w:t>
            </w:r>
          </w:p>
          <w:p w:rsidR="00774EC1" w:rsidRDefault="009C0140">
            <w:pPr>
              <w:jc w:val="center"/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>:</w:t>
            </w:r>
            <w:hyperlink r:id="rId5">
              <w:r>
                <w:rPr>
                  <w:rStyle w:val="InternetLink"/>
                  <w:sz w:val="18"/>
                  <w:szCs w:val="18"/>
                  <w:lang w:val="en-US"/>
                </w:rPr>
                <w:t>office</w:t>
              </w:r>
              <w:r>
                <w:rPr>
                  <w:rStyle w:val="InternetLink"/>
                  <w:sz w:val="18"/>
                  <w:szCs w:val="18"/>
                </w:rPr>
                <w:t>06@</w:t>
              </w:r>
              <w:r>
                <w:rPr>
                  <w:rStyle w:val="InternetLink"/>
                  <w:sz w:val="18"/>
                  <w:szCs w:val="18"/>
                  <w:lang w:val="en-US"/>
                </w:rPr>
                <w:t>mail</w:t>
              </w:r>
              <w:r>
                <w:rPr>
                  <w:rStyle w:val="InternetLink"/>
                  <w:sz w:val="18"/>
                  <w:szCs w:val="18"/>
                </w:rPr>
                <w:t>.</w:t>
              </w:r>
              <w:r>
                <w:rPr>
                  <w:rStyle w:val="InternetLink"/>
                  <w:sz w:val="18"/>
                  <w:szCs w:val="18"/>
                  <w:lang w:val="en-US"/>
                </w:rPr>
                <w:t>orb</w:t>
              </w:r>
              <w:r>
                <w:rPr>
                  <w:rStyle w:val="InternetLink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InternetLink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>
              <w:rPr>
                <w:sz w:val="18"/>
                <w:szCs w:val="18"/>
              </w:rPr>
              <w:t xml:space="preserve">; </w:t>
            </w:r>
          </w:p>
          <w:p w:rsidR="00774EC1" w:rsidRDefault="009C0140">
            <w:pPr>
              <w:jc w:val="center"/>
            </w:pPr>
            <w:hyperlink r:id="rId6">
              <w:r>
                <w:rPr>
                  <w:rStyle w:val="InternetLink"/>
                  <w:sz w:val="18"/>
                  <w:szCs w:val="18"/>
                  <w:lang w:val="en-US"/>
                </w:rPr>
                <w:t>www</w:t>
              </w:r>
              <w:r>
                <w:rPr>
                  <w:rStyle w:val="InternetLink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InternetLink"/>
                  <w:sz w:val="18"/>
                  <w:szCs w:val="18"/>
                </w:rPr>
                <w:t>minstroyoren</w:t>
              </w:r>
              <w:proofErr w:type="spellEnd"/>
              <w:r>
                <w:rPr>
                  <w:rStyle w:val="InternetLink"/>
                  <w:sz w:val="18"/>
                  <w:szCs w:val="18"/>
                </w:rPr>
                <w:t>.</w:t>
              </w:r>
              <w:r>
                <w:rPr>
                  <w:rStyle w:val="InternetLink"/>
                  <w:sz w:val="18"/>
                  <w:szCs w:val="18"/>
                  <w:lang w:val="en-US"/>
                </w:rPr>
                <w:t>orb</w:t>
              </w:r>
              <w:r>
                <w:rPr>
                  <w:rStyle w:val="InternetLink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InternetLink"/>
                  <w:sz w:val="18"/>
                  <w:szCs w:val="18"/>
                </w:rPr>
                <w:t>ru</w:t>
              </w:r>
              <w:proofErr w:type="spellEnd"/>
            </w:hyperlink>
          </w:p>
          <w:p w:rsidR="00774EC1" w:rsidRDefault="00774EC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9" w:type="dxa"/>
            <w:shd w:val="clear" w:color="auto" w:fill="auto"/>
            <w:vAlign w:val="center"/>
          </w:tcPr>
          <w:p w:rsidR="00774EC1" w:rsidRDefault="00774EC1">
            <w:pPr>
              <w:ind w:left="352" w:right="72"/>
              <w:rPr>
                <w:sz w:val="28"/>
                <w:szCs w:val="28"/>
              </w:rPr>
            </w:pPr>
          </w:p>
          <w:p w:rsidR="00774EC1" w:rsidRDefault="00774EC1">
            <w:pPr>
              <w:ind w:left="352" w:right="72"/>
              <w:rPr>
                <w:sz w:val="28"/>
                <w:szCs w:val="28"/>
              </w:rPr>
            </w:pPr>
          </w:p>
          <w:p w:rsidR="00774EC1" w:rsidRDefault="009C0140">
            <w:pPr>
              <w:tabs>
                <w:tab w:val="left" w:pos="1290"/>
              </w:tabs>
              <w:suppressAutoHyphens/>
              <w:ind w:left="355" w:hanging="6"/>
              <w:rPr>
                <w:rStyle w:val="a8"/>
                <w:bCs/>
                <w:sz w:val="28"/>
                <w:szCs w:val="28"/>
              </w:rPr>
            </w:pPr>
            <w:r>
              <w:rPr>
                <w:rStyle w:val="a8"/>
                <w:bCs/>
                <w:sz w:val="28"/>
                <w:szCs w:val="28"/>
              </w:rPr>
              <w:t xml:space="preserve">Директору </w:t>
            </w:r>
          </w:p>
          <w:p w:rsidR="00774EC1" w:rsidRDefault="009C0140">
            <w:pPr>
              <w:tabs>
                <w:tab w:val="left" w:pos="1290"/>
              </w:tabs>
              <w:suppressAutoHyphens/>
              <w:ind w:left="355" w:hanging="6"/>
              <w:rPr>
                <w:rStyle w:val="a8"/>
                <w:bCs/>
                <w:sz w:val="28"/>
                <w:szCs w:val="28"/>
              </w:rPr>
            </w:pPr>
            <w:r>
              <w:rPr>
                <w:rStyle w:val="a8"/>
                <w:bCs/>
                <w:sz w:val="28"/>
                <w:szCs w:val="28"/>
              </w:rPr>
              <w:t xml:space="preserve">общества с ограниченной ответственностью    </w:t>
            </w:r>
          </w:p>
          <w:p w:rsidR="00774EC1" w:rsidRDefault="009C0140">
            <w:pPr>
              <w:tabs>
                <w:tab w:val="left" w:pos="1290"/>
              </w:tabs>
              <w:suppressAutoHyphens/>
              <w:ind w:left="355" w:hanging="6"/>
              <w:rPr>
                <w:rStyle w:val="a8"/>
                <w:bCs/>
                <w:sz w:val="28"/>
                <w:szCs w:val="28"/>
              </w:rPr>
            </w:pPr>
            <w:r>
              <w:rPr>
                <w:rStyle w:val="a8"/>
                <w:bCs/>
                <w:sz w:val="28"/>
                <w:szCs w:val="28"/>
              </w:rPr>
              <w:t>«</w:t>
            </w:r>
            <w:proofErr w:type="spellStart"/>
            <w:r>
              <w:rPr>
                <w:rStyle w:val="a8"/>
                <w:bCs/>
                <w:sz w:val="28"/>
                <w:szCs w:val="28"/>
              </w:rPr>
              <w:t>Мотовилиха</w:t>
            </w:r>
            <w:proofErr w:type="spellEnd"/>
            <w:r>
              <w:rPr>
                <w:rStyle w:val="a8"/>
                <w:bCs/>
                <w:sz w:val="28"/>
                <w:szCs w:val="28"/>
              </w:rPr>
              <w:t xml:space="preserve">» </w:t>
            </w:r>
          </w:p>
          <w:p w:rsidR="00774EC1" w:rsidRDefault="00774EC1">
            <w:pPr>
              <w:tabs>
                <w:tab w:val="left" w:pos="1290"/>
              </w:tabs>
              <w:suppressAutoHyphens/>
              <w:ind w:left="355" w:hanging="6"/>
              <w:rPr>
                <w:rStyle w:val="a8"/>
                <w:bCs/>
                <w:sz w:val="28"/>
                <w:szCs w:val="28"/>
              </w:rPr>
            </w:pPr>
          </w:p>
          <w:p w:rsidR="00774EC1" w:rsidRDefault="009C0140">
            <w:pPr>
              <w:tabs>
                <w:tab w:val="left" w:pos="1290"/>
              </w:tabs>
              <w:suppressAutoHyphens/>
              <w:ind w:left="355" w:hanging="6"/>
              <w:rPr>
                <w:rStyle w:val="a8"/>
                <w:bCs/>
                <w:sz w:val="28"/>
                <w:szCs w:val="28"/>
              </w:rPr>
            </w:pPr>
            <w:proofErr w:type="spellStart"/>
            <w:r>
              <w:rPr>
                <w:rStyle w:val="a8"/>
                <w:bCs/>
                <w:sz w:val="28"/>
                <w:szCs w:val="28"/>
              </w:rPr>
              <w:t>Кетову</w:t>
            </w:r>
            <w:proofErr w:type="spellEnd"/>
            <w:r>
              <w:rPr>
                <w:rStyle w:val="a8"/>
                <w:bCs/>
                <w:sz w:val="28"/>
                <w:szCs w:val="28"/>
              </w:rPr>
              <w:t xml:space="preserve"> К.А.</w:t>
            </w:r>
          </w:p>
          <w:p w:rsidR="00774EC1" w:rsidRDefault="009C0140">
            <w:pPr>
              <w:tabs>
                <w:tab w:val="left" w:pos="1290"/>
              </w:tabs>
              <w:suppressAutoHyphens/>
              <w:ind w:left="355" w:hanging="355"/>
              <w:rPr>
                <w:rStyle w:val="a8"/>
                <w:bCs/>
                <w:sz w:val="28"/>
                <w:szCs w:val="28"/>
              </w:rPr>
            </w:pPr>
            <w:r>
              <w:rPr>
                <w:rStyle w:val="a8"/>
                <w:bCs/>
                <w:sz w:val="28"/>
                <w:szCs w:val="28"/>
              </w:rPr>
              <w:t xml:space="preserve">         </w:t>
            </w:r>
          </w:p>
          <w:p w:rsidR="00774EC1" w:rsidRDefault="009C0140">
            <w:pPr>
              <w:tabs>
                <w:tab w:val="left" w:pos="1290"/>
              </w:tabs>
              <w:suppressAutoHyphens/>
              <w:ind w:left="355" w:hanging="355"/>
              <w:rPr>
                <w:sz w:val="28"/>
                <w:szCs w:val="28"/>
              </w:rPr>
            </w:pPr>
            <w:r>
              <w:rPr>
                <w:rStyle w:val="a8"/>
                <w:bCs/>
                <w:sz w:val="28"/>
                <w:szCs w:val="28"/>
              </w:rPr>
              <w:t xml:space="preserve">        </w:t>
            </w:r>
          </w:p>
          <w:p w:rsidR="00774EC1" w:rsidRDefault="00774EC1">
            <w:pPr>
              <w:ind w:left="352"/>
              <w:rPr>
                <w:sz w:val="28"/>
                <w:szCs w:val="28"/>
              </w:rPr>
            </w:pPr>
          </w:p>
        </w:tc>
      </w:tr>
    </w:tbl>
    <w:p w:rsidR="00774EC1" w:rsidRDefault="009C0140">
      <w:pPr>
        <w:pStyle w:val="a9"/>
      </w:pPr>
      <w:r>
        <w:rPr>
          <w:rFonts w:ascii="Times New Roman" w:eastAsia="Times New Roman" w:hAnsi="Times New Roman"/>
          <w:szCs w:val="20"/>
          <w:lang w:eastAsia="ru-RU"/>
        </w:rPr>
        <w:t xml:space="preserve">          </w:t>
      </w:r>
      <w:r>
        <w:rPr>
          <w:rFonts w:ascii="Tahoma" w:hAnsi="Tahoma" w:cs="Tahoma"/>
        </w:rPr>
        <w:t xml:space="preserve">   </w:t>
      </w:r>
      <w:bookmarkStart w:id="1" w:name="__UnoMark__403_2371088290"/>
      <w:bookmarkEnd w:id="1"/>
      <w:r>
        <w:rPr>
          <w:rFonts w:ascii="Tahoma" w:hAnsi="Tahoma" w:cs="Tahoma"/>
          <w:noProof/>
          <w:sz w:val="16"/>
          <w:szCs w:val="16"/>
          <w:lang w:eastAsia="ru-RU"/>
        </w:rPr>
        <w:drawing>
          <wp:inline distT="0" distB="0" distL="0" distR="0">
            <wp:extent cx="2915920" cy="21590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EC1" w:rsidRDefault="009C0140">
      <w:pPr>
        <w:pStyle w:val="a9"/>
        <w:rPr>
          <w:rFonts w:ascii="Tahoma" w:hAnsi="Tahoma" w:cs="Tahoma"/>
          <w:sz w:val="24"/>
          <w:u w:val="single"/>
        </w:rPr>
      </w:pPr>
      <w:r>
        <w:rPr>
          <w:rFonts w:ascii="Times New Roman" w:eastAsia="Times New Roman" w:hAnsi="Times New Roman"/>
          <w:szCs w:val="20"/>
          <w:lang w:eastAsia="ru-RU"/>
        </w:rPr>
        <w:t xml:space="preserve">              На №_</w:t>
      </w:r>
      <w:r>
        <w:rPr>
          <w:rFonts w:ascii="Times New Roman" w:eastAsia="Times New Roman" w:hAnsi="Times New Roman"/>
          <w:sz w:val="24"/>
          <w:u w:val="single"/>
          <w:lang w:eastAsia="ru-RU"/>
        </w:rPr>
        <w:t xml:space="preserve">                   </w:t>
      </w:r>
      <w:r>
        <w:rPr>
          <w:rFonts w:ascii="Times New Roman" w:eastAsia="Times New Roman" w:hAnsi="Times New Roman"/>
          <w:szCs w:val="20"/>
          <w:lang w:eastAsia="ru-RU"/>
        </w:rPr>
        <w:t>_от ___________________</w:t>
      </w:r>
      <w:r>
        <w:rPr>
          <w:rFonts w:ascii="Times New Roman" w:eastAsia="Times New Roman" w:hAnsi="Times New Roman"/>
          <w:sz w:val="24"/>
          <w:u w:val="single"/>
          <w:lang w:eastAsia="ru-RU"/>
        </w:rPr>
        <w:t xml:space="preserve">                          </w:t>
      </w:r>
    </w:p>
    <w:p w:rsidR="00774EC1" w:rsidRDefault="00774EC1">
      <w:pPr>
        <w:widowControl w:val="0"/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774EC1" w:rsidRDefault="00774EC1">
      <w:pPr>
        <w:ind w:right="282"/>
        <w:jc w:val="center"/>
        <w:rPr>
          <w:sz w:val="28"/>
          <w:szCs w:val="28"/>
        </w:rPr>
      </w:pPr>
    </w:p>
    <w:p w:rsidR="00774EC1" w:rsidRDefault="009C0140">
      <w:pPr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74EC1" w:rsidRDefault="009C0140">
      <w:pPr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>об одностороннем отказе от исполнения контракта</w:t>
      </w:r>
    </w:p>
    <w:p w:rsidR="00774EC1" w:rsidRDefault="00774EC1">
      <w:pPr>
        <w:ind w:right="282" w:firstLine="708"/>
        <w:jc w:val="both"/>
        <w:rPr>
          <w:sz w:val="28"/>
          <w:szCs w:val="28"/>
        </w:rPr>
      </w:pPr>
    </w:p>
    <w:p w:rsidR="00774EC1" w:rsidRDefault="009C0140">
      <w:pPr>
        <w:ind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Между министерством строительства, жилищно-коммунального, дорожного хозяйства и тра</w:t>
      </w:r>
      <w:r>
        <w:rPr>
          <w:sz w:val="28"/>
          <w:szCs w:val="28"/>
        </w:rPr>
        <w:t>нспорта Оренбургской области (далее – Заказчик) и обществом с ограниченной ответственностью «</w:t>
      </w:r>
      <w:proofErr w:type="spellStart"/>
      <w:r>
        <w:rPr>
          <w:sz w:val="28"/>
          <w:szCs w:val="28"/>
        </w:rPr>
        <w:t>Мотовилиха</w:t>
      </w:r>
      <w:proofErr w:type="spellEnd"/>
      <w:r>
        <w:rPr>
          <w:sz w:val="28"/>
          <w:szCs w:val="28"/>
        </w:rPr>
        <w:t>» (далее – Подрядчик) заключен государственный контракт от 20.05.2022 № 0853500000322002920 на выполнение работ по подготовке проекта «Внесение изменений</w:t>
      </w:r>
      <w:r>
        <w:rPr>
          <w:sz w:val="28"/>
          <w:szCs w:val="28"/>
        </w:rPr>
        <w:t xml:space="preserve"> в схему территориального планирования Оренбургской области» (далее – Контракт).</w:t>
      </w:r>
    </w:p>
    <w:p w:rsidR="00774EC1" w:rsidRDefault="009C0140">
      <w:pPr>
        <w:ind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1.1 Контракта Подрядчик обязуется выполнить работы по подготовке проекта «Внесение изменений в схему территориального планирования Оренбургской област</w:t>
      </w:r>
      <w:r>
        <w:rPr>
          <w:sz w:val="28"/>
          <w:szCs w:val="28"/>
        </w:rPr>
        <w:t xml:space="preserve">и» в соответствии с Техническим заданием, являющимся неотъемлемой частью Контракта, а Заказчик обязуется принять и оплатить выполненные работы в порядке и на условиях, установленных Контрактом. </w:t>
      </w:r>
    </w:p>
    <w:p w:rsidR="00774EC1" w:rsidRDefault="009C0140">
      <w:pPr>
        <w:ind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10.4 Контракта Заказчик 13.12.2022 о</w:t>
      </w:r>
      <w:r>
        <w:rPr>
          <w:sz w:val="28"/>
          <w:szCs w:val="28"/>
        </w:rPr>
        <w:t>существил экспертизу представленных Подрядчиком материалов с привлечением экспертов. По результатам экспертизы установлено, что обязательства, предусмотренные Контрактом, подрядчиком не исполнены:</w:t>
      </w:r>
    </w:p>
    <w:p w:rsidR="00774EC1" w:rsidRDefault="009C0140">
      <w:pPr>
        <w:ind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представленный проект (работы по пункту 2 графика </w:t>
      </w:r>
      <w:r>
        <w:rPr>
          <w:sz w:val="28"/>
          <w:szCs w:val="28"/>
        </w:rPr>
        <w:t>выполнения работ) не соответствует требованиям технического задания Контракта к содержанию и форме представления работ;</w:t>
      </w:r>
    </w:p>
    <w:p w:rsidR="00774EC1" w:rsidRDefault="009C0140">
      <w:pPr>
        <w:ind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связи с отсутствием проекта процедура его согласования уполномоченными органами с использованием ФГИС ТП (работы по пункту 3 график</w:t>
      </w:r>
      <w:r>
        <w:rPr>
          <w:sz w:val="28"/>
          <w:szCs w:val="28"/>
        </w:rPr>
        <w:t>а выполнения работ) не проведена;</w:t>
      </w:r>
    </w:p>
    <w:p w:rsidR="00774EC1" w:rsidRDefault="009C0140">
      <w:pPr>
        <w:ind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передача Подрядчиком окончательной редакции проекта, доработанного с учетом замечаний, поступивших в ходе согласования (работы по пункту 4 графика выполнения работ), не выполнена;</w:t>
      </w:r>
    </w:p>
    <w:p w:rsidR="00774EC1" w:rsidRDefault="009C0140">
      <w:pPr>
        <w:ind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конечный срок выполнения работ (01.1</w:t>
      </w:r>
      <w:r>
        <w:rPr>
          <w:sz w:val="28"/>
          <w:szCs w:val="28"/>
        </w:rPr>
        <w:t>1.2022), установленный Контрактом, нарушен.</w:t>
      </w:r>
    </w:p>
    <w:p w:rsidR="00774EC1" w:rsidRDefault="009C0140">
      <w:pPr>
        <w:ind w:right="28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На основании вышеизложенного, руководствуясь частью 9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</w:t>
      </w:r>
      <w:r>
        <w:rPr>
          <w:rFonts w:eastAsiaTheme="minorHAnsi"/>
          <w:sz w:val="28"/>
          <w:szCs w:val="28"/>
          <w:lang w:eastAsia="en-US"/>
        </w:rPr>
        <w:t xml:space="preserve">ых нужд» (далее – Федеральный закон № 44-ФЗ), пунктом 10.3 Контракта, Заказчиком принято решение об одностороннем отказе от исполнения Контракта. </w:t>
      </w:r>
    </w:p>
    <w:p w:rsidR="00774EC1" w:rsidRDefault="009C0140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пунктам 2, 3 части 12.1 статьи 95 Федерального закона № 44-ФЗ датой надлежащего уведомления Заказчик</w:t>
      </w:r>
      <w:r>
        <w:rPr>
          <w:sz w:val="28"/>
          <w:szCs w:val="28"/>
        </w:rPr>
        <w:t>ом Подрядчика и поступления Подрядчику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зоной, в которой расположен Подрядчик.</w:t>
      </w:r>
    </w:p>
    <w:p w:rsidR="00774EC1" w:rsidRDefault="009C0140">
      <w:pPr>
        <w:ind w:right="282" w:firstLine="567"/>
        <w:jc w:val="both"/>
      </w:pPr>
      <w:r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13 статьи 95 Федерального закона № 44-ФЗ настоящее решение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Контракта.</w:t>
      </w:r>
      <w:r>
        <w:t xml:space="preserve"> </w:t>
      </w:r>
    </w:p>
    <w:p w:rsidR="00774EC1" w:rsidRDefault="00774EC1">
      <w:pPr>
        <w:ind w:right="282" w:firstLine="567"/>
        <w:jc w:val="both"/>
        <w:rPr>
          <w:sz w:val="28"/>
          <w:szCs w:val="28"/>
        </w:rPr>
      </w:pPr>
    </w:p>
    <w:p w:rsidR="00774EC1" w:rsidRDefault="00774EC1">
      <w:pPr>
        <w:ind w:right="282" w:firstLine="567"/>
        <w:jc w:val="both"/>
        <w:rPr>
          <w:sz w:val="28"/>
          <w:szCs w:val="28"/>
        </w:rPr>
      </w:pPr>
    </w:p>
    <w:p w:rsidR="00774EC1" w:rsidRDefault="009C0140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заключение к</w:t>
      </w:r>
      <w:r>
        <w:rPr>
          <w:sz w:val="28"/>
          <w:szCs w:val="28"/>
        </w:rPr>
        <w:t xml:space="preserve">омиссии по проведению экспертизы на 3 л. </w:t>
      </w:r>
    </w:p>
    <w:p w:rsidR="00774EC1" w:rsidRDefault="00774EC1">
      <w:pPr>
        <w:ind w:right="282" w:firstLine="708"/>
        <w:jc w:val="both"/>
        <w:rPr>
          <w:sz w:val="28"/>
          <w:szCs w:val="28"/>
        </w:rPr>
      </w:pPr>
    </w:p>
    <w:p w:rsidR="00774EC1" w:rsidRDefault="00774EC1">
      <w:pPr>
        <w:ind w:right="282"/>
        <w:rPr>
          <w:sz w:val="28"/>
          <w:szCs w:val="28"/>
        </w:rPr>
      </w:pPr>
    </w:p>
    <w:p w:rsidR="00774EC1" w:rsidRDefault="00774EC1">
      <w:pPr>
        <w:ind w:right="282"/>
        <w:rPr>
          <w:sz w:val="28"/>
          <w:szCs w:val="28"/>
        </w:rPr>
      </w:pPr>
    </w:p>
    <w:p w:rsidR="00774EC1" w:rsidRDefault="009C0140">
      <w:pPr>
        <w:ind w:right="28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 Правительства</w:t>
      </w:r>
    </w:p>
    <w:p w:rsidR="00774EC1" w:rsidRDefault="009C0140">
      <w:pPr>
        <w:ind w:right="282"/>
        <w:rPr>
          <w:bCs/>
          <w:sz w:val="28"/>
          <w:szCs w:val="28"/>
        </w:rPr>
      </w:pPr>
      <w:r>
        <w:rPr>
          <w:bCs/>
          <w:sz w:val="28"/>
          <w:szCs w:val="28"/>
        </w:rPr>
        <w:t>Оренбургской области – министр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А.В. </w:t>
      </w:r>
      <w:proofErr w:type="spellStart"/>
      <w:r>
        <w:rPr>
          <w:bCs/>
          <w:sz w:val="28"/>
          <w:szCs w:val="28"/>
        </w:rPr>
        <w:t>Полухин</w:t>
      </w:r>
      <w:proofErr w:type="spellEnd"/>
    </w:p>
    <w:p w:rsidR="00774EC1" w:rsidRDefault="009C0140">
      <w:pPr>
        <w:pStyle w:val="a9"/>
        <w:ind w:right="28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</w:t>
      </w:r>
    </w:p>
    <w:p w:rsidR="00774EC1" w:rsidRDefault="009C0140">
      <w:pPr>
        <w:pStyle w:val="a9"/>
        <w:ind w:right="282"/>
        <w:rPr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</w:t>
      </w:r>
      <w:r>
        <w:rPr>
          <w:rFonts w:ascii="Tahoma" w:hAnsi="Tahoma" w:cs="Tahoma"/>
          <w:noProof/>
          <w:sz w:val="16"/>
          <w:szCs w:val="16"/>
          <w:lang w:eastAsia="ru-RU"/>
        </w:rPr>
        <w:drawing>
          <wp:inline distT="0" distB="0" distL="0" distR="0">
            <wp:extent cx="3599815" cy="1436370"/>
            <wp:effectExtent l="0" t="0" r="0" b="0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_UnoMark__400_2371088290"/>
      <w:bookmarkEnd w:id="2"/>
      <w:r>
        <w:rPr>
          <w:rFonts w:ascii="Tahoma" w:hAnsi="Tahoma" w:cs="Tahoma"/>
          <w:sz w:val="16"/>
          <w:szCs w:val="16"/>
        </w:rPr>
        <w:t xml:space="preserve">                                                                </w:t>
      </w:r>
    </w:p>
    <w:p w:rsidR="00774EC1" w:rsidRDefault="00774EC1">
      <w:pPr>
        <w:jc w:val="both"/>
        <w:textAlignment w:val="baseline"/>
        <w:rPr>
          <w:bCs/>
          <w:sz w:val="16"/>
          <w:szCs w:val="16"/>
        </w:rPr>
      </w:pPr>
    </w:p>
    <w:p w:rsidR="00774EC1" w:rsidRDefault="00774EC1">
      <w:pPr>
        <w:jc w:val="both"/>
        <w:textAlignment w:val="baseline"/>
        <w:rPr>
          <w:bCs/>
          <w:sz w:val="16"/>
          <w:szCs w:val="16"/>
        </w:rPr>
      </w:pPr>
    </w:p>
    <w:p w:rsidR="00774EC1" w:rsidRDefault="00774EC1">
      <w:pPr>
        <w:jc w:val="both"/>
        <w:textAlignment w:val="baseline"/>
        <w:rPr>
          <w:bCs/>
          <w:sz w:val="16"/>
          <w:szCs w:val="16"/>
        </w:rPr>
      </w:pPr>
    </w:p>
    <w:p w:rsidR="00774EC1" w:rsidRDefault="00774EC1">
      <w:pPr>
        <w:jc w:val="both"/>
        <w:textAlignment w:val="baseline"/>
        <w:rPr>
          <w:bCs/>
          <w:sz w:val="16"/>
          <w:szCs w:val="16"/>
        </w:rPr>
      </w:pPr>
    </w:p>
    <w:p w:rsidR="00774EC1" w:rsidRDefault="00774EC1">
      <w:pPr>
        <w:jc w:val="both"/>
        <w:textAlignment w:val="baseline"/>
        <w:rPr>
          <w:bCs/>
          <w:sz w:val="16"/>
          <w:szCs w:val="16"/>
        </w:rPr>
      </w:pPr>
    </w:p>
    <w:p w:rsidR="00774EC1" w:rsidRDefault="00774EC1">
      <w:pPr>
        <w:jc w:val="both"/>
        <w:textAlignment w:val="baseline"/>
        <w:rPr>
          <w:bCs/>
          <w:sz w:val="16"/>
          <w:szCs w:val="16"/>
        </w:rPr>
      </w:pPr>
      <w:bookmarkStart w:id="3" w:name="OLE_LINK1"/>
      <w:bookmarkEnd w:id="3"/>
    </w:p>
    <w:p w:rsidR="00774EC1" w:rsidRDefault="00774EC1">
      <w:pPr>
        <w:jc w:val="both"/>
        <w:textAlignment w:val="baseline"/>
      </w:pPr>
    </w:p>
    <w:sectPr w:rsidR="00774EC1">
      <w:pgSz w:w="11906" w:h="16838"/>
      <w:pgMar w:top="851" w:right="567" w:bottom="426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C1"/>
    <w:rsid w:val="00774EC1"/>
    <w:rsid w:val="009C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BFBF1-F67D-4224-A3EF-1F314BF6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C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uiPriority w:val="9"/>
    <w:qFormat/>
    <w:rsid w:val="001B6B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uiPriority w:val="9"/>
    <w:unhideWhenUsed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uiPriority w:val="99"/>
    <w:qFormat/>
    <w:rsid w:val="008D00C4"/>
    <w:rPr>
      <w:rFonts w:ascii="Calibri" w:eastAsia="Calibri" w:hAnsi="Calibri" w:cs="Times New Roman"/>
      <w:szCs w:val="21"/>
    </w:rPr>
  </w:style>
  <w:style w:type="character" w:customStyle="1" w:styleId="a4">
    <w:name w:val="Текст выноски Знак"/>
    <w:uiPriority w:val="99"/>
    <w:semiHidden/>
    <w:qFormat/>
    <w:rsid w:val="008D00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uiPriority w:val="99"/>
    <w:unhideWhenUsed/>
    <w:rsid w:val="00282216"/>
    <w:rPr>
      <w:color w:val="0000FF"/>
      <w:u w:val="single"/>
    </w:rPr>
  </w:style>
  <w:style w:type="character" w:customStyle="1" w:styleId="20">
    <w:name w:val="Заголовок 2 Знак"/>
    <w:link w:val="20"/>
    <w:uiPriority w:val="9"/>
    <w:qFormat/>
    <w:rsid w:val="00EA61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сновной текст Знак"/>
    <w:qFormat/>
    <w:rsid w:val="00251439"/>
    <w:rPr>
      <w:rFonts w:ascii="Arial" w:eastAsia="Lucida Sans Unicode" w:hAnsi="Arial"/>
      <w:szCs w:val="24"/>
      <w:lang w:eastAsia="en-US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1B6BCF"/>
    <w:rPr>
      <w:rFonts w:ascii="Courier New" w:eastAsia="Times New Roman" w:hAnsi="Courier New" w:cs="Courier New"/>
    </w:rPr>
  </w:style>
  <w:style w:type="character" w:customStyle="1" w:styleId="grame">
    <w:name w:val="grame"/>
    <w:basedOn w:val="a0"/>
    <w:qFormat/>
    <w:rsid w:val="001B6BCF"/>
  </w:style>
  <w:style w:type="character" w:customStyle="1" w:styleId="10">
    <w:name w:val="Заголовок 1 Знак"/>
    <w:basedOn w:val="a0"/>
    <w:link w:val="10"/>
    <w:uiPriority w:val="9"/>
    <w:qFormat/>
    <w:rsid w:val="001B6B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qFormat/>
    <w:rsid w:val="00DF6DE4"/>
    <w:rPr>
      <w:color w:val="106BBE"/>
    </w:rPr>
  </w:style>
  <w:style w:type="character" w:customStyle="1" w:styleId="a7">
    <w:name w:val="Сравнение редакций. Добавленный фрагмент"/>
    <w:uiPriority w:val="99"/>
    <w:qFormat/>
    <w:rsid w:val="00DF6DE4"/>
    <w:rPr>
      <w:color w:val="000000"/>
      <w:shd w:val="clear" w:color="auto" w:fill="C1D7FF"/>
    </w:rPr>
  </w:style>
  <w:style w:type="character" w:customStyle="1" w:styleId="a8">
    <w:name w:val="Верхний колонтитул Знак"/>
    <w:basedOn w:val="a0"/>
    <w:uiPriority w:val="99"/>
    <w:qFormat/>
    <w:rsid w:val="008E2A4E"/>
    <w:rPr>
      <w:rFonts w:ascii="Times New Roman" w:eastAsia="Times New Roman" w:hAnsi="Times New Roman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9">
    <w:name w:val="Body Text"/>
    <w:basedOn w:val="a"/>
    <w:rsid w:val="00251439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paragraph" w:styleId="aa">
    <w:name w:val="List"/>
    <w:basedOn w:val="a9"/>
    <w:rPr>
      <w:rFonts w:cs="Nirmala U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c">
    <w:name w:val="Plain Text"/>
    <w:basedOn w:val="a"/>
    <w:uiPriority w:val="99"/>
    <w:unhideWhenUsed/>
    <w:qFormat/>
    <w:rsid w:val="008D00C4"/>
    <w:rPr>
      <w:rFonts w:ascii="Calibri" w:eastAsia="Calibri" w:hAnsi="Calibri"/>
      <w:sz w:val="20"/>
      <w:szCs w:val="21"/>
    </w:rPr>
  </w:style>
  <w:style w:type="paragraph" w:styleId="ad">
    <w:name w:val="Balloon Text"/>
    <w:basedOn w:val="a"/>
    <w:uiPriority w:val="99"/>
    <w:semiHidden/>
    <w:unhideWhenUsed/>
    <w:qFormat/>
    <w:rsid w:val="008D00C4"/>
    <w:rPr>
      <w:rFonts w:ascii="Tahoma" w:hAnsi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qFormat/>
    <w:rsid w:val="00CC0AB9"/>
  </w:style>
  <w:style w:type="paragraph" w:styleId="HTML0">
    <w:name w:val="HTML Preformatted"/>
    <w:basedOn w:val="a"/>
    <w:uiPriority w:val="99"/>
    <w:semiHidden/>
    <w:unhideWhenUsed/>
    <w:qFormat/>
    <w:rsid w:val="001B6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">
    <w:name w:val="Знак Знак Знак Знак Знак Знак Знак Знак Знак Знак2"/>
    <w:basedOn w:val="a"/>
    <w:uiPriority w:val="99"/>
    <w:qFormat/>
    <w:rsid w:val="0094570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">
    <w:name w:val="Комментарий"/>
    <w:basedOn w:val="a"/>
    <w:uiPriority w:val="99"/>
    <w:qFormat/>
    <w:rsid w:val="00A20C97"/>
    <w:rPr>
      <w:rFonts w:ascii="Arial" w:eastAsia="Calibri" w:hAnsi="Arial" w:cs="Arial"/>
      <w:i/>
      <w:iCs/>
      <w:color w:val="353842"/>
      <w:shd w:val="clear" w:color="auto" w:fill="F0F0F0"/>
    </w:rPr>
  </w:style>
  <w:style w:type="paragraph" w:customStyle="1" w:styleId="af0">
    <w:name w:val="Информация об изменениях документа"/>
    <w:basedOn w:val="af"/>
    <w:uiPriority w:val="99"/>
    <w:qFormat/>
    <w:rsid w:val="00A20C97"/>
  </w:style>
  <w:style w:type="paragraph" w:styleId="af1">
    <w:name w:val="List Paragraph"/>
    <w:basedOn w:val="a"/>
    <w:uiPriority w:val="34"/>
    <w:qFormat/>
    <w:rsid w:val="004360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525E9C"/>
    <w:pPr>
      <w:widowControl w:val="0"/>
    </w:pPr>
    <w:rPr>
      <w:rFonts w:ascii="Courier New" w:eastAsia="Times New Roman" w:hAnsi="Courier New" w:cs="Courier New"/>
      <w:sz w:val="24"/>
    </w:rPr>
  </w:style>
  <w:style w:type="paragraph" w:styleId="af2">
    <w:name w:val="header"/>
    <w:basedOn w:val="a"/>
    <w:uiPriority w:val="99"/>
    <w:rsid w:val="008E2A4E"/>
    <w:pPr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customStyle="1" w:styleId="af3">
    <w:name w:val="Знак"/>
    <w:basedOn w:val="a"/>
    <w:uiPriority w:val="99"/>
    <w:qFormat/>
    <w:rsid w:val="008E2A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4">
    <w:name w:val="Table Grid"/>
    <w:basedOn w:val="a1"/>
    <w:uiPriority w:val="59"/>
    <w:rsid w:val="002E0CB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stroyoren.orb.ru/" TargetMode="External"/><Relationship Id="rId5" Type="http://schemas.openxmlformats.org/officeDocument/2006/relationships/hyperlink" Target="mailto:office06@mail.orb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Е. Иванов</dc:creator>
  <dc:description/>
  <cp:lastModifiedBy>Вострикова Анна Викторовна</cp:lastModifiedBy>
  <cp:revision>2</cp:revision>
  <cp:lastPrinted>2022-12-19T09:40:00Z</cp:lastPrinted>
  <dcterms:created xsi:type="dcterms:W3CDTF">2022-12-19T09:42:00Z</dcterms:created>
  <dcterms:modified xsi:type="dcterms:W3CDTF">2022-12-19T09:42:00Z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