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E9" w:rsidRDefault="00E844E9">
      <w:pPr>
        <w:pStyle w:val="aa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E844E9" w:rsidRDefault="00547BC2">
      <w:pPr>
        <w:pStyle w:val="a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:rsidR="00E844E9" w:rsidRDefault="00E844E9">
      <w:pPr>
        <w:ind w:right="-284"/>
        <w:jc w:val="center"/>
      </w:pPr>
    </w:p>
    <w:p w:rsidR="00E844E9" w:rsidRDefault="00547BC2">
      <w:pPr>
        <w:ind w:right="-284"/>
        <w:jc w:val="center"/>
      </w:pPr>
      <w:r>
        <w:rPr>
          <w:noProof/>
        </w:rPr>
        <w:drawing>
          <wp:inline distT="0" distB="0" distL="0" distR="0">
            <wp:extent cx="533400" cy="635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4E9" w:rsidRDefault="00E844E9">
      <w:pPr>
        <w:ind w:right="-284"/>
        <w:jc w:val="center"/>
        <w:rPr>
          <w:b/>
          <w:sz w:val="10"/>
        </w:rPr>
      </w:pPr>
    </w:p>
    <w:p w:rsidR="00E844E9" w:rsidRDefault="00547BC2">
      <w:pPr>
        <w:pStyle w:val="4"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</w:t>
      </w:r>
    </w:p>
    <w:p w:rsidR="00E844E9" w:rsidRDefault="00547BC2">
      <w:pPr>
        <w:pStyle w:val="4"/>
        <w:suppressAutoHyphens/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СТРОИТЕЛЬСТВА, ЖИЛИЩНО-КОММУНАЛЬНОГО, ДОРОЖНОГО ХОЗЯЙСТВА И ТРАНСПОРТА ОРЕНБУРГСКОЙ ОБЛАСТИ</w:t>
      </w:r>
    </w:p>
    <w:p w:rsidR="00E844E9" w:rsidRDefault="00E844E9">
      <w:pPr>
        <w:ind w:right="-284"/>
        <w:rPr>
          <w:b/>
          <w:sz w:val="6"/>
          <w:szCs w:val="27"/>
        </w:rPr>
      </w:pPr>
    </w:p>
    <w:p w:rsidR="00E844E9" w:rsidRDefault="00E844E9">
      <w:pPr>
        <w:pStyle w:val="3"/>
        <w:rPr>
          <w:szCs w:val="28"/>
        </w:rPr>
      </w:pPr>
    </w:p>
    <w:p w:rsidR="00E844E9" w:rsidRDefault="00547BC2">
      <w:pPr>
        <w:pStyle w:val="3"/>
        <w:rPr>
          <w:szCs w:val="28"/>
        </w:rPr>
      </w:pPr>
      <w:r>
        <w:rPr>
          <w:szCs w:val="28"/>
        </w:rPr>
        <w:t>П Р О Т О К О Л</w:t>
      </w:r>
    </w:p>
    <w:p w:rsidR="00E844E9" w:rsidRDefault="00E844E9">
      <w:pPr>
        <w:rPr>
          <w:sz w:val="28"/>
          <w:szCs w:val="28"/>
        </w:rPr>
      </w:pPr>
    </w:p>
    <w:p w:rsidR="00E844E9" w:rsidRDefault="00547BC2">
      <w:pPr>
        <w:pStyle w:val="aa"/>
        <w:suppressAutoHyphens/>
        <w:jc w:val="center"/>
        <w:rPr>
          <w:szCs w:val="28"/>
        </w:rPr>
      </w:pPr>
      <w:r>
        <w:rPr>
          <w:szCs w:val="28"/>
        </w:rPr>
        <w:t xml:space="preserve">заседания </w:t>
      </w:r>
      <w:r>
        <w:rPr>
          <w:color w:val="000000"/>
        </w:rPr>
        <w:t xml:space="preserve">управляющего совета </w:t>
      </w:r>
      <w:r>
        <w:rPr>
          <w:rStyle w:val="s10"/>
          <w:color w:val="000000"/>
        </w:rPr>
        <w:t xml:space="preserve">государственной программы </w:t>
      </w:r>
      <w:r>
        <w:rPr>
          <w:rFonts w:eastAsia="Calibri"/>
          <w:color w:val="000000"/>
        </w:rPr>
        <w:t xml:space="preserve">«Обеспечение качественными услугами жилищно-коммунального </w:t>
      </w:r>
      <w:r>
        <w:rPr>
          <w:rFonts w:eastAsia="Calibri"/>
          <w:color w:val="000000"/>
        </w:rPr>
        <w:t>хозяйства населения Оренбургской области»</w:t>
      </w:r>
    </w:p>
    <w:p w:rsidR="00E844E9" w:rsidRDefault="00E844E9">
      <w:pPr>
        <w:jc w:val="center"/>
        <w:rPr>
          <w:sz w:val="28"/>
          <w:szCs w:val="28"/>
        </w:rPr>
      </w:pPr>
    </w:p>
    <w:p w:rsidR="00E844E9" w:rsidRDefault="00547BC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E844E9" w:rsidRDefault="00E844E9">
      <w:pPr>
        <w:rPr>
          <w:rFonts w:ascii="Tahoma" w:hAnsi="Tahoma" w:cs="Tahoma"/>
          <w:sz w:val="16"/>
          <w:szCs w:val="16"/>
        </w:rPr>
      </w:pPr>
    </w:p>
    <w:p w:rsidR="00E844E9" w:rsidRDefault="00547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E844E9" w:rsidRDefault="00E844E9">
      <w:pPr>
        <w:rPr>
          <w:b/>
        </w:rPr>
      </w:pPr>
    </w:p>
    <w:tbl>
      <w:tblPr>
        <w:tblW w:w="1067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38"/>
        <w:gridCol w:w="236"/>
      </w:tblGrid>
      <w:tr w:rsidR="00E844E9">
        <w:tc>
          <w:tcPr>
            <w:tcW w:w="10451" w:type="dxa"/>
          </w:tcPr>
          <w:tbl>
            <w:tblPr>
              <w:tblW w:w="10236" w:type="dxa"/>
              <w:tblLayout w:type="fixed"/>
              <w:tblLook w:val="04A0" w:firstRow="1" w:lastRow="0" w:firstColumn="1" w:lastColumn="0" w:noHBand="0" w:noVBand="1"/>
            </w:tblPr>
            <w:tblGrid>
              <w:gridCol w:w="3857"/>
              <w:gridCol w:w="568"/>
              <w:gridCol w:w="5811"/>
            </w:tblGrid>
            <w:tr w:rsidR="00E844E9">
              <w:tc>
                <w:tcPr>
                  <w:tcW w:w="3857" w:type="dxa"/>
                </w:tcPr>
                <w:p w:rsidR="00E844E9" w:rsidRDefault="00547BC2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управляющего совета </w:t>
                  </w:r>
                </w:p>
                <w:p w:rsidR="00E844E9" w:rsidRDefault="00E844E9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68" w:type="dxa"/>
                </w:tcPr>
                <w:p w:rsidR="00E844E9" w:rsidRDefault="00547BC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</w:tcPr>
                <w:p w:rsidR="00E844E9" w:rsidRDefault="00547BC2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Полухин А.В. </w:t>
                  </w:r>
                </w:p>
              </w:tc>
            </w:tr>
            <w:tr w:rsidR="00E844E9">
              <w:trPr>
                <w:trHeight w:val="1751"/>
              </w:trPr>
              <w:tc>
                <w:tcPr>
                  <w:tcW w:w="3857" w:type="dxa"/>
                </w:tcPr>
                <w:p w:rsidR="00E844E9" w:rsidRDefault="00E844E9">
                  <w:pPr>
                    <w:widowControl w:val="0"/>
                    <w:tabs>
                      <w:tab w:val="left" w:pos="2120"/>
                    </w:tabs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E844E9" w:rsidRDefault="00547BC2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</w:rPr>
                    <w:t xml:space="preserve">Члены управляющего совета </w:t>
                  </w:r>
                </w:p>
                <w:p w:rsidR="00E844E9" w:rsidRDefault="00E844E9">
                  <w:pPr>
                    <w:widowControl w:val="0"/>
                    <w:tabs>
                      <w:tab w:val="left" w:pos="2120"/>
                    </w:tabs>
                    <w:ind w:left="-75"/>
                    <w:rPr>
                      <w:rStyle w:val="h3"/>
                      <w:bCs/>
                      <w:color w:val="000000" w:themeColor="text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68" w:type="dxa"/>
                </w:tcPr>
                <w:p w:rsidR="00E844E9" w:rsidRDefault="00E844E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844E9" w:rsidRDefault="00547BC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811" w:type="dxa"/>
                </w:tcPr>
                <w:p w:rsidR="00E844E9" w:rsidRDefault="00E844E9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  <w:p w:rsidR="00E844E9" w:rsidRDefault="00547BC2">
                  <w:pPr>
                    <w:widowControl w:val="0"/>
                    <w:tabs>
                      <w:tab w:val="left" w:pos="2120"/>
                    </w:tabs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Гоношилкин А.В., Авдеева О.Ю.,                       Аникина Е.В., Ильина М.В., Кашафутдинова Ю.Р., Климонтов С.И., Цапенко В.Н. </w:t>
                  </w:r>
                </w:p>
              </w:tc>
            </w:tr>
          </w:tbl>
          <w:p w:rsidR="00E844E9" w:rsidRDefault="00E844E9">
            <w:pPr>
              <w:widowControl w:val="0"/>
              <w:tabs>
                <w:tab w:val="left" w:pos="21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E844E9" w:rsidRDefault="00E844E9">
            <w:pPr>
              <w:widowControl w:val="0"/>
              <w:tabs>
                <w:tab w:val="left" w:pos="212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844E9" w:rsidRDefault="00547BC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 8 членов совета присутствуют 8 – кворум имеется.</w:t>
      </w:r>
    </w:p>
    <w:p w:rsidR="00E844E9" w:rsidRDefault="00547BC2">
      <w:pPr>
        <w:pStyle w:val="aa"/>
        <w:suppressAutoHyphens/>
        <w:ind w:firstLine="708"/>
        <w:rPr>
          <w:b/>
          <w:szCs w:val="28"/>
        </w:rPr>
      </w:pPr>
      <w:r>
        <w:rPr>
          <w:b/>
          <w:szCs w:val="28"/>
        </w:rPr>
        <w:t>Повестка дня:</w:t>
      </w:r>
    </w:p>
    <w:p w:rsidR="00E844E9" w:rsidRDefault="00547BC2">
      <w:pPr>
        <w:tabs>
          <w:tab w:val="left" w:pos="709"/>
          <w:tab w:val="left" w:pos="2353"/>
        </w:tabs>
        <w:suppressAutoHyphens/>
        <w:spacing w:line="252" w:lineRule="auto"/>
        <w:ind w:firstLine="567"/>
        <w:jc w:val="both"/>
        <w:rPr>
          <w:sz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Рассмотрение, согласование и утверждение согласуемых документов </w:t>
      </w:r>
      <w:r>
        <w:rPr>
          <w:sz w:val="28"/>
        </w:rPr>
        <w:t>государственной программы «Обеспечение качественными услугами жилищнор-коммунального хозяйства населения Оренбургской области»:</w:t>
      </w:r>
    </w:p>
    <w:p w:rsidR="00E844E9" w:rsidRDefault="00547BC2">
      <w:pPr>
        <w:tabs>
          <w:tab w:val="left" w:pos="709"/>
          <w:tab w:val="left" w:pos="2353"/>
        </w:tabs>
        <w:suppressAutoHyphens/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– </w:t>
      </w:r>
      <w:r>
        <w:rPr>
          <w:sz w:val="28"/>
          <w:szCs w:val="28"/>
        </w:rPr>
        <w:t>«Значения показателей государственной программы «Обеспечение к</w:t>
      </w:r>
      <w:r>
        <w:rPr>
          <w:sz w:val="28"/>
          <w:szCs w:val="28"/>
        </w:rPr>
        <w:t>ачественными услугами жилищно-коммунального хозяйства Оренбургской области» согласно приложению № 1 к настоящему протоколу.</w:t>
      </w:r>
    </w:p>
    <w:p w:rsidR="00E844E9" w:rsidRDefault="00547BC2">
      <w:pPr>
        <w:tabs>
          <w:tab w:val="left" w:pos="2353"/>
        </w:tabs>
        <w:suppressAutoHyphens/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Задачи, планируемые в рамках структурных элементов</w:t>
      </w:r>
      <w:r>
        <w:rPr>
          <w:bCs/>
          <w:spacing w:val="24"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государственной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услугами </w:t>
      </w:r>
      <w:r>
        <w:rPr>
          <w:sz w:val="28"/>
          <w:szCs w:val="28"/>
        </w:rPr>
        <w:t>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2 к настоящему протоколу.</w:t>
      </w:r>
    </w:p>
    <w:p w:rsidR="00E844E9" w:rsidRDefault="00547BC2">
      <w:pPr>
        <w:tabs>
          <w:tab w:val="left" w:pos="567"/>
        </w:tabs>
        <w:suppressAutoHyphens/>
        <w:spacing w:line="25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–</w:t>
      </w:r>
      <w:r>
        <w:t xml:space="preserve"> </w:t>
      </w:r>
      <w:r>
        <w:rPr>
          <w:bCs/>
          <w:sz w:val="28"/>
          <w:szCs w:val="28"/>
        </w:rPr>
        <w:t xml:space="preserve">«Перечень мероприятий (результатов), направленных на реализацию задач структурных элементов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r>
        <w:rPr>
          <w:sz w:val="28"/>
          <w:szCs w:val="28"/>
        </w:rPr>
        <w:t>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3 к настоящему протоколу.</w:t>
      </w:r>
    </w:p>
    <w:p w:rsidR="00E844E9" w:rsidRDefault="00547BC2">
      <w:pPr>
        <w:tabs>
          <w:tab w:val="left" w:pos="2353"/>
        </w:tabs>
        <w:suppressAutoHyphens/>
        <w:spacing w:line="252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</w:t>
      </w:r>
      <w:r>
        <w:t xml:space="preserve"> </w:t>
      </w:r>
      <w:r>
        <w:rPr>
          <w:bCs/>
          <w:sz w:val="28"/>
          <w:szCs w:val="28"/>
        </w:rPr>
        <w:t xml:space="preserve">«Информация о бюджетных ассигнованиях на реализацию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услугами жилищно-коммунального </w:t>
      </w:r>
      <w:r>
        <w:rPr>
          <w:sz w:val="28"/>
          <w:szCs w:val="28"/>
        </w:rPr>
        <w:lastRenderedPageBreak/>
        <w:t>хозяйст</w:t>
      </w:r>
      <w:r>
        <w:rPr>
          <w:sz w:val="28"/>
          <w:szCs w:val="28"/>
        </w:rPr>
        <w:t>ва Оренбургской области</w:t>
      </w:r>
      <w:r>
        <w:rPr>
          <w:rFonts w:eastAsia="Calibri"/>
          <w:color w:val="000000"/>
          <w:sz w:val="28"/>
          <w:szCs w:val="28"/>
        </w:rPr>
        <w:t xml:space="preserve">» </w:t>
      </w:r>
      <w:r>
        <w:rPr>
          <w:bCs/>
          <w:sz w:val="28"/>
          <w:szCs w:val="28"/>
        </w:rPr>
        <w:t>согласно приложению № 4 к настоящему протоколу.</w:t>
      </w:r>
      <w:r>
        <w:rPr>
          <w:sz w:val="28"/>
          <w:szCs w:val="28"/>
        </w:rPr>
        <w:t xml:space="preserve"> </w:t>
      </w:r>
    </w:p>
    <w:p w:rsidR="00E844E9" w:rsidRDefault="00547BC2">
      <w:pPr>
        <w:tabs>
          <w:tab w:val="left" w:pos="2353"/>
        </w:tabs>
        <w:suppressAutoHyphens/>
        <w:spacing w:line="252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– «</w:t>
      </w:r>
      <w:r>
        <w:rPr>
          <w:sz w:val="28"/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привлекаемых сред</w:t>
      </w:r>
      <w:r>
        <w:rPr>
          <w:sz w:val="28"/>
          <w:szCs w:val="28"/>
        </w:rPr>
        <w:t xml:space="preserve">ств на реализацию государственной программы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5 к настоящему протоколу.</w:t>
      </w:r>
      <w:r>
        <w:rPr>
          <w:sz w:val="28"/>
          <w:szCs w:val="28"/>
        </w:rPr>
        <w:t xml:space="preserve"> </w:t>
      </w:r>
    </w:p>
    <w:p w:rsidR="00E844E9" w:rsidRDefault="00547BC2">
      <w:pPr>
        <w:tabs>
          <w:tab w:val="left" w:pos="2353"/>
        </w:tabs>
        <w:suppressAutoHyphens/>
        <w:spacing w:line="25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«Сведения о методике расчета показателей государственной программы Орен</w:t>
      </w:r>
      <w:r>
        <w:rPr>
          <w:sz w:val="28"/>
          <w:szCs w:val="28"/>
        </w:rPr>
        <w:t xml:space="preserve">бургской области </w:t>
      </w:r>
      <w:r>
        <w:rPr>
          <w:rFonts w:eastAsia="Calibri"/>
          <w:color w:val="000000"/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услугами жилищно-коммунального хозяйства Оренбургской области</w:t>
      </w:r>
      <w:r>
        <w:rPr>
          <w:rFonts w:eastAsia="Calibri"/>
          <w:color w:val="000000"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согласно приложению № 6 к настоящему протоколу.</w:t>
      </w:r>
    </w:p>
    <w:p w:rsidR="00E844E9" w:rsidRDefault="00547BC2">
      <w:pPr>
        <w:pStyle w:val="af5"/>
        <w:shd w:val="clear" w:color="auto" w:fill="FFFFFF"/>
        <w:suppressAutoHyphens/>
        <w:spacing w:after="0" w:line="25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«План реализации государственной программы Оренбургской области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Обеспечение качественными услугами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жилищно-коммунального хозяйства Оренбургской области» согласно приложению</w:t>
      </w:r>
      <w:r>
        <w:rPr>
          <w:rFonts w:ascii="Times New Roman" w:hAnsi="Times New Roman"/>
          <w:bCs/>
          <w:sz w:val="28"/>
          <w:szCs w:val="28"/>
        </w:rPr>
        <w:t xml:space="preserve"> № 7 к настоящему протоколу.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44E9" w:rsidRDefault="00E844E9">
      <w:pPr>
        <w:pStyle w:val="af5"/>
        <w:shd w:val="clear" w:color="auto" w:fill="FFFFFF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844E9" w:rsidRDefault="00547BC2">
      <w:pPr>
        <w:widowControl w:val="0"/>
        <w:suppressAutoHyphens/>
        <w:ind w:right="15" w:firstLine="709"/>
        <w:jc w:val="both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Решение:</w:t>
      </w:r>
    </w:p>
    <w:p w:rsidR="00E844E9" w:rsidRDefault="00547BC2">
      <w:pPr>
        <w:pStyle w:val="af5"/>
        <w:numPr>
          <w:ilvl w:val="0"/>
          <w:numId w:val="3"/>
        </w:numPr>
        <w:tabs>
          <w:tab w:val="left" w:pos="567"/>
        </w:tabs>
        <w:suppressAutoHyphens/>
        <w:spacing w:after="0" w:line="254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и утвердить согласуемые документы государственной программы </w:t>
      </w:r>
      <w:r>
        <w:rPr>
          <w:rFonts w:ascii="Times New Roman" w:hAnsi="Times New Roman"/>
          <w:color w:val="000000"/>
          <w:sz w:val="28"/>
          <w:szCs w:val="28"/>
        </w:rPr>
        <w:t>«Обеспечение качественными услугами жилищно-коммунального хозяйства Ор</w:t>
      </w:r>
      <w:r>
        <w:rPr>
          <w:rFonts w:ascii="Times New Roman" w:hAnsi="Times New Roman"/>
          <w:color w:val="000000"/>
          <w:sz w:val="28"/>
          <w:szCs w:val="28"/>
        </w:rPr>
        <w:t>енбургской области».</w:t>
      </w:r>
    </w:p>
    <w:p w:rsidR="00E844E9" w:rsidRDefault="00547BC2">
      <w:pPr>
        <w:pStyle w:val="af5"/>
        <w:tabs>
          <w:tab w:val="left" w:pos="567"/>
        </w:tabs>
        <w:suppressAutoHyphens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Лист согласования прилагается.</w:t>
      </w:r>
    </w:p>
    <w:p w:rsidR="00E844E9" w:rsidRDefault="00E844E9">
      <w:pPr>
        <w:tabs>
          <w:tab w:val="left" w:pos="567"/>
        </w:tabs>
        <w:suppressAutoHyphens/>
        <w:ind w:firstLine="360"/>
        <w:jc w:val="both"/>
        <w:rPr>
          <w:sz w:val="28"/>
          <w:szCs w:val="28"/>
        </w:rPr>
      </w:pPr>
    </w:p>
    <w:p w:rsidR="00E844E9" w:rsidRDefault="00547BC2">
      <w:pPr>
        <w:pStyle w:val="af5"/>
        <w:numPr>
          <w:ilvl w:val="0"/>
          <w:numId w:val="1"/>
        </w:numPr>
        <w:tabs>
          <w:tab w:val="left" w:pos="567"/>
        </w:tabs>
        <w:suppressAutoHyphens/>
        <w:spacing w:line="254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 копию настоящего протокола на публикацию на сайте министерства в разделе «Деятельность» – «Государственные программы Оренбургской области» – </w:t>
      </w:r>
      <w:r>
        <w:rPr>
          <w:rFonts w:ascii="Times New Roman" w:hAnsi="Times New Roman"/>
          <w:color w:val="000000"/>
          <w:sz w:val="28"/>
          <w:szCs w:val="28"/>
        </w:rPr>
        <w:t xml:space="preserve">«Обеспечение качественными услугами </w:t>
      </w:r>
      <w:r>
        <w:rPr>
          <w:rFonts w:ascii="Times New Roman" w:hAnsi="Times New Roman"/>
          <w:color w:val="000000"/>
          <w:sz w:val="28"/>
          <w:szCs w:val="28"/>
        </w:rPr>
        <w:t>жилищно-коммунального хозяйства Оренбургской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844E9" w:rsidRDefault="00E844E9">
      <w:pPr>
        <w:rPr>
          <w:sz w:val="28"/>
          <w:szCs w:val="28"/>
        </w:rPr>
      </w:pPr>
    </w:p>
    <w:p w:rsidR="00E844E9" w:rsidRDefault="00547BC2">
      <w:pPr>
        <w:ind w:right="15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управляющего совета,</w:t>
      </w:r>
    </w:p>
    <w:p w:rsidR="00E844E9" w:rsidRDefault="00547BC2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 Правительства</w:t>
      </w:r>
    </w:p>
    <w:p w:rsidR="00E844E9" w:rsidRDefault="00547BC2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 – министр</w:t>
      </w:r>
    </w:p>
    <w:p w:rsidR="00E844E9" w:rsidRDefault="00547BC2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строительства, жилищно-коммунального,</w:t>
      </w:r>
    </w:p>
    <w:p w:rsidR="00E844E9" w:rsidRDefault="00547BC2">
      <w:pPr>
        <w:ind w:right="1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дорожного хозяйства и транспорта</w:t>
      </w:r>
    </w:p>
    <w:p w:rsidR="00E844E9" w:rsidRDefault="00547BC2">
      <w:pPr>
        <w:ind w:right="157"/>
        <w:rPr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А.В. Полухин</w:t>
      </w:r>
    </w:p>
    <w:p w:rsidR="00E844E9" w:rsidRDefault="00E844E9">
      <w:pPr>
        <w:pStyle w:val="aa"/>
        <w:rPr>
          <w:rFonts w:ascii="Tahoma" w:hAnsi="Tahoma" w:cs="Tahoma"/>
          <w:sz w:val="16"/>
          <w:szCs w:val="16"/>
        </w:rPr>
      </w:pPr>
    </w:p>
    <w:p w:rsidR="00E844E9" w:rsidRDefault="00547BC2">
      <w:pPr>
        <w:pStyle w:val="a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16"/>
          <w:szCs w:val="16"/>
        </w:rPr>
        <w:t xml:space="preserve"> </w:t>
      </w:r>
    </w:p>
    <w:p w:rsidR="00E844E9" w:rsidRDefault="00E844E9">
      <w:pPr>
        <w:jc w:val="both"/>
        <w:rPr>
          <w:sz w:val="28"/>
          <w:szCs w:val="28"/>
          <w:lang w:bidi="ru-RU"/>
        </w:rPr>
      </w:pPr>
    </w:p>
    <w:p w:rsidR="00E844E9" w:rsidRDefault="00E844E9">
      <w:pPr>
        <w:rPr>
          <w:szCs w:val="28"/>
        </w:rPr>
      </w:pPr>
    </w:p>
    <w:sectPr w:rsidR="00E844E9">
      <w:headerReference w:type="even" r:id="rId11"/>
      <w:headerReference w:type="default" r:id="rId12"/>
      <w:pgSz w:w="11906" w:h="16838"/>
      <w:pgMar w:top="766" w:right="851" w:bottom="567" w:left="1259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7BC2">
      <w:r>
        <w:separator/>
      </w:r>
    </w:p>
  </w:endnote>
  <w:endnote w:type="continuationSeparator" w:id="0">
    <w:p w:rsidR="00000000" w:rsidRDefault="0054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7BC2">
      <w:r>
        <w:separator/>
      </w:r>
    </w:p>
  </w:footnote>
  <w:footnote w:type="continuationSeparator" w:id="0">
    <w:p w:rsidR="00000000" w:rsidRDefault="0054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E9" w:rsidRDefault="00547BC2">
    <w:pPr>
      <w:pStyle w:val="af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844E9" w:rsidRDefault="00547BC2">
                          <w:pPr>
                            <w:pStyle w:val="af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069974"/>
      <w:docPartObj>
        <w:docPartGallery w:val="AutoText"/>
      </w:docPartObj>
    </w:sdtPr>
    <w:sdtEndPr/>
    <w:sdtContent>
      <w:p w:rsidR="00E844E9" w:rsidRDefault="00547BC2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44E9" w:rsidRDefault="00E844E9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41BB"/>
    <w:multiLevelType w:val="multilevel"/>
    <w:tmpl w:val="D20E1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570BF"/>
    <w:multiLevelType w:val="multilevel"/>
    <w:tmpl w:val="62909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4E9"/>
    <w:rsid w:val="00547BC2"/>
    <w:rsid w:val="00E8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43FA9-3932-4B2A-B889-B761936A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30">
    <w:name w:val="Основной текст 3 Знак"/>
    <w:qFormat/>
    <w:rPr>
      <w:sz w:val="16"/>
      <w:szCs w:val="16"/>
    </w:rPr>
  </w:style>
  <w:style w:type="character" w:customStyle="1" w:styleId="a5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uiPriority w:val="99"/>
    <w:qFormat/>
    <w:rPr>
      <w:sz w:val="24"/>
      <w:szCs w:val="24"/>
    </w:rPr>
  </w:style>
  <w:style w:type="character" w:customStyle="1" w:styleId="40">
    <w:name w:val="Заголовок 4 Знак"/>
    <w:semiHidden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Заголовок 3 Знак"/>
    <w:qFormat/>
    <w:rPr>
      <w:b/>
      <w:bCs/>
      <w:sz w:val="28"/>
      <w:szCs w:val="24"/>
    </w:rPr>
  </w:style>
  <w:style w:type="character" w:customStyle="1" w:styleId="a7">
    <w:name w:val="Основной текст Знак"/>
    <w:uiPriority w:val="99"/>
    <w:qFormat/>
    <w:rPr>
      <w:sz w:val="28"/>
      <w:szCs w:val="24"/>
    </w:rPr>
  </w:style>
  <w:style w:type="character" w:customStyle="1" w:styleId="a8">
    <w:name w:val="Гипертекстовая ссылка"/>
    <w:uiPriority w:val="99"/>
    <w:qFormat/>
    <w:rPr>
      <w:b/>
      <w:bCs/>
      <w:color w:val="000000"/>
    </w:rPr>
  </w:style>
  <w:style w:type="character" w:customStyle="1" w:styleId="s10">
    <w:name w:val="s_10"/>
    <w:qFormat/>
  </w:style>
  <w:style w:type="character" w:customStyle="1" w:styleId="a9">
    <w:name w:val="Абзац списка Знак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customStyle="1" w:styleId="h3">
    <w:name w:val="h3"/>
    <w:qFormat/>
    <w:rsid w:val="006967B0"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a">
    <w:name w:val="Body Text"/>
    <w:basedOn w:val="a"/>
    <w:uiPriority w:val="99"/>
    <w:rPr>
      <w:sz w:val="28"/>
    </w:rPr>
  </w:style>
  <w:style w:type="paragraph" w:styleId="ab">
    <w:name w:val="List"/>
    <w:basedOn w:val="aa"/>
    <w:rPr>
      <w:rFonts w:cs="Nirmala U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</w:p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2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qFormat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BlockQuotation">
    <w:name w:val="Block Quotation"/>
    <w:basedOn w:val="a"/>
    <w:qFormat/>
    <w:pPr>
      <w:widowControl w:val="0"/>
      <w:ind w:left="567" w:right="-2" w:firstLine="851"/>
      <w:jc w:val="both"/>
    </w:pPr>
    <w:rPr>
      <w:sz w:val="28"/>
      <w:szCs w:val="20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9DD2-C378-4D57-BCBD-4CD0C978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DG Win&amp;Soft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Добрынина Ольга Владимировна</dc:creator>
  <dc:description/>
  <cp:lastModifiedBy>SAB GO</cp:lastModifiedBy>
  <cp:revision>2</cp:revision>
  <cp:lastPrinted>2023-03-13T09:57:00Z</cp:lastPrinted>
  <dcterms:created xsi:type="dcterms:W3CDTF">2024-03-04T10:46:00Z</dcterms:created>
  <dcterms:modified xsi:type="dcterms:W3CDTF">2024-03-04T10:46:00Z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1F8F501840604749BD73160BF819378C</vt:lpwstr>
  </property>
  <property fmtid="{D5CDD505-2E9C-101B-9397-08002B2CF9AE}" pid="3" name="KSOProductBuildVer">
    <vt:lpwstr>1049-11.2.0.11513</vt:lpwstr>
  </property>
</Properties>
</file>