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28" w:rsidRDefault="00E67028">
      <w:pPr>
        <w:pStyle w:val="ConsPlusTitle"/>
        <w:jc w:val="center"/>
        <w:outlineLvl w:val="0"/>
      </w:pPr>
      <w:r>
        <w:t>ПРАВИТЕЛЬСТВО ОРЕНБУРГСКОЙ ОБЛАСТИ</w:t>
      </w:r>
    </w:p>
    <w:p w:rsidR="00E67028" w:rsidRDefault="00E67028">
      <w:pPr>
        <w:pStyle w:val="ConsPlusTitle"/>
        <w:jc w:val="center"/>
      </w:pPr>
    </w:p>
    <w:p w:rsidR="00E67028" w:rsidRDefault="00E67028">
      <w:pPr>
        <w:pStyle w:val="ConsPlusTitle"/>
        <w:jc w:val="center"/>
      </w:pPr>
      <w:r>
        <w:t>ПОСТАНОВЛЕНИЕ</w:t>
      </w:r>
    </w:p>
    <w:p w:rsidR="00E67028" w:rsidRDefault="00E67028">
      <w:pPr>
        <w:pStyle w:val="ConsPlusTitle"/>
        <w:jc w:val="center"/>
      </w:pPr>
      <w:r>
        <w:t>от 30 июня 2010 г. N 468-п</w:t>
      </w:r>
    </w:p>
    <w:p w:rsidR="00E67028" w:rsidRDefault="00E67028">
      <w:pPr>
        <w:pStyle w:val="ConsPlusTitle"/>
        <w:jc w:val="center"/>
      </w:pPr>
    </w:p>
    <w:p w:rsidR="00E67028" w:rsidRDefault="00E67028">
      <w:pPr>
        <w:pStyle w:val="ConsPlusTitle"/>
        <w:jc w:val="center"/>
      </w:pPr>
      <w:r>
        <w:t>Об утверждении правил предоставления субсидии</w:t>
      </w:r>
    </w:p>
    <w:p w:rsidR="00E67028" w:rsidRDefault="00E67028">
      <w:pPr>
        <w:pStyle w:val="ConsPlusTitle"/>
        <w:jc w:val="center"/>
      </w:pPr>
      <w:r>
        <w:t>на возмещение выпадающих доходов в связи с реализацией</w:t>
      </w:r>
    </w:p>
    <w:p w:rsidR="00E67028" w:rsidRDefault="00E67028">
      <w:pPr>
        <w:pStyle w:val="ConsPlusTitle"/>
        <w:jc w:val="center"/>
      </w:pPr>
      <w:r>
        <w:t>сжиженного углеводородного газа населению по цене,</w:t>
      </w:r>
    </w:p>
    <w:p w:rsidR="00E67028" w:rsidRDefault="00E67028">
      <w:pPr>
        <w:pStyle w:val="ConsPlusTitle"/>
        <w:jc w:val="center"/>
      </w:pPr>
      <w:r>
        <w:t xml:space="preserve">не </w:t>
      </w:r>
      <w:proofErr w:type="gramStart"/>
      <w:r>
        <w:t>обеспечивающей</w:t>
      </w:r>
      <w:proofErr w:type="gramEnd"/>
      <w:r>
        <w:t xml:space="preserve"> возмещение издержек</w:t>
      </w:r>
    </w:p>
    <w:p w:rsidR="00E67028" w:rsidRDefault="00E670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70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7028" w:rsidRDefault="00E670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7028" w:rsidRDefault="00E670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Оренбургской области</w:t>
            </w:r>
            <w:proofErr w:type="gramEnd"/>
          </w:p>
          <w:p w:rsidR="00E67028" w:rsidRDefault="00E67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26.01.2012 </w:t>
            </w:r>
            <w:hyperlink r:id="rId5" w:history="1">
              <w:r>
                <w:rPr>
                  <w:color w:val="0000FF"/>
                </w:rPr>
                <w:t>N 84-п</w:t>
              </w:r>
            </w:hyperlink>
            <w:r>
              <w:rPr>
                <w:color w:val="392C69"/>
              </w:rPr>
              <w:t xml:space="preserve">, от 11.09.2014 </w:t>
            </w:r>
            <w:hyperlink r:id="rId6" w:history="1">
              <w:r>
                <w:rPr>
                  <w:color w:val="0000FF"/>
                </w:rPr>
                <w:t>N 673-п</w:t>
              </w:r>
            </w:hyperlink>
            <w:r>
              <w:rPr>
                <w:color w:val="392C69"/>
              </w:rPr>
              <w:t>,</w:t>
            </w:r>
          </w:p>
          <w:p w:rsidR="00E67028" w:rsidRDefault="00E67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13.08.2015 </w:t>
            </w:r>
            <w:hyperlink r:id="rId7" w:history="1">
              <w:r>
                <w:rPr>
                  <w:color w:val="0000FF"/>
                </w:rPr>
                <w:t>N 608-п</w:t>
              </w:r>
            </w:hyperlink>
            <w:r>
              <w:rPr>
                <w:color w:val="392C69"/>
              </w:rPr>
              <w:t xml:space="preserve">, от 15.03.2017 </w:t>
            </w:r>
            <w:hyperlink r:id="rId8" w:history="1">
              <w:r>
                <w:rPr>
                  <w:color w:val="0000FF"/>
                </w:rPr>
                <w:t>N 188-п</w:t>
              </w:r>
            </w:hyperlink>
            <w:r>
              <w:rPr>
                <w:color w:val="392C69"/>
              </w:rPr>
              <w:t xml:space="preserve">, от 06.07.2017 </w:t>
            </w:r>
            <w:hyperlink r:id="rId9" w:history="1">
              <w:r>
                <w:rPr>
                  <w:color w:val="0000FF"/>
                </w:rPr>
                <w:t>N 507-п</w:t>
              </w:r>
            </w:hyperlink>
            <w:r>
              <w:rPr>
                <w:color w:val="392C69"/>
              </w:rPr>
              <w:t>,</w:t>
            </w:r>
          </w:p>
          <w:p w:rsidR="00E67028" w:rsidRDefault="00E67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03.11.2017 </w:t>
            </w:r>
            <w:hyperlink r:id="rId10" w:history="1">
              <w:r>
                <w:rPr>
                  <w:color w:val="0000FF"/>
                </w:rPr>
                <w:t>N 769-п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 и в целях выполнения мероприятия </w:t>
      </w:r>
      <w:hyperlink r:id="rId12" w:history="1">
        <w:r>
          <w:rPr>
            <w:color w:val="0000FF"/>
          </w:rPr>
          <w:t>подпрограммы</w:t>
        </w:r>
      </w:hyperlink>
      <w:r>
        <w:t xml:space="preserve"> "Тарифное регулирование" государственной программы "Обеспечение качественными услугами жилищно-коммунального хозяйства населения Оренбургской области в 2014 - 2020 годах":</w:t>
      </w:r>
    </w:p>
    <w:p w:rsidR="00E67028" w:rsidRDefault="00E67028">
      <w:pPr>
        <w:pStyle w:val="ConsPlusNormal"/>
        <w:jc w:val="both"/>
      </w:pPr>
      <w:r>
        <w:t xml:space="preserve">(в ред. Постановлений Правительства Оренбургской области от 15.03.2017 </w:t>
      </w:r>
      <w:hyperlink r:id="rId13" w:history="1">
        <w:r>
          <w:rPr>
            <w:color w:val="0000FF"/>
          </w:rPr>
          <w:t>N 188-п</w:t>
        </w:r>
      </w:hyperlink>
      <w:r>
        <w:t xml:space="preserve">, от 06.07.2017 </w:t>
      </w:r>
      <w:hyperlink r:id="rId14" w:history="1">
        <w:r>
          <w:rPr>
            <w:color w:val="0000FF"/>
          </w:rPr>
          <w:t>N 507-п</w:t>
        </w:r>
      </w:hyperlink>
      <w:r>
        <w:t>)</w:t>
      </w: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ind w:firstLine="540"/>
        <w:jc w:val="both"/>
      </w:pPr>
      <w:r>
        <w:t xml:space="preserve">1. Утвердить </w:t>
      </w:r>
      <w:hyperlink w:anchor="P48" w:history="1">
        <w:r>
          <w:rPr>
            <w:color w:val="0000FF"/>
          </w:rPr>
          <w:t>правила</w:t>
        </w:r>
      </w:hyperlink>
      <w:r>
        <w:t xml:space="preserve"> предоставления субсидии на возмещение выпадающих доходов в связи с реализацией сжиженного углеводородного газа населению по цене, не обеспечивающей возмещение издержек, согласно приложению.</w:t>
      </w:r>
    </w:p>
    <w:p w:rsidR="00E67028" w:rsidRDefault="00E6702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15.03.2017 N 188-п)</w:t>
      </w: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ind w:firstLine="540"/>
        <w:jc w:val="both"/>
      </w:pPr>
      <w:r>
        <w:t>1-1. Администрациям городских округов и муниципальных районов Оренбургской области обеспечить представление в министерство строительства, жилищно-коммунального и дорожного хозяйства Оренбургской области: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ежегодно, в срок до 1 марта, - списков граждан, нуждающихся в обеспечении сжиженным углеводородным газом для бытовых нужд на территории муниципального образования;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не позднее 5 числа каждого месяца - изменений, внесенных в указанные списки.</w:t>
      </w:r>
    </w:p>
    <w:p w:rsidR="00E67028" w:rsidRDefault="00E6702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1-1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15.03.2017 N 188-п)</w:t>
      </w: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министра строительства, жилищно-коммунального и дорожного хозяйства Оренбургской области </w:t>
      </w:r>
      <w:proofErr w:type="spellStart"/>
      <w:r>
        <w:t>Полухина</w:t>
      </w:r>
      <w:proofErr w:type="spellEnd"/>
      <w:r>
        <w:t xml:space="preserve"> А.В.</w:t>
      </w:r>
    </w:p>
    <w:p w:rsidR="00E67028" w:rsidRDefault="00E67028">
      <w:pPr>
        <w:pStyle w:val="ConsPlusNormal"/>
        <w:jc w:val="both"/>
      </w:pPr>
      <w:r>
        <w:t xml:space="preserve">(п. 2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15.03.2017 N 188-п)</w:t>
      </w: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ind w:firstLine="540"/>
        <w:jc w:val="both"/>
      </w:pPr>
      <w:r>
        <w:t>3. Постановление вступает в силу после его официального опубликования и распространяется на правоотношения, возникшие с 1 января 2010 года.</w:t>
      </w: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E67028" w:rsidRDefault="00E67028">
      <w:pPr>
        <w:pStyle w:val="ConsPlusNormal"/>
        <w:jc w:val="right"/>
      </w:pPr>
      <w:r>
        <w:t>председателя</w:t>
      </w:r>
    </w:p>
    <w:p w:rsidR="00E67028" w:rsidRDefault="00E67028">
      <w:pPr>
        <w:pStyle w:val="ConsPlusNormal"/>
        <w:jc w:val="right"/>
      </w:pPr>
      <w:r>
        <w:t>Правительства</w:t>
      </w:r>
    </w:p>
    <w:p w:rsidR="00E67028" w:rsidRDefault="00E67028">
      <w:pPr>
        <w:pStyle w:val="ConsPlusNormal"/>
        <w:jc w:val="right"/>
      </w:pPr>
      <w:r>
        <w:t>Оренбургской области</w:t>
      </w:r>
    </w:p>
    <w:p w:rsidR="00E67028" w:rsidRDefault="00E67028">
      <w:pPr>
        <w:pStyle w:val="ConsPlusNormal"/>
        <w:jc w:val="right"/>
      </w:pPr>
      <w:r>
        <w:t>Ю.Н.КАРПОВ</w:t>
      </w: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E67028" w:rsidRDefault="00E67028">
      <w:pPr>
        <w:pStyle w:val="ConsPlusNormal"/>
        <w:jc w:val="right"/>
      </w:pPr>
      <w:r>
        <w:t>к постановлению</w:t>
      </w:r>
    </w:p>
    <w:p w:rsidR="00E67028" w:rsidRDefault="00E67028">
      <w:pPr>
        <w:pStyle w:val="ConsPlusNormal"/>
        <w:jc w:val="right"/>
      </w:pPr>
      <w:r>
        <w:t>Правительства</w:t>
      </w:r>
    </w:p>
    <w:p w:rsidR="00E67028" w:rsidRDefault="00E67028">
      <w:pPr>
        <w:pStyle w:val="ConsPlusNormal"/>
        <w:jc w:val="right"/>
      </w:pPr>
      <w:r>
        <w:t>Оренбургской области</w:t>
      </w:r>
    </w:p>
    <w:p w:rsidR="00E67028" w:rsidRDefault="00E67028">
      <w:pPr>
        <w:pStyle w:val="ConsPlusNormal"/>
        <w:jc w:val="right"/>
      </w:pPr>
      <w:r>
        <w:t>от 30 июня 2010 г. N 468-п</w:t>
      </w: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Title"/>
        <w:jc w:val="center"/>
      </w:pPr>
      <w:bookmarkStart w:id="1" w:name="P48"/>
      <w:bookmarkEnd w:id="1"/>
      <w:r>
        <w:t>Правила</w:t>
      </w:r>
    </w:p>
    <w:p w:rsidR="00E67028" w:rsidRDefault="00E67028">
      <w:pPr>
        <w:pStyle w:val="ConsPlusTitle"/>
        <w:jc w:val="center"/>
      </w:pPr>
      <w:r>
        <w:t>предоставления субсидии на возмещение выпадающих доходов</w:t>
      </w:r>
    </w:p>
    <w:p w:rsidR="00E67028" w:rsidRDefault="00E67028">
      <w:pPr>
        <w:pStyle w:val="ConsPlusTitle"/>
        <w:jc w:val="center"/>
      </w:pPr>
      <w:r>
        <w:t>в связи с реализацией сжиженного углеводородного газа</w:t>
      </w:r>
    </w:p>
    <w:p w:rsidR="00E67028" w:rsidRDefault="00E67028">
      <w:pPr>
        <w:pStyle w:val="ConsPlusTitle"/>
        <w:jc w:val="center"/>
      </w:pPr>
      <w:r>
        <w:t>населению по цене, не обеспечивающей возмещение издержек</w:t>
      </w:r>
    </w:p>
    <w:p w:rsidR="00E67028" w:rsidRDefault="00E6702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702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7028" w:rsidRDefault="00E670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7028" w:rsidRDefault="00E670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Оренбургской области</w:t>
            </w:r>
            <w:proofErr w:type="gramEnd"/>
          </w:p>
          <w:p w:rsidR="00E67028" w:rsidRDefault="00E67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15.03.2017 </w:t>
            </w:r>
            <w:hyperlink r:id="rId18" w:history="1">
              <w:r>
                <w:rPr>
                  <w:color w:val="0000FF"/>
                </w:rPr>
                <w:t>N 188-п</w:t>
              </w:r>
            </w:hyperlink>
            <w:r>
              <w:rPr>
                <w:color w:val="392C69"/>
              </w:rPr>
              <w:t xml:space="preserve">, от 06.07.2017 </w:t>
            </w:r>
            <w:hyperlink r:id="rId19" w:history="1">
              <w:r>
                <w:rPr>
                  <w:color w:val="0000FF"/>
                </w:rPr>
                <w:t>N 507-п</w:t>
              </w:r>
            </w:hyperlink>
            <w:r>
              <w:rPr>
                <w:color w:val="392C69"/>
              </w:rPr>
              <w:t xml:space="preserve">, от 03.11.2017 </w:t>
            </w:r>
            <w:hyperlink r:id="rId20" w:history="1">
              <w:r>
                <w:rPr>
                  <w:color w:val="0000FF"/>
                </w:rPr>
                <w:t>N 769-п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jc w:val="center"/>
        <w:outlineLvl w:val="1"/>
      </w:pPr>
      <w:r>
        <w:t>I. Общие положения</w:t>
      </w: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ind w:firstLine="540"/>
        <w:jc w:val="both"/>
      </w:pPr>
      <w:r>
        <w:t>1. Настоящие Правила устанавливают цели, условия и порядок предоставления из областного бюджета субсидии организациям на возмещение выпадающих доходов в связи с реализацией сжиженного углеводородного газа (далее - СУГ) населению по цене, установленной Правительством Оренбургской области, не обеспечивающей возмещение издержек (далее - субсидия).</w:t>
      </w:r>
    </w:p>
    <w:p w:rsidR="00E67028" w:rsidRDefault="00E67028">
      <w:pPr>
        <w:pStyle w:val="ConsPlusNormal"/>
        <w:spacing w:before="220"/>
        <w:ind w:firstLine="540"/>
        <w:jc w:val="both"/>
      </w:pPr>
      <w:bookmarkStart w:id="2" w:name="P59"/>
      <w:bookmarkEnd w:id="2"/>
      <w:r>
        <w:t>2. Субсидия предоставляется в целях возмещения недополученных газораспределительными организациями доходов от реализации населению СУГ для бытовых нужд по цене, установленной Правительством Оренбургской области, которая не обеспечивает возмещение издержек газораспределительных организаций.</w:t>
      </w:r>
    </w:p>
    <w:p w:rsidR="00E67028" w:rsidRDefault="00E67028">
      <w:pPr>
        <w:pStyle w:val="ConsPlusNormal"/>
        <w:spacing w:before="220"/>
        <w:ind w:firstLine="540"/>
        <w:jc w:val="both"/>
      </w:pPr>
      <w:proofErr w:type="gramStart"/>
      <w:r>
        <w:t xml:space="preserve">Субсидия предоставляется юридическим лицам, которым в соответствии с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02.04.2008 N 124-п "Об организации работы по обеспечению поставок сжиженных углеводородных газов для бытовых нужд населению Оренбургской области" присвоен статус уполномоченных газораспределительных организаций по поставке СУГ для бытовых нужд населению области и которые реализуют населению Оренбургской области СУГ для бытовых нужд по цене, установленной Правительством Оренбургской области</w:t>
      </w:r>
      <w:proofErr w:type="gramEnd"/>
      <w:r>
        <w:t xml:space="preserve"> (далее - получатель).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Главным распорядителем средств областного бюджета, предусмотренных законом Оренбургской области об областном бюджете на возмещение выпадающих доходов, связанных с реализацией СУГ населению по цене, установленной Правительством Оренбургской области, не обеспечивающей возмещение издержек, является министерство строительства, жилищно-коммунального и дорожного хозяйства Оренбургской области (далее - министерство).</w:t>
      </w:r>
      <w:proofErr w:type="gramEnd"/>
    </w:p>
    <w:p w:rsidR="00E67028" w:rsidRDefault="00E67028">
      <w:pPr>
        <w:pStyle w:val="ConsPlusNormal"/>
        <w:spacing w:before="220"/>
        <w:ind w:firstLine="540"/>
        <w:jc w:val="both"/>
      </w:pPr>
      <w:r>
        <w:t>Предоставление субсидии осуществляется в пределах лимитов бюджетных обязательств, утвержденных в установленном порядке законом Оренбургской области об областном бюджете по разделу "Жилищно-коммунальное хозяйство", подразделу "Коммунальное хозяйство" на возмещение выпадающих доходов в связи с реализацией СУГ населению для бытовых нужд по цене, не обеспечивающей возмещение издержек, установленной Правительством Оренбургской области, министерству.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4. Субсидия предоставляется получателю, указанному в </w:t>
      </w:r>
      <w:hyperlink w:anchor="P59" w:history="1">
        <w:r>
          <w:rPr>
            <w:color w:val="0000FF"/>
          </w:rPr>
          <w:t>пункте 2</w:t>
        </w:r>
      </w:hyperlink>
      <w:r>
        <w:t xml:space="preserve"> настоящих Правил, на основании соглашения о предоставлении субсидии (далее - соглашение), заключенного с министерством в соответствии с типовой формой, утвержденной министерством финансов Оренбургской области.</w:t>
      </w: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jc w:val="center"/>
        <w:outlineLvl w:val="1"/>
      </w:pPr>
      <w:r>
        <w:lastRenderedPageBreak/>
        <w:t>II. Условия и порядок предоставления субсидии</w:t>
      </w: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ind w:firstLine="540"/>
        <w:jc w:val="both"/>
      </w:pPr>
      <w:bookmarkStart w:id="3" w:name="P67"/>
      <w:bookmarkEnd w:id="3"/>
      <w:r>
        <w:t>5. Субсидия предоставляется получателю при условии его соответствия на первое число месяца, предшествующего месяцу, в котором планируется заключение соглашения, следующим требованиям: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а) наличие статуса уполномоченной газораспределительной организации по поставке СУГ населению для бытовых нужд;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б) осуществление реализации СУГ населению для бытовых нужд по цене, установленной Правительством Оренбургской области;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в) исключен.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Оренбургской области от 06.07.2017 N 507-п;</w:t>
      </w:r>
    </w:p>
    <w:p w:rsidR="00E67028" w:rsidRDefault="00E67028">
      <w:pPr>
        <w:pStyle w:val="ConsPlusNormal"/>
        <w:spacing w:before="220"/>
        <w:ind w:firstLine="540"/>
        <w:jc w:val="both"/>
      </w:pPr>
      <w:proofErr w:type="gramStart"/>
      <w:r>
        <w:t>г) отсутствие просроченной задолженности по возврату в областной бюджет субсидий, бюджетных инвестиций, предоставленных, в том числе в соответствии с иными правовыми актами Оренбургской области, и иной просроченной задолженности перед областным бюджетом, за исключением задолженности по налогам, сборам и иным обязательным платежам в областной бюджет, срок исполнения по которым наступил в соответствии с законодательством Российской Федерации;</w:t>
      </w:r>
      <w:proofErr w:type="gramEnd"/>
    </w:p>
    <w:p w:rsidR="00E67028" w:rsidRDefault="00E670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06.07.2017 N 507-п)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д) получатель не должен: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находиться в процессе реорганизации, ликвидации, банкротства;</w:t>
      </w:r>
    </w:p>
    <w:p w:rsidR="00E67028" w:rsidRDefault="00E67028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03.11.2017 N 769-п)</w:t>
      </w:r>
    </w:p>
    <w:p w:rsidR="00E67028" w:rsidRDefault="00E67028">
      <w:pPr>
        <w:pStyle w:val="ConsPlusNormal"/>
        <w:spacing w:before="220"/>
        <w:ind w:firstLine="540"/>
        <w:jc w:val="both"/>
      </w:pPr>
      <w:proofErr w:type="gramStart"/>
      <w:r>
        <w:t xml:space="preserve">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25" w:history="1">
        <w:r>
          <w:rPr>
            <w:color w:val="0000FF"/>
          </w:rPr>
          <w:t>перечень</w:t>
        </w:r>
      </w:hyperlink>
      <w:r>
        <w:t xml:space="preserve"> государств и территорий, представляющих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</w:t>
      </w:r>
      <w:proofErr w:type="gramEnd"/>
      <w:r>
        <w:t xml:space="preserve"> лиц, в совокупности превышает 50 процентов;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получать средства из областного бюджета в соответствии с иными нормативными правовыми актами на цели, указанные в </w:t>
      </w:r>
      <w:hyperlink w:anchor="P59" w:history="1">
        <w:r>
          <w:rPr>
            <w:color w:val="0000FF"/>
          </w:rPr>
          <w:t>пункте 2</w:t>
        </w:r>
      </w:hyperlink>
      <w:r>
        <w:t xml:space="preserve"> настоящих Правил.</w:t>
      </w:r>
    </w:p>
    <w:p w:rsidR="00E67028" w:rsidRDefault="00E67028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03.11.2017 N 769-п)</w:t>
      </w:r>
    </w:p>
    <w:p w:rsidR="00E67028" w:rsidRDefault="00E67028">
      <w:pPr>
        <w:pStyle w:val="ConsPlusNormal"/>
        <w:spacing w:before="220"/>
        <w:ind w:firstLine="540"/>
        <w:jc w:val="both"/>
      </w:pPr>
      <w:bookmarkStart w:id="4" w:name="P79"/>
      <w:bookmarkEnd w:id="4"/>
      <w:r>
        <w:t>6. Размер субсидии определяется как размер отрицательной разницы между доходами получателя от реализации СУГ населению по цене, установленной Правительством Оренбургской области, и расходами (издержками) получателя от реализации СУГ.</w:t>
      </w:r>
    </w:p>
    <w:p w:rsidR="00E67028" w:rsidRDefault="00E67028">
      <w:pPr>
        <w:pStyle w:val="ConsPlusNormal"/>
        <w:jc w:val="both"/>
      </w:pPr>
      <w:r>
        <w:t xml:space="preserve">(п. 6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06.07.2017 N 507-п)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7. Размер субсидии, указанный в соглашении, определяется министерством в соответствии с </w:t>
      </w:r>
      <w:hyperlink w:anchor="P79" w:history="1">
        <w:r>
          <w:rPr>
            <w:color w:val="0000FF"/>
          </w:rPr>
          <w:t>пунктом 6</w:t>
        </w:r>
      </w:hyperlink>
      <w:r>
        <w:t xml:space="preserve"> настоящих Правил и не может превышать размер субсидии, указанный в прогнозном расчете, представленном в соответствии с </w:t>
      </w:r>
      <w:hyperlink w:anchor="P88" w:history="1">
        <w:r>
          <w:rPr>
            <w:color w:val="0000FF"/>
          </w:rPr>
          <w:t>подпунктом "в" пункта 8</w:t>
        </w:r>
      </w:hyperlink>
      <w:r>
        <w:t xml:space="preserve"> настоящих Правил.</w:t>
      </w:r>
    </w:p>
    <w:p w:rsidR="00E67028" w:rsidRDefault="00E6702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06.07.2017 N 507-п)</w:t>
      </w:r>
    </w:p>
    <w:p w:rsidR="00E67028" w:rsidRDefault="00E67028">
      <w:pPr>
        <w:pStyle w:val="ConsPlusNormal"/>
        <w:spacing w:before="220"/>
        <w:ind w:firstLine="540"/>
        <w:jc w:val="both"/>
      </w:pPr>
      <w:bookmarkStart w:id="5" w:name="P83"/>
      <w:bookmarkEnd w:id="5"/>
      <w:r>
        <w:t>8. Для определения права на получение субсидии и заключения соглашения получатель в срок до 15 июля финансового года, в котором планируется предоставление субсидии, представляет в министерство:</w:t>
      </w:r>
    </w:p>
    <w:p w:rsidR="00E67028" w:rsidRDefault="00E67028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06.07.2017 N 507-п)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а) заявление о предоставлении субсидии (далее - заявление);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lastRenderedPageBreak/>
        <w:t xml:space="preserve">б) заявление о том, что получатель не является получателем средств из областного бюджета в соответствии с иными нормативными правовыми актами на цели, указанные в </w:t>
      </w:r>
      <w:hyperlink w:anchor="P59" w:history="1">
        <w:r>
          <w:rPr>
            <w:color w:val="0000FF"/>
          </w:rPr>
          <w:t>пункте 2</w:t>
        </w:r>
      </w:hyperlink>
      <w:r>
        <w:t xml:space="preserve"> настоящих Правил;</w:t>
      </w:r>
    </w:p>
    <w:p w:rsidR="00E67028" w:rsidRDefault="00E670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03.11.2017 N 769-п)</w:t>
      </w:r>
    </w:p>
    <w:p w:rsidR="00E67028" w:rsidRDefault="00E67028">
      <w:pPr>
        <w:pStyle w:val="ConsPlusNormal"/>
        <w:spacing w:before="220"/>
        <w:ind w:firstLine="540"/>
        <w:jc w:val="both"/>
      </w:pPr>
      <w:bookmarkStart w:id="6" w:name="P88"/>
      <w:bookmarkEnd w:id="6"/>
      <w:r>
        <w:t>в) прогнозный расчет размера субсидии на соответствующий финансовый год по форме, установленной министерством;</w:t>
      </w:r>
    </w:p>
    <w:p w:rsidR="00E67028" w:rsidRDefault="00E67028">
      <w:pPr>
        <w:pStyle w:val="ConsPlusNormal"/>
        <w:spacing w:before="220"/>
        <w:ind w:firstLine="540"/>
        <w:jc w:val="both"/>
      </w:pPr>
      <w:proofErr w:type="gramStart"/>
      <w:r>
        <w:t>г) заявление об отсутствии задолженности перед областным бюджетом по возврату в областной бюджет субсидий, бюджетных инвестиций, предоставленных в соответствии с иными нормативными правовыми актами Оренбургской области и иной просроченной задолженности перед областным бюджетом, за исключением задолженности по налогам, сборам и иным обязательным платежам в областной бюджет, срок исполнения по которым наступил в соответствии с законодательством Российской Федерации (в случае если</w:t>
      </w:r>
      <w:proofErr w:type="gramEnd"/>
      <w:r>
        <w:t xml:space="preserve"> является получателем таких средств).</w:t>
      </w:r>
    </w:p>
    <w:p w:rsidR="00E67028" w:rsidRDefault="00E670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06.07.2017 N 507-п)</w:t>
      </w:r>
    </w:p>
    <w:p w:rsidR="00E67028" w:rsidRDefault="00E67028">
      <w:pPr>
        <w:pStyle w:val="ConsPlusNormal"/>
        <w:spacing w:before="220"/>
        <w:ind w:firstLine="540"/>
        <w:jc w:val="both"/>
      </w:pPr>
      <w:bookmarkStart w:id="7" w:name="P91"/>
      <w:bookmarkEnd w:id="7"/>
      <w:r>
        <w:t xml:space="preserve">9. </w:t>
      </w:r>
      <w:proofErr w:type="gramStart"/>
      <w:r>
        <w:t xml:space="preserve">Министерство в течение 5 рабочих дней со дня поступления документов, указанных в </w:t>
      </w:r>
      <w:hyperlink w:anchor="P83" w:history="1">
        <w:r>
          <w:rPr>
            <w:color w:val="0000FF"/>
          </w:rPr>
          <w:t>пункте 8</w:t>
        </w:r>
      </w:hyperlink>
      <w:r>
        <w:t xml:space="preserve"> настоящих Правил, в порядке межведомственного информационного взаимодействия запрашивает в электронной форме или на бумажном носителе выписку из Единого государственного реестра юридических лиц на первое число месяца, предшествующего месяцу, в котором планируется заключение соглашения, которую получатель вправе представить самостоятельно.</w:t>
      </w:r>
      <w:proofErr w:type="gramEnd"/>
    </w:p>
    <w:p w:rsidR="00E67028" w:rsidRDefault="00E6702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06.07.2017 N 507-п)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10. Министерство в течение 10 рабочих дней осуществляет проверку документов, указанных в </w:t>
      </w:r>
      <w:hyperlink w:anchor="P83" w:history="1">
        <w:r>
          <w:rPr>
            <w:color w:val="0000FF"/>
          </w:rPr>
          <w:t>пунктах 8</w:t>
        </w:r>
      </w:hyperlink>
      <w:r>
        <w:t xml:space="preserve">, </w:t>
      </w:r>
      <w:hyperlink w:anchor="P91" w:history="1">
        <w:r>
          <w:rPr>
            <w:color w:val="0000FF"/>
          </w:rPr>
          <w:t>9</w:t>
        </w:r>
      </w:hyperlink>
      <w:r>
        <w:t xml:space="preserve"> настоящих Правил, и при признании права на получение субсидии заключает с получателем соглашение либо принимает решение об отказе в признании права на получение субсидии с указанием причин отказа.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11. Основаниями для отказа в признании права на получение субсидии и заключении соглашения являются: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а) несоответствие получателя требованиям, указанным в </w:t>
      </w:r>
      <w:hyperlink w:anchor="P59" w:history="1">
        <w:r>
          <w:rPr>
            <w:color w:val="0000FF"/>
          </w:rPr>
          <w:t>пунктах 2</w:t>
        </w:r>
      </w:hyperlink>
      <w:r>
        <w:t xml:space="preserve">, </w:t>
      </w:r>
      <w:hyperlink w:anchor="P67" w:history="1">
        <w:r>
          <w:rPr>
            <w:color w:val="0000FF"/>
          </w:rPr>
          <w:t>5</w:t>
        </w:r>
      </w:hyperlink>
      <w:r>
        <w:t xml:space="preserve"> настоящих Правил;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б) представление документов, указанных в </w:t>
      </w:r>
      <w:hyperlink w:anchor="P83" w:history="1">
        <w:r>
          <w:rPr>
            <w:color w:val="0000FF"/>
          </w:rPr>
          <w:t>пунктах 8</w:t>
        </w:r>
      </w:hyperlink>
      <w:r>
        <w:t xml:space="preserve">, </w:t>
      </w:r>
      <w:hyperlink w:anchor="P91" w:history="1">
        <w:r>
          <w:rPr>
            <w:color w:val="0000FF"/>
          </w:rPr>
          <w:t>9</w:t>
        </w:r>
      </w:hyperlink>
      <w:r>
        <w:t xml:space="preserve"> настоящих Правил, содержащих недостоверные сведения, либо представление документов не в полном объеме;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в) отсутствие лимитов бюджетных обязательств в текущем финансовом году.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12. В случае отказа в признании права на получение субсидии получатель вправе повторно в сроки, предусмотренные </w:t>
      </w:r>
      <w:hyperlink w:anchor="P83" w:history="1">
        <w:r>
          <w:rPr>
            <w:color w:val="0000FF"/>
          </w:rPr>
          <w:t>пунктом 8</w:t>
        </w:r>
      </w:hyperlink>
      <w:r>
        <w:t xml:space="preserve"> настоящих Правил, представить в министерство документы, оформленные в соответствии с требованиями настоящих Правил, устранив причины, явившиеся основаниями для отказа в признании права на получение субсидии.</w:t>
      </w:r>
    </w:p>
    <w:p w:rsidR="00E67028" w:rsidRDefault="00E67028">
      <w:pPr>
        <w:pStyle w:val="ConsPlusNormal"/>
        <w:spacing w:before="220"/>
        <w:ind w:firstLine="540"/>
        <w:jc w:val="both"/>
      </w:pPr>
      <w:bookmarkStart w:id="8" w:name="P99"/>
      <w:bookmarkEnd w:id="8"/>
      <w:r>
        <w:t>13. Для получения субсидии получатель ежеквартально, в течение 45 дней после отчетного квартала, а за IV квартал - не позднее 15 декабря текущего года представляет в министерство: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а) заявление с указанием размера субсидии;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б) расчет размера субсидии по форме, установленной министерством;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в) отчет об объеме </w:t>
      </w:r>
      <w:proofErr w:type="gramStart"/>
      <w:r>
        <w:t>реализованного</w:t>
      </w:r>
      <w:proofErr w:type="gramEnd"/>
      <w:r>
        <w:t xml:space="preserve"> СУГ населению по цене, установленной Правительством Оренбургской области, по форме, установленной министерством;</w:t>
      </w:r>
    </w:p>
    <w:p w:rsidR="00E67028" w:rsidRDefault="00E67028">
      <w:pPr>
        <w:pStyle w:val="ConsPlusNormal"/>
        <w:spacing w:before="220"/>
        <w:ind w:firstLine="540"/>
        <w:jc w:val="both"/>
      </w:pPr>
      <w:proofErr w:type="gramStart"/>
      <w:r>
        <w:t xml:space="preserve">г) отчет об объеме реализованного СУГ населению по цене, установленной Правительством </w:t>
      </w:r>
      <w:r>
        <w:lastRenderedPageBreak/>
        <w:t>Оренбургской области, по каждому муниципальному образованию, согласованный с органами местного самоуправления муниципальных районов (городских округов) Оренбургской области (далее - органы местного самоуправления), по форме, установленной министерством;</w:t>
      </w:r>
      <w:proofErr w:type="gramEnd"/>
    </w:p>
    <w:p w:rsidR="00E67028" w:rsidRDefault="00E67028">
      <w:pPr>
        <w:pStyle w:val="ConsPlusNormal"/>
        <w:spacing w:before="220"/>
        <w:ind w:firstLine="540"/>
        <w:jc w:val="both"/>
      </w:pPr>
      <w:r>
        <w:t>д) списки граждан, получивших СУГ по цене, установленной Правительством Оренбургской области.</w:t>
      </w:r>
    </w:p>
    <w:p w:rsidR="00E67028" w:rsidRDefault="00E67028">
      <w:pPr>
        <w:pStyle w:val="ConsPlusNormal"/>
        <w:spacing w:before="220"/>
        <w:ind w:firstLine="540"/>
        <w:jc w:val="both"/>
      </w:pPr>
      <w:bookmarkStart w:id="9" w:name="P105"/>
      <w:bookmarkEnd w:id="9"/>
      <w:r>
        <w:t xml:space="preserve">14. Министерство в течение 10 рабочих дней со дня поступления документов, указанных в </w:t>
      </w:r>
      <w:hyperlink w:anchor="P99" w:history="1">
        <w:r>
          <w:rPr>
            <w:color w:val="0000FF"/>
          </w:rPr>
          <w:t>пункте 13</w:t>
        </w:r>
      </w:hyperlink>
      <w:r>
        <w:t xml:space="preserve"> настоящих Правил, осуществляет проверку их полноты и правильности и принимает решение о предоставлении субсидии либо об отказе в предоставлении субсидии с указанием причин отказа.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15. Основаниями для отказа в предоставлении субсидии являются: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а) представление неполного комплекта документов, указанных в </w:t>
      </w:r>
      <w:hyperlink w:anchor="P99" w:history="1">
        <w:r>
          <w:rPr>
            <w:color w:val="0000FF"/>
          </w:rPr>
          <w:t>пункте 13</w:t>
        </w:r>
      </w:hyperlink>
      <w:r>
        <w:t xml:space="preserve"> настоящих Правил;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б) несоответствие представленных документов требованиям, установленным </w:t>
      </w:r>
      <w:hyperlink w:anchor="P99" w:history="1">
        <w:r>
          <w:rPr>
            <w:color w:val="0000FF"/>
          </w:rPr>
          <w:t>пунктом 13</w:t>
        </w:r>
      </w:hyperlink>
      <w:r>
        <w:t xml:space="preserve"> настоящих Правил;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в) недостоверность сведений, указанных в представленных документах;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г) отсутствие лимитов бюджетных обязательств.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16. После устранения причин, явившихся основаниями для отказа в предоставлении субсидии, получатель вправе представить скорректированные документы в течение 5 рабочих дней со дня получения уведомления от министерства о принятом решении.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17. Министерство повторно рассматривает представленные документы в соответствии с </w:t>
      </w:r>
      <w:hyperlink w:anchor="P105" w:history="1">
        <w:r>
          <w:rPr>
            <w:color w:val="0000FF"/>
          </w:rPr>
          <w:t>пунктом 14</w:t>
        </w:r>
      </w:hyperlink>
      <w:r>
        <w:t xml:space="preserve"> настоящих Правил.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18. Перечисление субсидии осуществляется ежеквартально на счет получателя, открытый им в кредитных организациях, не позднее пятого рабочего дня после принятия министерством решения по результатам рассмотрения им документов, указанных в </w:t>
      </w:r>
      <w:hyperlink w:anchor="P99" w:history="1">
        <w:r>
          <w:rPr>
            <w:color w:val="0000FF"/>
          </w:rPr>
          <w:t>пункте 13</w:t>
        </w:r>
      </w:hyperlink>
      <w:r>
        <w:t xml:space="preserve"> настоящих Правил.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19. Информация об объемах и сроках перечисления субсидии учитывается министерством при формировании прогноза кассовых выплат из областного бюджета, необходимого для составления кассового плана исполнения областного бюджета в соответствии с </w:t>
      </w:r>
      <w:hyperlink r:id="rId33" w:history="1">
        <w:r>
          <w:rPr>
            <w:color w:val="0000FF"/>
          </w:rPr>
          <w:t>порядком</w:t>
        </w:r>
      </w:hyperlink>
      <w:r>
        <w:t xml:space="preserve"> составления и ведения кассового плана исполнения областного бюджета в текущем финансовом году, утвержденным приказом министерства финансов Оренбургской области.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20. Субсидия может быть направлена на возмещение выпадающих доходов, возникших в году, предшествующем текущему финансовому году, в связи с реализацией населению СУГ для бытовых нужд по цене, установленной Правительством Оренбургской области.</w:t>
      </w: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jc w:val="center"/>
        <w:outlineLvl w:val="1"/>
      </w:pPr>
      <w:r>
        <w:t>III. Требования к годовой отчетности</w:t>
      </w:r>
    </w:p>
    <w:p w:rsidR="00E67028" w:rsidRDefault="00E67028">
      <w:pPr>
        <w:pStyle w:val="ConsPlusNormal"/>
        <w:jc w:val="center"/>
      </w:pPr>
      <w:r>
        <w:t>для определения окончательного размера субсидии</w:t>
      </w: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ind w:firstLine="540"/>
        <w:jc w:val="both"/>
      </w:pPr>
      <w:bookmarkStart w:id="10" w:name="P120"/>
      <w:bookmarkEnd w:id="10"/>
      <w:r>
        <w:t>21. По итогам отчетного финансового года получатель в срок не позднее 15 мая года, следующего за отчетным годом, представляет в министерство:</w:t>
      </w:r>
    </w:p>
    <w:p w:rsidR="00E67028" w:rsidRDefault="00E67028">
      <w:pPr>
        <w:pStyle w:val="ConsPlusNormal"/>
        <w:spacing w:before="220"/>
        <w:ind w:firstLine="540"/>
        <w:jc w:val="both"/>
      </w:pPr>
      <w:proofErr w:type="gramStart"/>
      <w:r>
        <w:t>а) отчет об объеме реализованного населению СУГ по цене, установленной Правительством Оренбургской области, по каждому муниципальному образованию, согласованный с органами местного самоуправления, по форме, установленной министерством;</w:t>
      </w:r>
      <w:proofErr w:type="gramEnd"/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б) уточненный отчет о фактических доходах и расходах, сложившихся за отчетный </w:t>
      </w:r>
      <w:r>
        <w:lastRenderedPageBreak/>
        <w:t>финансовый год, по форме, установленной министерством, с приложением заключения департамента Оренбургской области по ценам и регулированию тарифов о соответствии показателей уточненного отчета о доходах и расходах показателям годового бухгалтерского отчета (далее - заключение);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в) сводный список граждан, получивших СУГ по цене, установленной Правительством Оренбургской области, по каждому муниципальному образованию, согласованный с органами местного самоуправления;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г) уточненный расчет размера субсидии за отчетный финансовый год по форме, установленной министерством.</w:t>
      </w:r>
    </w:p>
    <w:p w:rsidR="00E67028" w:rsidRDefault="00E6702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06.07.2017 N 507-п)</w:t>
      </w:r>
    </w:p>
    <w:p w:rsidR="00E67028" w:rsidRDefault="00E67028">
      <w:pPr>
        <w:pStyle w:val="ConsPlusNormal"/>
        <w:spacing w:before="220"/>
        <w:ind w:firstLine="540"/>
        <w:jc w:val="both"/>
      </w:pPr>
      <w:bookmarkStart w:id="11" w:name="P126"/>
      <w:bookmarkEnd w:id="11"/>
      <w:r>
        <w:t>22. Для подготовки заключения получатель представляет в департамент Оренбургской области по ценам и регулированию тарифов в срок не позднее 1 апреля года, следующего за отчетным годом: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а) отчеты, указанные в </w:t>
      </w:r>
      <w:hyperlink w:anchor="P120" w:history="1">
        <w:r>
          <w:rPr>
            <w:color w:val="0000FF"/>
          </w:rPr>
          <w:t>пункте 21</w:t>
        </w:r>
      </w:hyperlink>
      <w:r>
        <w:t xml:space="preserve"> настоящих Правил;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б) пояснительную записку, обосновывающую необходимость предоставления субсидии;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в) заверенные руководителем копии: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приказа об учетной политике организации получателя и рабочего плана счетов;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бухгалтерской отчетности за предшествующий период и на последнюю отчетную дату:</w:t>
      </w:r>
    </w:p>
    <w:p w:rsidR="00E67028" w:rsidRDefault="00E67028">
      <w:pPr>
        <w:pStyle w:val="ConsPlusNormal"/>
        <w:spacing w:before="220"/>
        <w:ind w:firstLine="540"/>
        <w:jc w:val="both"/>
      </w:pPr>
      <w:hyperlink r:id="rId35" w:history="1">
        <w:r>
          <w:rPr>
            <w:color w:val="0000FF"/>
          </w:rPr>
          <w:t>форму N 1</w:t>
        </w:r>
      </w:hyperlink>
      <w:r>
        <w:t xml:space="preserve"> с отметкой инспекции Федеральной налоговой службы и расшифровкой основных статей (дебиторской, кредиторской задолженности, кредитов и займов, долгосрочных, краткосрочных финансовых вложений, доходов и расходов будущих периодов, вложений во внебюджетные активы);</w:t>
      </w:r>
    </w:p>
    <w:p w:rsidR="00E67028" w:rsidRDefault="00E67028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форму N 2</w:t>
        </w:r>
      </w:hyperlink>
      <w:r>
        <w:t xml:space="preserve"> "Отчет о прибылях и убытках" с расшифровкой выручки от реализации и себестоимости товарной продукции (стр. 010, 020), операционных доходов и расходов (стр. 090, 100), внереализационных доходов и расходов (стр. 120, 130);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г) сведения о реализации СУГ;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д) расшифровки материальных, накладных, прочих расходов и других статей затрат к калькуляции себестоимости;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е) расчет фонда оплаты труда;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ж) действующие в организации получателя нормативные и отраслевые акты (тарифное соглашение, положение об оплате труда, положение о премировании, коллективный договор, штатное расписание, </w:t>
      </w:r>
      <w:hyperlink r:id="rId37" w:history="1">
        <w:r>
          <w:rPr>
            <w:color w:val="0000FF"/>
          </w:rPr>
          <w:t>форма П-4</w:t>
        </w:r>
      </w:hyperlink>
      <w:r>
        <w:t xml:space="preserve"> "Сведения о численности, заработной плате и движении работников");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з) копии договоров со сторонними предприятиями (организациями) на оказание услуг (за пользование тепловой и электрической энергией, за водоснабжение и водоотведение, услуги телефонной связи, услуги по охране помещений и иные);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и) формы федерального статистического наблюдения </w:t>
      </w:r>
      <w:hyperlink r:id="rId38" w:history="1">
        <w:r>
          <w:rPr>
            <w:color w:val="0000FF"/>
          </w:rPr>
          <w:t>N 22-ЖКХ</w:t>
        </w:r>
      </w:hyperlink>
      <w:r>
        <w:t xml:space="preserve">, </w:t>
      </w:r>
      <w:hyperlink r:id="rId39" w:history="1">
        <w:r>
          <w:rPr>
            <w:color w:val="0000FF"/>
          </w:rPr>
          <w:t>1-Т</w:t>
        </w:r>
      </w:hyperlink>
      <w:r>
        <w:t>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к) расчет процентов распределения фактических расходов на реализацию сжиженного газа населению для бытовых нужд, осуществленный получателем с учетом требований </w:t>
      </w:r>
      <w:hyperlink r:id="rId40" w:history="1">
        <w:r>
          <w:rPr>
            <w:color w:val="0000FF"/>
          </w:rPr>
          <w:t>приказа</w:t>
        </w:r>
      </w:hyperlink>
      <w:r>
        <w:t xml:space="preserve"> N 129-э/2;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lastRenderedPageBreak/>
        <w:t xml:space="preserve">л) расчет фактических расходов на реализацию сжиженного газа населению для бытовых нужд, рассчитанный получателем с учетом требований </w:t>
      </w:r>
      <w:hyperlink r:id="rId41" w:history="1">
        <w:r>
          <w:rPr>
            <w:color w:val="0000FF"/>
          </w:rPr>
          <w:t>приказа</w:t>
        </w:r>
      </w:hyperlink>
      <w:r>
        <w:t xml:space="preserve"> N 129-э/2.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Расшифровки статей затрат, не предусмотренные прилагаемыми к приложениям таблицами, представляются в произвольной форме.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Документы подписываются руководителем и (или) главным бухгалтером организации получателя, представляются на бумажных и электронных носителях.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Документы, имеющие коммерческую и служебную тайну, должны иметь соответствующую отметку.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23. Департамент Оренбургской области по ценам и регулированию тарифов в течение 30 рабочих дней со дня представления полного пакета документов, указанных в </w:t>
      </w:r>
      <w:hyperlink w:anchor="P126" w:history="1">
        <w:r>
          <w:rPr>
            <w:color w:val="0000FF"/>
          </w:rPr>
          <w:t>пункте 22</w:t>
        </w:r>
      </w:hyperlink>
      <w:r>
        <w:t xml:space="preserve"> настоящих Правил, готовит заключение.</w:t>
      </w:r>
    </w:p>
    <w:p w:rsidR="00E67028" w:rsidRDefault="00E6702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06.07.2017 N 507-п)</w:t>
      </w:r>
    </w:p>
    <w:p w:rsidR="00E67028" w:rsidRDefault="00E67028">
      <w:pPr>
        <w:pStyle w:val="ConsPlusNormal"/>
        <w:spacing w:before="220"/>
        <w:ind w:firstLine="540"/>
        <w:jc w:val="both"/>
      </w:pPr>
      <w:bookmarkStart w:id="12" w:name="P147"/>
      <w:bookmarkEnd w:id="12"/>
      <w:r>
        <w:t xml:space="preserve">24. Министерство в течение 10 рабочих дней со дня поступления документов, указанных в </w:t>
      </w:r>
      <w:hyperlink w:anchor="P120" w:history="1">
        <w:r>
          <w:rPr>
            <w:color w:val="0000FF"/>
          </w:rPr>
          <w:t>пункте 21</w:t>
        </w:r>
      </w:hyperlink>
      <w:r>
        <w:t xml:space="preserve"> настоящих Правил, принимает решение о возврате получателем излишне полученной субсидии за отчетный финансовый год или о предоставлении получателю </w:t>
      </w:r>
      <w:proofErr w:type="spellStart"/>
      <w:r>
        <w:t>доначисленной</w:t>
      </w:r>
      <w:proofErr w:type="spellEnd"/>
      <w:r>
        <w:t xml:space="preserve"> суммы субсидии за отчетный финансовый год.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На основании принятого решения министерство в течение 2 рабочих дней направляет получателю уведомление о возврате излишне перечисленной субсидии или о заключении дополнительного соглашения о предоставлении </w:t>
      </w:r>
      <w:proofErr w:type="spellStart"/>
      <w:r>
        <w:t>доначисленной</w:t>
      </w:r>
      <w:proofErr w:type="spellEnd"/>
      <w:r>
        <w:t xml:space="preserve"> суммы субсидии за отчетный финансовый год в текущем финансовом году.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Возврат получателем субсидии производится в областной бюджет в течение 15 календарных дней после получения такого уведомления на счет 40101 "Доходы, распределяемые органами Федерального казначейства между уровнями бюджетной системы Российской Федерации".</w:t>
      </w:r>
    </w:p>
    <w:p w:rsidR="00E67028" w:rsidRDefault="00E6702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06.07.2017 N 507-п)</w:t>
      </w: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jc w:val="center"/>
        <w:outlineLvl w:val="1"/>
      </w:pPr>
      <w:r>
        <w:t xml:space="preserve">IV. Осуществление </w:t>
      </w:r>
      <w:proofErr w:type="gramStart"/>
      <w:r>
        <w:t>контроля за</w:t>
      </w:r>
      <w:proofErr w:type="gramEnd"/>
      <w:r>
        <w:t xml:space="preserve"> соблюдением условий,</w:t>
      </w:r>
    </w:p>
    <w:p w:rsidR="00E67028" w:rsidRDefault="00E67028">
      <w:pPr>
        <w:pStyle w:val="ConsPlusNormal"/>
        <w:jc w:val="center"/>
      </w:pPr>
      <w:r>
        <w:t>целей и порядка предоставления субсидии</w:t>
      </w:r>
    </w:p>
    <w:p w:rsidR="00E67028" w:rsidRDefault="00E67028">
      <w:pPr>
        <w:pStyle w:val="ConsPlusNormal"/>
        <w:jc w:val="center"/>
      </w:pPr>
      <w:r>
        <w:t>и ответственность за их нарушение</w:t>
      </w: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ind w:firstLine="540"/>
        <w:jc w:val="both"/>
      </w:pPr>
      <w:r>
        <w:t>25. Обязательная проверка соблюдения получателями условий, целей и порядка предоставления субсидии осуществляется министерством и органами государственного финансового контроля в соответствии с установленными полномочиями.</w:t>
      </w:r>
    </w:p>
    <w:p w:rsidR="00E67028" w:rsidRDefault="00E6702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25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06.07.2017 N 507-п)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26. При выявлении обстоятельств, послуживших основаниями для возврата субсидии, министерство в течение 2 рабочих дней направляет получателю письменное уведомление о возврате субсидии в областной бюджет с указанием оснований ее возврата.</w:t>
      </w:r>
    </w:p>
    <w:p w:rsidR="00E67028" w:rsidRDefault="00E6702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26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06.07.2017 N 507-п)</w:t>
      </w:r>
    </w:p>
    <w:p w:rsidR="00E67028" w:rsidRDefault="00E67028">
      <w:pPr>
        <w:pStyle w:val="ConsPlusNormal"/>
        <w:spacing w:before="220"/>
        <w:ind w:firstLine="540"/>
        <w:jc w:val="both"/>
      </w:pPr>
      <w:bookmarkStart w:id="13" w:name="P160"/>
      <w:bookmarkEnd w:id="13"/>
      <w:r>
        <w:t>27. Субсидия, использованная с нарушением условий, целей и порядка их предоставления, подлежит возврату в областной бюджет в течение 15 календарных дней со дня поступления получателю письменного уведомления о возврате субсидии: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в течение финансового года - на счет 40201 "Средства бюджетов субъектов Российской Федерации";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после окончания финансового года, в котором установлено нарушение, - на счет 40101 "Доходы, распределяемые органами Федерального казначейства между уровнями бюджетной системы Российской Федерации".</w:t>
      </w:r>
    </w:p>
    <w:p w:rsidR="00E67028" w:rsidRDefault="00E67028">
      <w:pPr>
        <w:pStyle w:val="ConsPlusNormal"/>
        <w:jc w:val="both"/>
      </w:pPr>
      <w:r>
        <w:lastRenderedPageBreak/>
        <w:t xml:space="preserve">(п. 27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06.07.2017 N 507-п)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 xml:space="preserve">28. В случае невозврата получателями средств, указанных в </w:t>
      </w:r>
      <w:hyperlink w:anchor="P147" w:history="1">
        <w:r>
          <w:rPr>
            <w:color w:val="0000FF"/>
          </w:rPr>
          <w:t>пунктах 24</w:t>
        </w:r>
      </w:hyperlink>
      <w:r>
        <w:t xml:space="preserve">, </w:t>
      </w:r>
      <w:hyperlink w:anchor="P160" w:history="1">
        <w:r>
          <w:rPr>
            <w:color w:val="0000FF"/>
          </w:rPr>
          <w:t>27</w:t>
        </w:r>
      </w:hyperlink>
      <w:r>
        <w:t xml:space="preserve"> настоящих Правил, в установленный срок их взыскание осуществляется в соответствии с законодательством Российской Федерации.</w:t>
      </w:r>
    </w:p>
    <w:p w:rsidR="00E67028" w:rsidRDefault="00E6702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28 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06.07.2017 N 507-п)</w:t>
      </w:r>
    </w:p>
    <w:p w:rsidR="00E67028" w:rsidRDefault="00E67028">
      <w:pPr>
        <w:pStyle w:val="ConsPlusNormal"/>
        <w:spacing w:before="220"/>
        <w:ind w:firstLine="540"/>
        <w:jc w:val="both"/>
      </w:pPr>
      <w:r>
        <w:t>29. Получатель в соответствии с законодательством Российской Федерации несет ответственность за достоверность сведений, представляемых в отчетах и документах.</w:t>
      </w: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jc w:val="both"/>
      </w:pPr>
    </w:p>
    <w:p w:rsidR="00E67028" w:rsidRDefault="00E670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1783" w:rsidRDefault="00F01783"/>
    <w:sectPr w:rsidR="00F01783" w:rsidSect="001E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28"/>
    <w:rsid w:val="001D3755"/>
    <w:rsid w:val="00892EDB"/>
    <w:rsid w:val="00E67028"/>
    <w:rsid w:val="00F0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7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70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7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70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66C6CB27BDFA353EDB3826D254EA8400C601429C0FD744F66EE8CE51B375083FDD6ABA180BB60599560E0R8h8F" TargetMode="External"/><Relationship Id="rId18" Type="http://schemas.openxmlformats.org/officeDocument/2006/relationships/hyperlink" Target="consultantplus://offline/ref=966C6CB27BDFA353EDB3826D254EA8400C601429C0FD744F66EE8CE51B375083FDD6ABA180BB60599560E1R8h8F" TargetMode="External"/><Relationship Id="rId26" Type="http://schemas.openxmlformats.org/officeDocument/2006/relationships/hyperlink" Target="consultantplus://offline/ref=966C6CB27BDFA353EDB3826D254EA8400C601429CFF8754B62EE8CE51B375083FDD6ABA180BB60599560E0R8h7F" TargetMode="External"/><Relationship Id="rId39" Type="http://schemas.openxmlformats.org/officeDocument/2006/relationships/hyperlink" Target="consultantplus://offline/ref=966C6CB27BDFA353EDB39C603322F5440E6B4322C1F97A1839B1D7B84C3E5AD4BA99F2E3C4B6615AR9h4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66C6CB27BDFA353EDB3826D254EA8400C601429CFF8714D61EE8CE51B375083RFhDF" TargetMode="External"/><Relationship Id="rId34" Type="http://schemas.openxmlformats.org/officeDocument/2006/relationships/hyperlink" Target="consultantplus://offline/ref=966C6CB27BDFA353EDB3826D254EA8400C601429C0F0714C62EE8CE51B375083FDD6ABA180BB60599560E2R8hBF" TargetMode="External"/><Relationship Id="rId42" Type="http://schemas.openxmlformats.org/officeDocument/2006/relationships/hyperlink" Target="consultantplus://offline/ref=966C6CB27BDFA353EDB3826D254EA8400C601429C0F0714C62EE8CE51B375083FDD6ABA180BB60599560E2R8h9F" TargetMode="External"/><Relationship Id="rId47" Type="http://schemas.openxmlformats.org/officeDocument/2006/relationships/hyperlink" Target="consultantplus://offline/ref=966C6CB27BDFA353EDB3826D254EA8400C601429C0F0714C62EE8CE51B375083FDD6ABA180BB60599560E3R8h9F" TargetMode="External"/><Relationship Id="rId7" Type="http://schemas.openxmlformats.org/officeDocument/2006/relationships/hyperlink" Target="consultantplus://offline/ref=966C6CB27BDFA353EDB3826D254EA8400C601429C1FB724D64EE8CE51B375083FDD6ABA180BB60599560E0R8hBF" TargetMode="External"/><Relationship Id="rId12" Type="http://schemas.openxmlformats.org/officeDocument/2006/relationships/hyperlink" Target="consultantplus://offline/ref=966C6CB27BDFA353EDB3826D254EA8400C601429C0FE784F6DEE8CE51B375083FDD6ABA180BB60599360E4R8h9F" TargetMode="External"/><Relationship Id="rId17" Type="http://schemas.openxmlformats.org/officeDocument/2006/relationships/hyperlink" Target="consultantplus://offline/ref=966C6CB27BDFA353EDB3826D254EA8400C601429C0FD744F66EE8CE51B375083FDD6ABA180BB60599560E1R8hAF" TargetMode="External"/><Relationship Id="rId25" Type="http://schemas.openxmlformats.org/officeDocument/2006/relationships/hyperlink" Target="consultantplus://offline/ref=966C6CB27BDFA353EDB39C603322F5440E634925C1FB7A1839B1D7B84C3E5AD4BA99F2REh7F" TargetMode="External"/><Relationship Id="rId33" Type="http://schemas.openxmlformats.org/officeDocument/2006/relationships/hyperlink" Target="consultantplus://offline/ref=966C6CB27BDFA353EDB3826D254EA8400C601429C0FA704F62EE8CE51B375083FDD6ABA180BB60599560E1R8hCF" TargetMode="External"/><Relationship Id="rId38" Type="http://schemas.openxmlformats.org/officeDocument/2006/relationships/hyperlink" Target="consultantplus://offline/ref=966C6CB27BDFA353EDB39C603322F5440E6A4F24C7F17A1839B1D7B84C3E5AD4BA99F2E3C4B6655AR9h1F" TargetMode="External"/><Relationship Id="rId46" Type="http://schemas.openxmlformats.org/officeDocument/2006/relationships/hyperlink" Target="consultantplus://offline/ref=966C6CB27BDFA353EDB3826D254EA8400C601429C0F0714C62EE8CE51B375083FDD6ABA180BB60599560E3R8hC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66C6CB27BDFA353EDB3826D254EA8400C601429C0FD744F66EE8CE51B375083FDD6ABA180BB60599560E1R8hEF" TargetMode="External"/><Relationship Id="rId20" Type="http://schemas.openxmlformats.org/officeDocument/2006/relationships/hyperlink" Target="consultantplus://offline/ref=966C6CB27BDFA353EDB3826D254EA8400C601429CFF8754B62EE8CE51B375083FDD6ABA180BB60599560E0R8hBF" TargetMode="External"/><Relationship Id="rId29" Type="http://schemas.openxmlformats.org/officeDocument/2006/relationships/hyperlink" Target="consultantplus://offline/ref=966C6CB27BDFA353EDB3826D254EA8400C601429C0F0714C62EE8CE51B375083FDD6ABA180BB60599560E1R8h8F" TargetMode="External"/><Relationship Id="rId41" Type="http://schemas.openxmlformats.org/officeDocument/2006/relationships/hyperlink" Target="consultantplus://offline/ref=966C6CB27BDFA353EDB39C603322F5440B6C4B22C7F3271231E8DBBAR4h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6C6CB27BDFA353EDB3826D254EA8400C601429C2FE74496CEE8CE51B375083FDD6ABA180BB60599560E0R8hBF" TargetMode="External"/><Relationship Id="rId11" Type="http://schemas.openxmlformats.org/officeDocument/2006/relationships/hyperlink" Target="consultantplus://offline/ref=966C6CB27BDFA353EDB39C603322F5440E694A21C6F17A1839B1D7B84C3E5AD4BA99F2E3C4B56250R9hCF" TargetMode="External"/><Relationship Id="rId24" Type="http://schemas.openxmlformats.org/officeDocument/2006/relationships/hyperlink" Target="consultantplus://offline/ref=966C6CB27BDFA353EDB3826D254EA8400C601429CFF8754B62EE8CE51B375083FDD6ABA180BB60599560E0R8h9F" TargetMode="External"/><Relationship Id="rId32" Type="http://schemas.openxmlformats.org/officeDocument/2006/relationships/hyperlink" Target="consultantplus://offline/ref=966C6CB27BDFA353EDB3826D254EA8400C601429C0F0714C62EE8CE51B375083FDD6ABA180BB60599560E2R8hDF" TargetMode="External"/><Relationship Id="rId37" Type="http://schemas.openxmlformats.org/officeDocument/2006/relationships/hyperlink" Target="consultantplus://offline/ref=966C6CB27BDFA353EDB39C603322F5440E6B4322C1F97A1839B1D7B84C3E5AD4BA99F2E3C4B2635DR9h1F" TargetMode="External"/><Relationship Id="rId40" Type="http://schemas.openxmlformats.org/officeDocument/2006/relationships/hyperlink" Target="consultantplus://offline/ref=966C6CB27BDFA353EDB39C603322F5440B6C4B22C7F3271231E8DBBAR4hBF" TargetMode="External"/><Relationship Id="rId45" Type="http://schemas.openxmlformats.org/officeDocument/2006/relationships/hyperlink" Target="consultantplus://offline/ref=966C6CB27BDFA353EDB3826D254EA8400C601429C0F0714C62EE8CE51B375083FDD6ABA180BB60599560E3R8hDF" TargetMode="External"/><Relationship Id="rId5" Type="http://schemas.openxmlformats.org/officeDocument/2006/relationships/hyperlink" Target="consultantplus://offline/ref=966C6CB27BDFA353EDB3826D254EA8400C601429C4F1714E63EE8CE51B375083FDD6ABA180BB60599560E0R8hBF" TargetMode="External"/><Relationship Id="rId15" Type="http://schemas.openxmlformats.org/officeDocument/2006/relationships/hyperlink" Target="consultantplus://offline/ref=966C6CB27BDFA353EDB3826D254EA8400C601429C0FD744F66EE8CE51B375083FDD6ABA180BB60599560E0R8h6F" TargetMode="External"/><Relationship Id="rId23" Type="http://schemas.openxmlformats.org/officeDocument/2006/relationships/hyperlink" Target="consultantplus://offline/ref=966C6CB27BDFA353EDB3826D254EA8400C601429C0F0714C62EE8CE51B375083FDD6ABA180BB60599560E0R8h6F" TargetMode="External"/><Relationship Id="rId28" Type="http://schemas.openxmlformats.org/officeDocument/2006/relationships/hyperlink" Target="consultantplus://offline/ref=966C6CB27BDFA353EDB3826D254EA8400C601429C0F0714C62EE8CE51B375083FDD6ABA180BB60599560E1R8hAF" TargetMode="External"/><Relationship Id="rId36" Type="http://schemas.openxmlformats.org/officeDocument/2006/relationships/hyperlink" Target="consultantplus://offline/ref=966C6CB27BDFA353EDB39C603322F5440D6C4326C6F97A1839B1D7B84C3E5AD4BA99F2E1C4RBh0F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966C6CB27BDFA353EDB3826D254EA8400C601429CFF8754B62EE8CE51B375083FDD6ABA180BB60599560E0R8hBF" TargetMode="External"/><Relationship Id="rId19" Type="http://schemas.openxmlformats.org/officeDocument/2006/relationships/hyperlink" Target="consultantplus://offline/ref=966C6CB27BDFA353EDB3826D254EA8400C601429C0F0714C62EE8CE51B375083FDD6ABA180BB60599560E0R8h9F" TargetMode="External"/><Relationship Id="rId31" Type="http://schemas.openxmlformats.org/officeDocument/2006/relationships/hyperlink" Target="consultantplus://offline/ref=966C6CB27BDFA353EDB3826D254EA8400C601429C0F0714C62EE8CE51B375083FDD6ABA180BB60599560E2R8hFF" TargetMode="External"/><Relationship Id="rId44" Type="http://schemas.openxmlformats.org/officeDocument/2006/relationships/hyperlink" Target="consultantplus://offline/ref=966C6CB27BDFA353EDB3826D254EA8400C601429C0F0714C62EE8CE51B375083FDD6ABA180BB60599560E3R8hE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6C6CB27BDFA353EDB3826D254EA8400C601429C0F0714C62EE8CE51B375083FDD6ABA180BB60599560E0R8hBF" TargetMode="External"/><Relationship Id="rId14" Type="http://schemas.openxmlformats.org/officeDocument/2006/relationships/hyperlink" Target="consultantplus://offline/ref=966C6CB27BDFA353EDB3826D254EA8400C601429C0F0714C62EE8CE51B375083FDD6ABA180BB60599560E0R8hAF" TargetMode="External"/><Relationship Id="rId22" Type="http://schemas.openxmlformats.org/officeDocument/2006/relationships/hyperlink" Target="consultantplus://offline/ref=966C6CB27BDFA353EDB3826D254EA8400C601429C0F0714C62EE8CE51B375083FDD6ABA180BB60599560E0R8h7F" TargetMode="External"/><Relationship Id="rId27" Type="http://schemas.openxmlformats.org/officeDocument/2006/relationships/hyperlink" Target="consultantplus://offline/ref=966C6CB27BDFA353EDB3826D254EA8400C601429C0F0714C62EE8CE51B375083FDD6ABA180BB60599560E1R8hCF" TargetMode="External"/><Relationship Id="rId30" Type="http://schemas.openxmlformats.org/officeDocument/2006/relationships/hyperlink" Target="consultantplus://offline/ref=966C6CB27BDFA353EDB3826D254EA8400C601429CFF8754B62EE8CE51B375083FDD6ABA180BB60599560E1R8hFF" TargetMode="External"/><Relationship Id="rId35" Type="http://schemas.openxmlformats.org/officeDocument/2006/relationships/hyperlink" Target="consultantplus://offline/ref=966C6CB27BDFA353EDB39C603322F5440D6C4326C6F97A1839B1D7B84C3E5AD4BA99F2E3C4B6615BR9h3F" TargetMode="External"/><Relationship Id="rId43" Type="http://schemas.openxmlformats.org/officeDocument/2006/relationships/hyperlink" Target="consultantplus://offline/ref=966C6CB27BDFA353EDB3826D254EA8400C601429C0F0714C62EE8CE51B375083FDD6ABA180BB60599560E2R8h8F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966C6CB27BDFA353EDB3826D254EA8400C601429C0FD744F66EE8CE51B375083FDD6ABA180BB60599560E0R8h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3924</Words>
  <Characters>22369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Оксана Петровна</dc:creator>
  <cp:lastModifiedBy>Полетаева Оксана Петровна</cp:lastModifiedBy>
  <cp:revision>1</cp:revision>
  <dcterms:created xsi:type="dcterms:W3CDTF">2018-02-05T05:33:00Z</dcterms:created>
  <dcterms:modified xsi:type="dcterms:W3CDTF">2018-02-05T05:35:00Z</dcterms:modified>
</cp:coreProperties>
</file>