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2CD" w:rsidRDefault="000B62C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B62CD" w:rsidRDefault="000B62CD">
      <w:pPr>
        <w:pStyle w:val="ConsPlusNormal"/>
        <w:jc w:val="both"/>
        <w:outlineLvl w:val="0"/>
      </w:pPr>
    </w:p>
    <w:p w:rsidR="000B62CD" w:rsidRDefault="000B62CD">
      <w:pPr>
        <w:pStyle w:val="ConsPlusTitle"/>
        <w:jc w:val="center"/>
        <w:outlineLvl w:val="0"/>
      </w:pPr>
      <w:r>
        <w:t>ПРАВИТЕЛЬСТВО ОРЕНБУРГСКОЙ ОБЛАСТИ</w:t>
      </w:r>
    </w:p>
    <w:p w:rsidR="000B62CD" w:rsidRDefault="000B62CD">
      <w:pPr>
        <w:pStyle w:val="ConsPlusTitle"/>
        <w:jc w:val="center"/>
      </w:pPr>
    </w:p>
    <w:p w:rsidR="000B62CD" w:rsidRDefault="000B62CD">
      <w:pPr>
        <w:pStyle w:val="ConsPlusTitle"/>
        <w:jc w:val="center"/>
      </w:pPr>
      <w:r>
        <w:t>ПОСТАНОВЛЕНИЕ</w:t>
      </w:r>
    </w:p>
    <w:p w:rsidR="000B62CD" w:rsidRDefault="000B62CD">
      <w:pPr>
        <w:pStyle w:val="ConsPlusTitle"/>
        <w:jc w:val="center"/>
      </w:pPr>
      <w:r>
        <w:t>от 12 марта 2018 г. N 130-п</w:t>
      </w:r>
    </w:p>
    <w:p w:rsidR="000B62CD" w:rsidRDefault="000B62CD">
      <w:pPr>
        <w:pStyle w:val="ConsPlusTitle"/>
        <w:jc w:val="center"/>
      </w:pPr>
    </w:p>
    <w:p w:rsidR="000B62CD" w:rsidRDefault="000B62CD">
      <w:pPr>
        <w:pStyle w:val="ConsPlusTitle"/>
        <w:jc w:val="center"/>
      </w:pPr>
      <w:r>
        <w:t>Об утверждении порядка предоставления субсидии</w:t>
      </w:r>
    </w:p>
    <w:p w:rsidR="000B62CD" w:rsidRDefault="000B62CD">
      <w:pPr>
        <w:pStyle w:val="ConsPlusTitle"/>
        <w:jc w:val="center"/>
      </w:pPr>
      <w:r>
        <w:t>из областного бюджета организациям воздушного транспорта</w:t>
      </w:r>
    </w:p>
    <w:p w:rsidR="000B62CD" w:rsidRDefault="000B62CD">
      <w:pPr>
        <w:pStyle w:val="ConsPlusTitle"/>
        <w:jc w:val="center"/>
      </w:pPr>
      <w:r>
        <w:t>на возмещение недополученных доходов от осуществления</w:t>
      </w:r>
    </w:p>
    <w:p w:rsidR="000B62CD" w:rsidRDefault="000B62CD">
      <w:pPr>
        <w:pStyle w:val="ConsPlusTitle"/>
        <w:jc w:val="center"/>
      </w:pPr>
      <w:r>
        <w:t>региональных воздушных перевозок пассажиров на территории</w:t>
      </w:r>
    </w:p>
    <w:p w:rsidR="000B62CD" w:rsidRDefault="000B62CD">
      <w:pPr>
        <w:pStyle w:val="ConsPlusTitle"/>
        <w:jc w:val="center"/>
      </w:pPr>
      <w:r>
        <w:t>Российской Федерации по маршрутам, субсидируемым</w:t>
      </w:r>
    </w:p>
    <w:p w:rsidR="000B62CD" w:rsidRDefault="000B62CD">
      <w:pPr>
        <w:pStyle w:val="ConsPlusTitle"/>
        <w:jc w:val="center"/>
      </w:pPr>
      <w:r>
        <w:t>из федерального бюджета</w:t>
      </w:r>
    </w:p>
    <w:p w:rsidR="000B62CD" w:rsidRDefault="000B62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2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2CD" w:rsidRDefault="000B62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2CD" w:rsidRDefault="000B62C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Оренбургской области</w:t>
            </w:r>
          </w:p>
          <w:p w:rsidR="000B62CD" w:rsidRDefault="000B6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11.04.2019 </w:t>
            </w:r>
            <w:hyperlink r:id="rId5">
              <w:r>
                <w:rPr>
                  <w:color w:val="0000FF"/>
                </w:rPr>
                <w:t>N 241-п</w:t>
              </w:r>
            </w:hyperlink>
            <w:r>
              <w:rPr>
                <w:color w:val="392C69"/>
              </w:rPr>
              <w:t xml:space="preserve">, от 19.03.2020 </w:t>
            </w:r>
            <w:hyperlink r:id="rId6">
              <w:r>
                <w:rPr>
                  <w:color w:val="0000FF"/>
                </w:rPr>
                <w:t>N 195-п</w:t>
              </w:r>
            </w:hyperlink>
            <w:r>
              <w:rPr>
                <w:color w:val="392C69"/>
              </w:rPr>
              <w:t xml:space="preserve">, от 28.06.2021 </w:t>
            </w:r>
            <w:hyperlink r:id="rId7">
              <w:r>
                <w:rPr>
                  <w:color w:val="0000FF"/>
                </w:rPr>
                <w:t>N 532-п</w:t>
              </w:r>
            </w:hyperlink>
            <w:r>
              <w:rPr>
                <w:color w:val="392C69"/>
              </w:rPr>
              <w:t>,</w:t>
            </w:r>
          </w:p>
          <w:p w:rsidR="000B62CD" w:rsidRDefault="000B6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18.01.2022 </w:t>
            </w:r>
            <w:hyperlink r:id="rId8">
              <w:r>
                <w:rPr>
                  <w:color w:val="0000FF"/>
                </w:rPr>
                <w:t>N 7-п</w:t>
              </w:r>
            </w:hyperlink>
            <w:r>
              <w:rPr>
                <w:color w:val="392C69"/>
              </w:rPr>
              <w:t xml:space="preserve">, от 28.06.2022 </w:t>
            </w:r>
            <w:hyperlink r:id="rId9">
              <w:r>
                <w:rPr>
                  <w:color w:val="0000FF"/>
                </w:rPr>
                <w:t>N 647-п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</w:tr>
    </w:tbl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ind w:firstLine="540"/>
        <w:jc w:val="both"/>
      </w:pPr>
      <w:r>
        <w:t xml:space="preserve">На основании </w:t>
      </w:r>
      <w:hyperlink r:id="rId10">
        <w:r>
          <w:rPr>
            <w:color w:val="0000FF"/>
          </w:rPr>
          <w:t>статьи 78</w:t>
        </w:r>
      </w:hyperlink>
      <w:r>
        <w:t xml:space="preserve"> Бюджетного кодекса Российской Федерации:</w:t>
      </w:r>
    </w:p>
    <w:p w:rsidR="000B62CD" w:rsidRDefault="000B62CD">
      <w:pPr>
        <w:pStyle w:val="ConsPlusNormal"/>
        <w:jc w:val="both"/>
      </w:pPr>
      <w:r>
        <w:t xml:space="preserve">(преамбула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11.04.2019 N 241-п)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ind w:firstLine="540"/>
        <w:jc w:val="both"/>
      </w:pPr>
      <w:r>
        <w:t xml:space="preserve">1. Утвердить </w:t>
      </w:r>
      <w:hyperlink w:anchor="P41">
        <w:r>
          <w:rPr>
            <w:color w:val="0000FF"/>
          </w:rPr>
          <w:t>порядок</w:t>
        </w:r>
      </w:hyperlink>
      <w:r>
        <w:t xml:space="preserve"> предоставления субсидии из областного бюджета организациям воздушного транспорта на возмещение недополученных доходов от осуществления региональных воздушных перевозок пассажиров на территории Российской Федерации по маршрутам, субсидируемым из федерального бюджета, согласно приложению.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ind w:firstLine="540"/>
        <w:jc w:val="both"/>
      </w:pPr>
      <w:r>
        <w:t>2. Контроль за исполнением настоящего постановления возложить на заместителя председателя Правительства Оренбургской области - министра строительства, жилищно-коммунального, дорожного хозяйства и транспорта Оренбургской области.</w:t>
      </w:r>
    </w:p>
    <w:p w:rsidR="000B62CD" w:rsidRDefault="000B62CD">
      <w:pPr>
        <w:pStyle w:val="ConsPlusNormal"/>
        <w:jc w:val="both"/>
      </w:pPr>
      <w:r>
        <w:t xml:space="preserve">(п. 2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19.03.2020 N 195-п)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ind w:firstLine="540"/>
        <w:jc w:val="both"/>
      </w:pPr>
      <w:r>
        <w:t>3. Постановление вступает в силу после его официального опубликования и распространяется на правоотношения, возникшие с 1 января 2018 года.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jc w:val="right"/>
      </w:pPr>
      <w:r>
        <w:t>Губернатор</w:t>
      </w:r>
    </w:p>
    <w:p w:rsidR="000B62CD" w:rsidRDefault="000B62CD">
      <w:pPr>
        <w:pStyle w:val="ConsPlusNormal"/>
        <w:jc w:val="right"/>
      </w:pPr>
      <w:r>
        <w:t>Оренбургской области</w:t>
      </w:r>
    </w:p>
    <w:p w:rsidR="000B62CD" w:rsidRDefault="000B62CD">
      <w:pPr>
        <w:pStyle w:val="ConsPlusNormal"/>
        <w:jc w:val="right"/>
      </w:pPr>
      <w:r>
        <w:t>Ю.А.БЕРГ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jc w:val="right"/>
        <w:outlineLvl w:val="0"/>
      </w:pPr>
      <w:r>
        <w:t>Приложение</w:t>
      </w:r>
    </w:p>
    <w:p w:rsidR="000B62CD" w:rsidRDefault="000B62CD">
      <w:pPr>
        <w:pStyle w:val="ConsPlusNormal"/>
        <w:jc w:val="right"/>
      </w:pPr>
      <w:r>
        <w:t>к постановлению</w:t>
      </w:r>
    </w:p>
    <w:p w:rsidR="000B62CD" w:rsidRDefault="000B62CD">
      <w:pPr>
        <w:pStyle w:val="ConsPlusNormal"/>
        <w:jc w:val="right"/>
      </w:pPr>
      <w:r>
        <w:t>Правительства</w:t>
      </w:r>
    </w:p>
    <w:p w:rsidR="000B62CD" w:rsidRDefault="000B62CD">
      <w:pPr>
        <w:pStyle w:val="ConsPlusNormal"/>
        <w:jc w:val="right"/>
      </w:pPr>
      <w:r>
        <w:t>Оренбургской области</w:t>
      </w:r>
    </w:p>
    <w:p w:rsidR="000B62CD" w:rsidRDefault="000B62CD">
      <w:pPr>
        <w:pStyle w:val="ConsPlusNormal"/>
        <w:jc w:val="right"/>
      </w:pPr>
      <w:r>
        <w:t>от 12 марта 2018 г. N 130-п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Title"/>
        <w:jc w:val="center"/>
      </w:pPr>
      <w:bookmarkStart w:id="0" w:name="P41"/>
      <w:bookmarkEnd w:id="0"/>
      <w:r>
        <w:t>Порядок</w:t>
      </w:r>
    </w:p>
    <w:p w:rsidR="000B62CD" w:rsidRDefault="000B62CD">
      <w:pPr>
        <w:pStyle w:val="ConsPlusTitle"/>
        <w:jc w:val="center"/>
      </w:pPr>
      <w:r>
        <w:t>предоставления субсидии из областного бюджета организациям</w:t>
      </w:r>
    </w:p>
    <w:p w:rsidR="000B62CD" w:rsidRDefault="000B62CD">
      <w:pPr>
        <w:pStyle w:val="ConsPlusTitle"/>
        <w:jc w:val="center"/>
      </w:pPr>
      <w:r>
        <w:t>воздушного транспорта на возмещение недополученных доходов</w:t>
      </w:r>
    </w:p>
    <w:p w:rsidR="000B62CD" w:rsidRDefault="000B62CD">
      <w:pPr>
        <w:pStyle w:val="ConsPlusTitle"/>
        <w:jc w:val="center"/>
      </w:pPr>
      <w:r>
        <w:t>от осуществления региональных воздушных перевозок</w:t>
      </w:r>
    </w:p>
    <w:p w:rsidR="000B62CD" w:rsidRDefault="000B62CD">
      <w:pPr>
        <w:pStyle w:val="ConsPlusTitle"/>
        <w:jc w:val="center"/>
      </w:pPr>
      <w:r>
        <w:t>пассажиров на территории Российской Федерации по маршрутам,</w:t>
      </w:r>
    </w:p>
    <w:p w:rsidR="000B62CD" w:rsidRDefault="000B62CD">
      <w:pPr>
        <w:pStyle w:val="ConsPlusTitle"/>
        <w:jc w:val="center"/>
      </w:pPr>
      <w:r>
        <w:t>субсидируемым из федерального бюджета</w:t>
      </w:r>
    </w:p>
    <w:p w:rsidR="000B62CD" w:rsidRDefault="000B62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2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2CD" w:rsidRDefault="000B62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2CD" w:rsidRDefault="000B62C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Оренбургской области</w:t>
            </w:r>
          </w:p>
          <w:p w:rsidR="000B62CD" w:rsidRDefault="000B62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13">
              <w:r>
                <w:rPr>
                  <w:color w:val="0000FF"/>
                </w:rPr>
                <w:t>N 532-п</w:t>
              </w:r>
            </w:hyperlink>
            <w:r>
              <w:rPr>
                <w:color w:val="392C69"/>
              </w:rPr>
              <w:t xml:space="preserve">, от 18.01.2022 </w:t>
            </w:r>
            <w:hyperlink r:id="rId14">
              <w:r>
                <w:rPr>
                  <w:color w:val="0000FF"/>
                </w:rPr>
                <w:t>N 7-п</w:t>
              </w:r>
            </w:hyperlink>
            <w:r>
              <w:rPr>
                <w:color w:val="392C69"/>
              </w:rPr>
              <w:t xml:space="preserve">, от 28.06.2022 </w:t>
            </w:r>
            <w:hyperlink r:id="rId15">
              <w:r>
                <w:rPr>
                  <w:color w:val="0000FF"/>
                </w:rPr>
                <w:t>N 647-п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</w:tr>
    </w:tbl>
    <w:p w:rsidR="000B62CD" w:rsidRDefault="000B62CD">
      <w:pPr>
        <w:pStyle w:val="ConsPlusNormal"/>
        <w:jc w:val="both"/>
      </w:pPr>
    </w:p>
    <w:p w:rsidR="000B62CD" w:rsidRDefault="000B62CD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ind w:firstLine="540"/>
        <w:jc w:val="both"/>
      </w:pPr>
      <w:r>
        <w:t>1. Настоящий Порядок определяет цель, механизм и условия предоставления субсидии из областного бюджета организациям воздушного транспорта на возмещение недополученных доходов от осуществления региональных воздушных перевозок пассажиров на территории Российской Федерации по маршрутам, субсидируемым из федерального бюджета (далее - субсидия).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2. В настоящем Порядке понятия "региональная воздушная перевозка", "специальный тариф", "субсидируемый маршрут" используются в значениях, определенных </w:t>
      </w:r>
      <w:hyperlink r:id="rId16">
        <w:r>
          <w:rPr>
            <w:color w:val="0000FF"/>
          </w:rPr>
          <w:t>Правилами</w:t>
        </w:r>
      </w:hyperlink>
      <w:r>
        <w:t xml:space="preserve">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сети, утвержденными постановлением Правительства Российской Федерации от 25.12.2013 N 1242 "О предоставлении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сети" (далее - Правила).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3. Субсидия предоставляется с целью возмещения недополученных доходов от осуществления региональных воздушных перевозок пассажиров на территории Российской Федерации по маршрутам, субсидируемым из федерального бюджета, в рамках реализации государственной </w:t>
      </w:r>
      <w:hyperlink r:id="rId17">
        <w:r>
          <w:rPr>
            <w:color w:val="0000FF"/>
          </w:rPr>
          <w:t>программы</w:t>
        </w:r>
      </w:hyperlink>
      <w:r>
        <w:t xml:space="preserve"> "Развитие транспортной системы Оренбургской области", утвержденной постановлением Правительства Оренбургской области от 29.12.2018 N 916-пп, организациям воздушного транспорта (далее - авиапредприятия):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осуществляющим региональные воздушные перевозки пассажиров с территории Оренбургской области на территории других субъектов Российской Федерации в салоне экономического класса по специальному тарифу по субсидируемым маршрутам, включенным Федеральным агентством воздушного транспорта в перечень субсидируемых маршрутов в соответствии с Правилами;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заключившим с Федеральным агентством воздушного транспорта договор о предоставлении из федерального бюджета субсидии организациям воздушного транспорта на осуществление региональных воздушных перевозок пассажиров на территории Российской Федерации по субсидируемым маршрутам, вошедшим в перечень субсидируемых региональных маршрутов воздушных перевозок.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2" w:name="P58"/>
      <w:bookmarkEnd w:id="2"/>
      <w:r>
        <w:t>4. Главным распорядителем бюджетных средств, направляемых на цель предоставления субсидии, является министерство строительства, жилищно-коммунального, дорожного хозяйства и транспорта Оренбургской области (далее - министерство),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5. Субсидия предоставляется по результатам отбора авиапредприятий, указанных в </w:t>
      </w:r>
      <w:hyperlink w:anchor="P55">
        <w:r>
          <w:rPr>
            <w:color w:val="0000FF"/>
          </w:rPr>
          <w:t>пункте 3</w:t>
        </w:r>
      </w:hyperlink>
      <w:r>
        <w:t xml:space="preserve"> настоящего Порядка, осуществляемого министерством путем запроса предложений не реже одного раза в год, не позднее 1 октября текущего года (далее - отбор).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6.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- единый портал) при формировании проекта закона Оренбургской области об областном бюджете на соответствующий финансовый год и на плановый период (проекта закона Оренбургской области о внесении изменений в закон Оренбургской области об областном бюджете на соответствующий финансовый год и на плановый период).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Title"/>
        <w:jc w:val="center"/>
        <w:outlineLvl w:val="1"/>
      </w:pPr>
      <w:r>
        <w:t>II. Порядок проведения отбора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ind w:firstLine="540"/>
        <w:jc w:val="both"/>
      </w:pPr>
      <w:r>
        <w:t xml:space="preserve">7. Отбор проводится способом запроса предложений на основании заявок, поданных авиапредприятиями на участие в отборе (далее - участники отбора), исходя из их соответствия требованиям к участникам отбора, указанным в </w:t>
      </w:r>
      <w:hyperlink w:anchor="P82">
        <w:r>
          <w:rPr>
            <w:color w:val="0000FF"/>
          </w:rPr>
          <w:t>пункте 9</w:t>
        </w:r>
      </w:hyperlink>
      <w:r>
        <w:t xml:space="preserve"> настоящего Порядка, и очередности поступления заявок на участие в отборе (далее - заявка).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Заявка состоит из заявления на участие в отборе (далее - заявление) и приложенных к нему документов, подтверждающих соответствие участника отбора требованиям, указанным в </w:t>
      </w:r>
      <w:hyperlink w:anchor="P82">
        <w:r>
          <w:rPr>
            <w:color w:val="0000FF"/>
          </w:rPr>
          <w:t>пункте 9</w:t>
        </w:r>
      </w:hyperlink>
      <w:r>
        <w:t xml:space="preserve"> </w:t>
      </w:r>
      <w:r>
        <w:lastRenderedPageBreak/>
        <w:t>настоящего Порядка.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3" w:name="P66"/>
      <w:bookmarkEnd w:id="3"/>
      <w:r>
        <w:t>8. Министерство не позднее чем за 15 календарных дней до даты начала подачи (приема) заявок размещает на едином портале и сайте министерства www.minstroyoren.orb.ru в информационно-телекоммуникационной сети "Интернет" (далее - сайт министерства) объявление о проведении отбора, которое содержит следующую информацию: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сроки проведения отбора;</w:t>
      </w:r>
    </w:p>
    <w:p w:rsidR="000B62CD" w:rsidRDefault="000B62C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18.01.2022 N 7-п)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дата начала подачи или окончания приема заявок, которая не может быть ранее 30 календарного дня, следующего за днем размещения объявления о проведении отбора;</w:t>
      </w:r>
    </w:p>
    <w:p w:rsidR="000B62CD" w:rsidRDefault="000B62CD">
      <w:pPr>
        <w:pStyle w:val="ConsPlusNormal"/>
        <w:jc w:val="both"/>
      </w:pPr>
      <w:r>
        <w:t xml:space="preserve">(абзац введен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18.01.2022 N 7-п)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время и место приема заявок, почтовый адрес и адрес электронной почты министерства для их направления в министерство, номер телефона для справок;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цель предоставления субсидии, определенная </w:t>
      </w:r>
      <w:hyperlink w:anchor="P55">
        <w:r>
          <w:rPr>
            <w:color w:val="0000FF"/>
          </w:rPr>
          <w:t>пунктом 3</w:t>
        </w:r>
      </w:hyperlink>
      <w:r>
        <w:t xml:space="preserve"> настоящего Порядка, а также результат предоставления субсидии, указанный в </w:t>
      </w:r>
      <w:hyperlink w:anchor="P189">
        <w:r>
          <w:rPr>
            <w:color w:val="0000FF"/>
          </w:rPr>
          <w:t>пункте 31</w:t>
        </w:r>
      </w:hyperlink>
      <w:r>
        <w:t xml:space="preserve"> настоящего Порядка;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доменное имя, и (или) сетевой адрес, и (или) указатели страниц сайта министерства, на котором обеспечивается проведение отбора;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требования к участникам отбора и перечня документов, представляемых ими для подтверждения соответствия указанным требованиям;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порядок подачи заявок и требований, предъявляемых к форме и содержанию заявок;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правила рассмотрения министерством заявок;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срок, в течение которого участники отбора, признанные победителями отбора, должны подписать соглашение о предоставлении субсидии (далее - соглашение);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условия признания победителей отбора уклонившимися от заключения соглашения;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дата размещения результатов отбора на едином портале и сайте министерства, которая не может быть позднее 14 календарного дня, следующего за днем определения победителей отбора (днем подписания приказа министерства об утверждении результатов отбора).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4" w:name="P82"/>
      <w:bookmarkEnd w:id="4"/>
      <w:r>
        <w:t>9. Участник отбора должен соответствовать следующим требованиям: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1) по состоянию на первое число месяца, предшествующего дате подачи заявки: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должен относиться к категории, указанной в </w:t>
      </w:r>
      <w:hyperlink w:anchor="P55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не должен получать средства из областного бюджета в соответствии с иными нормативными правовыми актами Оренбургской области на цель, указанную в </w:t>
      </w:r>
      <w:hyperlink w:anchor="P55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</w:t>
      </w:r>
      <w:r>
        <w:lastRenderedPageBreak/>
        <w:t>отбора не приостановлена в порядке, предусмотренном законодательством Российской Федерации;</w:t>
      </w:r>
    </w:p>
    <w:p w:rsidR="000B62CD" w:rsidRDefault="000B62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2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2CD" w:rsidRDefault="000B62C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абз. 6 пп. 1 п. 9 приостановлено до 1 января 2023 года </w:t>
            </w:r>
            <w:hyperlink r:id="rId2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Оренбургской области от 28.06.2022 N 647-п.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</w:tr>
    </w:tbl>
    <w:p w:rsidR="000B62CD" w:rsidRDefault="000B62CD">
      <w:pPr>
        <w:pStyle w:val="ConsPlusNormal"/>
        <w:spacing w:before="260"/>
        <w:ind w:firstLine="540"/>
        <w:jc w:val="both"/>
      </w:pPr>
      <w:r>
        <w:t>не должен иметь просроченной задолженности по возврату в областной бюджет субсидий, бюджетных инвестиций, в том числе предоставленных в соответствии с иными правовыми актами Оренбургской области, а также и иной просроченной (неурегулированной) задолженности по денежным обязательствам перед Оренбургской областью;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0B62CD" w:rsidRDefault="000B62CD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28.06.2022 N 647-п)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0B62CD" w:rsidRDefault="000B62CD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28.06.2022 N 647-п)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2) наличие согласия участника отбора на: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публикацию (размещение) в информационно-телекоммуникационной сети "Интернет" информации об участнике отбора, заявке и иной информации, связанной с отбором;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осуществление министерством проверки соблюдения порядка и условий предоставления субсидии, в том числе в части достижения результата предоставления субсидии, органами государственного финансового контроля - проверки соблюдения порядка и условий предоставления субсидии в соответствии со </w:t>
      </w:r>
      <w:hyperlink r:id="rId23">
        <w:r>
          <w:rPr>
            <w:color w:val="0000FF"/>
          </w:rPr>
          <w:t>статьями 268.1</w:t>
        </w:r>
      </w:hyperlink>
      <w:r>
        <w:t xml:space="preserve"> и </w:t>
      </w:r>
      <w:hyperlink r:id="rId24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B62CD" w:rsidRDefault="000B62CD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28.06.2022 N 647-п)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5" w:name="P98"/>
      <w:bookmarkEnd w:id="5"/>
      <w:r>
        <w:t xml:space="preserve">10. Абзац первый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Оренбургской области от 18.01.2022 N 7-п;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Заявление подается в министерство по форме, утвержденной приказом министерства и размещенной на сайте министерства, предусматривающей в том числе согласие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6" w:name="P100"/>
      <w:bookmarkEnd w:id="6"/>
      <w:r>
        <w:t xml:space="preserve">11. С целью подтверждения соответствия участника отбора категории, указанной в </w:t>
      </w:r>
      <w:hyperlink w:anchor="P55">
        <w:r>
          <w:rPr>
            <w:color w:val="0000FF"/>
          </w:rPr>
          <w:t>пункте 3</w:t>
        </w:r>
      </w:hyperlink>
      <w:r>
        <w:t xml:space="preserve"> настоящего Порядка, и требованиям, указанным в </w:t>
      </w:r>
      <w:hyperlink w:anchor="P82">
        <w:r>
          <w:rPr>
            <w:color w:val="0000FF"/>
          </w:rPr>
          <w:t>пункте 9</w:t>
        </w:r>
      </w:hyperlink>
      <w:r>
        <w:t xml:space="preserve"> настоящего Порядка, участник отбора прилагает к заявлению: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а) справки, подписанные руководителем или иным уполномоченным лицом участника отбора, содержащие сведения по состоянию на первое число месяца, предшествующего дате подачи заявки:</w:t>
      </w:r>
    </w:p>
    <w:p w:rsidR="000B62CD" w:rsidRDefault="000B62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2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2CD" w:rsidRDefault="000B62CD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абз. 2 пп. "а" п. 11 приостановлено до 1 января 2023 года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Оренбургской области от 28.06.2022 N 647-п.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2CD" w:rsidRDefault="000B62CD">
            <w:pPr>
              <w:pStyle w:val="ConsPlusNormal"/>
            </w:pPr>
          </w:p>
        </w:tc>
      </w:tr>
    </w:tbl>
    <w:p w:rsidR="000B62CD" w:rsidRDefault="000B62CD">
      <w:pPr>
        <w:pStyle w:val="ConsPlusNormal"/>
        <w:spacing w:before="260"/>
        <w:ind w:firstLine="540"/>
        <w:jc w:val="both"/>
      </w:pPr>
      <w:r>
        <w:t>об отсутствии у участника отбора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Оренбургской областью;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об отсутствии в уставном (складочном) капитале доли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</w:t>
      </w:r>
      <w:r>
        <w:lastRenderedPageBreak/>
        <w:t>в отношении таких юридических лиц, в совокупности превышающий 50 процентов;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о том, что участник отбора не является получателем средств областного бюджета в соответствии с иными нормативными правовыми актами на цель, указанную в </w:t>
      </w:r>
      <w:hyperlink w:anchor="P55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о том, что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:rsidR="000B62CD" w:rsidRDefault="000B62CD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18.01.2022 N 7-п;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28.06.2022 N 647-п)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о том,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0B62CD" w:rsidRDefault="000B62CD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28.06.2022 N 647-п)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б) справку-расчет размера субсидии на текущий финансовый год в произвольной форме;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в) копию договора с Федеральным агентством воздушного транспорта о предоставлении субсидии из федерального бюджета, заключенного в соответствии с Правилами;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г) копии документов, подтверждающих регистрацию в установленном порядке специального тарифа по субсидированным маршрутам;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д) копии учредительных документов, а также копию документа, подтверждающего полномочия лица, подписавшего заявку;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е) согласие участника отбора на осуществление министерством проверки соблюдения порядка и условий предоставления субсидии, в том числе в части достижения результатов предоставления субсидии, органами государственного финансового контроля - проверки соблюдения порядка и условий предоставления субсидии в соответствии со </w:t>
      </w:r>
      <w:hyperlink r:id="rId31">
        <w:r>
          <w:rPr>
            <w:color w:val="0000FF"/>
          </w:rPr>
          <w:t>статьями 268.1</w:t>
        </w:r>
      </w:hyperlink>
      <w:r>
        <w:t xml:space="preserve"> и </w:t>
      </w:r>
      <w:hyperlink r:id="rId32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B62CD" w:rsidRDefault="000B62CD">
      <w:pPr>
        <w:pStyle w:val="ConsPlusNormal"/>
        <w:jc w:val="both"/>
      </w:pPr>
      <w:r>
        <w:t xml:space="preserve">(пп. "е"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28.06.2022 N 647-п)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7" w:name="P117"/>
      <w:bookmarkEnd w:id="7"/>
      <w:r>
        <w:t xml:space="preserve">12. Документы, указанные в </w:t>
      </w:r>
      <w:hyperlink w:anchor="P100">
        <w:r>
          <w:rPr>
            <w:color w:val="0000FF"/>
          </w:rPr>
          <w:t>пункте 11</w:t>
        </w:r>
      </w:hyperlink>
      <w:r>
        <w:t xml:space="preserve"> настоящего Порядка (далее - документы), представляются с ясными оттисками печатей и штампов (при наличии), без подчисток и исправлений (за исключением исправлений, специально оговоренных в соответствующем документе и заверенных печатью (при наличии) и подписью руководителя участника отбора или уполномоченного лица). Копии документов заверяются печатью (при наличии) и подписью руководителя участника отбора или уполномоченного лица.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Документы, состоящие из нескольких листов, должны быть прошиты, листы пронумерованы, скреплены печатью (при наличии) и подписью участника отбора.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Заявление представляется с описью документов.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Участники отбора несут ответственность за достоверность сведений, содержащихся в документах.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13. Министерство регистрирует заявки в порядке очередности в день их поступления в журнале регистрации заявок, листы которого должны быть пронумерованы, прошнурованы и скреплены печатью министерства.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14. Участник отбора вправе отозвать заявку в любое время до дня подписания приказа министерства об утверждении результатов отбора путем направления в министерство соответствующего заявления.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lastRenderedPageBreak/>
        <w:t>15. Участник отбора вправе внести изменения в заявку не позднее даты и времени окончания подачи (приема) заявок, указанных в объявлении о проведении отбора, путем направления в министерство заявления о внесении изменений в заявку в письменной форме на бумажном носителе. Заявление о внесении изменений в заявку и приложенные к нему документы приобщаются к заявке и являются ее неотъемлемой частью.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8" w:name="P124"/>
      <w:bookmarkEnd w:id="8"/>
      <w:r>
        <w:t xml:space="preserve">16. Министерство не позднее 15 рабочих дней со дня, следующего за днем регистрации заявки, рассматривает заявку на предмет соответствия требованиям, установленным </w:t>
      </w:r>
      <w:hyperlink w:anchor="P82">
        <w:r>
          <w:rPr>
            <w:color w:val="0000FF"/>
          </w:rPr>
          <w:t>пунктами 9</w:t>
        </w:r>
      </w:hyperlink>
      <w:r>
        <w:t xml:space="preserve"> - </w:t>
      </w:r>
      <w:hyperlink w:anchor="P117">
        <w:r>
          <w:rPr>
            <w:color w:val="0000FF"/>
          </w:rPr>
          <w:t>12</w:t>
        </w:r>
      </w:hyperlink>
      <w:r>
        <w:t xml:space="preserve"> настоящего Порядка и указанным в объявлении о проведении отбора, в том числе путем сопоставления сведений, содержащихся в документах, со сведениями, полученными в рамках межведомственного информационного взаимодействия, а также из государственных и муниципальных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9" w:name="P125"/>
      <w:bookmarkEnd w:id="9"/>
      <w:r>
        <w:t>17. Основаниями для отклонения заявок на стадии их рассмотрения министерством являются: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10" w:name="P126"/>
      <w:bookmarkEnd w:id="10"/>
      <w:r>
        <w:t xml:space="preserve">а) несоответствие участника отбора требованиям, установленным </w:t>
      </w:r>
      <w:hyperlink w:anchor="P82">
        <w:r>
          <w:rPr>
            <w:color w:val="0000FF"/>
          </w:rPr>
          <w:t>пунктом 9</w:t>
        </w:r>
      </w:hyperlink>
      <w:r>
        <w:t xml:space="preserve"> настоящего Порядка и указанным в объявлении о проведении отбора;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б) несоответствие заявок требованиям, установленным </w:t>
      </w:r>
      <w:hyperlink w:anchor="P98">
        <w:r>
          <w:rPr>
            <w:color w:val="0000FF"/>
          </w:rPr>
          <w:t>пунктами 10</w:t>
        </w:r>
      </w:hyperlink>
      <w:r>
        <w:t xml:space="preserve"> - </w:t>
      </w:r>
      <w:hyperlink w:anchor="P117">
        <w:r>
          <w:rPr>
            <w:color w:val="0000FF"/>
          </w:rPr>
          <w:t>12</w:t>
        </w:r>
      </w:hyperlink>
      <w:r>
        <w:t xml:space="preserve"> настоящего Порядка и указанным в объявлении о проведении отбора, или непредставление (представление не в полном объеме) документов;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11" w:name="P128"/>
      <w:bookmarkEnd w:id="11"/>
      <w:r>
        <w:t>в) недостоверность представленной участником отбора информации, в том числе информации о местонахождении и адресе участника отбора;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г) подача участником отбора заявки после даты и (или) времени окончания подачи (приема) заявок.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12" w:name="P130"/>
      <w:bookmarkEnd w:id="12"/>
      <w:r>
        <w:t xml:space="preserve">18. При наличии оснований для отклонения заявок, предусмотренных </w:t>
      </w:r>
      <w:hyperlink w:anchor="P126">
        <w:r>
          <w:rPr>
            <w:color w:val="0000FF"/>
          </w:rPr>
          <w:t>подпунктами "а"</w:t>
        </w:r>
      </w:hyperlink>
      <w:r>
        <w:t xml:space="preserve"> - </w:t>
      </w:r>
      <w:hyperlink w:anchor="P128">
        <w:r>
          <w:rPr>
            <w:color w:val="0000FF"/>
          </w:rPr>
          <w:t>"в" пункта 17</w:t>
        </w:r>
      </w:hyperlink>
      <w:r>
        <w:t xml:space="preserve"> настоящего Порядка, министерство уведомляет участников отбора об отклонении заявок с указанием причин их отклонения путем размещения соответствующей информации на сайте министерства не позднее дня, следующего за днем окончания срока рассмотрения заявок, указанного в </w:t>
      </w:r>
      <w:hyperlink w:anchor="P124">
        <w:r>
          <w:rPr>
            <w:color w:val="0000FF"/>
          </w:rPr>
          <w:t>пункте 16</w:t>
        </w:r>
      </w:hyperlink>
      <w:r>
        <w:t xml:space="preserve"> настоящего Порядка.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Участник отбора, чья заявка была отклонена согласно основаниям, предусмотренным </w:t>
      </w:r>
      <w:hyperlink w:anchor="P126">
        <w:r>
          <w:rPr>
            <w:color w:val="0000FF"/>
          </w:rPr>
          <w:t>подпунктами "а"</w:t>
        </w:r>
      </w:hyperlink>
      <w:r>
        <w:t xml:space="preserve"> - </w:t>
      </w:r>
      <w:hyperlink w:anchor="P128">
        <w:r>
          <w:rPr>
            <w:color w:val="0000FF"/>
          </w:rPr>
          <w:t>"в" пункта 17</w:t>
        </w:r>
      </w:hyperlink>
      <w:r>
        <w:t xml:space="preserve"> настоящего Порядка, вправе в течение 3 рабочих дней после дня размещения на сайте министерства информации об отклонении заявок однократно обратиться в министерство с заявлением о внесении изменений в заявку с целью устранения причин, послуживших основаниями для ее отклонения. Заявление о внесении изменений в заявку и приложенные к нему документы, подтверждающие устранение причин, послуживших основаниями для отклонения заявки, приобщаются к заявке и являются ее неотъемлемой частью.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Министерство повторно рассматривает заявку в течение 5 рабочих дней со дня получения заявления о внесении изменений в заявку в порядке, установленном </w:t>
      </w:r>
      <w:hyperlink w:anchor="P124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13" w:name="P133"/>
      <w:bookmarkEnd w:id="13"/>
      <w:r>
        <w:t>19. Основаниями для отказа в предоставлении субсидии участнику отбора являются: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а) несоответствие участника отбора требованиям, установленным </w:t>
      </w:r>
      <w:hyperlink w:anchor="P82">
        <w:r>
          <w:rPr>
            <w:color w:val="0000FF"/>
          </w:rPr>
          <w:t>пунктом 9</w:t>
        </w:r>
      </w:hyperlink>
      <w:r>
        <w:t xml:space="preserve"> настоящего Порядка и указанным в объявлении о проведении отбора;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б) несоответствие заявок требованиям, установленным </w:t>
      </w:r>
      <w:hyperlink w:anchor="P98">
        <w:r>
          <w:rPr>
            <w:color w:val="0000FF"/>
          </w:rPr>
          <w:t>пунктами 10</w:t>
        </w:r>
      </w:hyperlink>
      <w:r>
        <w:t xml:space="preserve"> - </w:t>
      </w:r>
      <w:hyperlink w:anchor="P117">
        <w:r>
          <w:rPr>
            <w:color w:val="0000FF"/>
          </w:rPr>
          <w:t>12</w:t>
        </w:r>
      </w:hyperlink>
      <w:r>
        <w:t xml:space="preserve"> настоящего Порядка и указанным в объявлении о проведении отбора, или непредставление (представление не в полном объеме) документов;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в) отклонение заявки согласно основаниям, указанным в </w:t>
      </w:r>
      <w:hyperlink w:anchor="P125">
        <w:r>
          <w:rPr>
            <w:color w:val="0000FF"/>
          </w:rPr>
          <w:t>пункте 17</w:t>
        </w:r>
      </w:hyperlink>
      <w:r>
        <w:t xml:space="preserve"> настоящего Порядка (за исключением случаев, когда участником отбора устранены причины, послужившие основаниями для отклонения его заявки, в порядке, установленном </w:t>
      </w:r>
      <w:hyperlink w:anchor="P130">
        <w:r>
          <w:rPr>
            <w:color w:val="0000FF"/>
          </w:rPr>
          <w:t>пунктом 18</w:t>
        </w:r>
      </w:hyperlink>
      <w:r>
        <w:t xml:space="preserve"> настоящего Порядка);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г) установление факта недостоверности информации, представленной участником отбора;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14" w:name="P138"/>
      <w:bookmarkEnd w:id="14"/>
      <w:r>
        <w:t xml:space="preserve">д) отсутствие лимитов бюджетных обязательств, указанных в </w:t>
      </w:r>
      <w:hyperlink w:anchor="P58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20. По итогам рассмотрения заявок министерство не позднее 20 рабочих дней со дня </w:t>
      </w:r>
      <w:r>
        <w:lastRenderedPageBreak/>
        <w:t xml:space="preserve">окончания подачи (приема) заявок, указанного в объявлении о проведении отбора, издает приказ об утверждении результатов отбора, содержащий решение о предоставлении субсидии победителям отбора, перечень победителей отбора с указанием размеров предоставляемой им субсидии и перечень участников отбора, которым отказано в предоставлении субсидии, с указанием оснований для такого отказа, предусмотренных </w:t>
      </w:r>
      <w:hyperlink w:anchor="P133">
        <w:r>
          <w:rPr>
            <w:color w:val="0000FF"/>
          </w:rPr>
          <w:t>пунктом 19</w:t>
        </w:r>
      </w:hyperlink>
      <w:r>
        <w:t xml:space="preserve"> настоящего Порядка и объявлением о проведении отбора.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Перечень победителей отбора, а также перечень участников отбора, которым отказано в предоставлении субсидии, формируются в порядке очередности подачи заявок.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21. Приказ об утверждении результатов отбора размещается на едином портале и сайте министерства в день его подписания.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22. Министерство не позднее 14 календарного дня со дня издания приказа об утверждении результатов отбора размещает на едином портале и сайте министерства информацию о результатах отбора, включающую в себя сведения: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о дате, времени и месте проведения рассмотрения заявок;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об участниках отбора, заявки которых были рассмотрены;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о победителях отбора, с которыми заключаются соглашения (далее - получатель субсидии (получатели субсидии)), и размере предоставляемой им субсидии;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об участниках отбора, которым отказано в предоставлении субсидии, в том числе об участниках отбора, заявки которых были отклонены, с указанием причин отказа (отклонения), предусмотренных настоящим Порядком и объявлением о проведении отбора.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В случае если по итогам отбора бюджетные ассигнования, предусмотренные в областном бюджете на предоставление субсидии на текущий финансовый год, распределены не в полном объеме и (или) выделены дополнительные бюджетные ассигнования на предоставление субсидии в текущем финансовом году, министерство вправе объявить дополнительный отбор, который проводится в соответствии с </w:t>
      </w:r>
      <w:hyperlink w:anchor="P66">
        <w:r>
          <w:rPr>
            <w:color w:val="0000FF"/>
          </w:rPr>
          <w:t>пунктами 8</w:t>
        </w:r>
      </w:hyperlink>
      <w:r>
        <w:t xml:space="preserve"> - </w:t>
      </w:r>
      <w:hyperlink w:anchor="P124">
        <w:r>
          <w:rPr>
            <w:color w:val="0000FF"/>
          </w:rPr>
          <w:t>16</w:t>
        </w:r>
      </w:hyperlink>
      <w:r>
        <w:t xml:space="preserve"> настоящего Порядка.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15" w:name="P148"/>
      <w:bookmarkEnd w:id="15"/>
      <w:r>
        <w:t xml:space="preserve">22.1. В случае если в текущем финансовом году остаток лимитов бюджетных обязательств, указанных в </w:t>
      </w:r>
      <w:hyperlink w:anchor="P58">
        <w:r>
          <w:rPr>
            <w:color w:val="0000FF"/>
          </w:rPr>
          <w:t>пункте 4</w:t>
        </w:r>
      </w:hyperlink>
      <w:r>
        <w:t xml:space="preserve"> настоящего Порядка (далее - лимиты бюджетных обязательств), окажется меньше размера субсидии, рассчитанного очередному участнику отбора в соответствии с </w:t>
      </w:r>
      <w:hyperlink w:anchor="P165">
        <w:r>
          <w:rPr>
            <w:color w:val="0000FF"/>
          </w:rPr>
          <w:t>пунктом 23</w:t>
        </w:r>
      </w:hyperlink>
      <w:r>
        <w:t xml:space="preserve"> настоящего Порядка, субсидия такому участнику отбора с его согласия, выраженного в письменной форме, предоставляется в размере, равном такому остатку лимитов бюджетных обязательств.</w:t>
      </w:r>
    </w:p>
    <w:p w:rsidR="000B62CD" w:rsidRDefault="000B62CD">
      <w:pPr>
        <w:pStyle w:val="ConsPlusNormal"/>
        <w:jc w:val="both"/>
      </w:pPr>
      <w:r>
        <w:t xml:space="preserve">(п. 22.1 введен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18.01.2022 N 7-п)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22.2. В случае увеличения в текущем финансовом году лимитов бюджетных обязательств субсидия предоставляется на основании ранее представленных документов: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16" w:name="P151"/>
      <w:bookmarkEnd w:id="16"/>
      <w:r>
        <w:t xml:space="preserve">а) в первую очередь - получателю субсидии, размер субсидии которому был уменьшен в соответствии с </w:t>
      </w:r>
      <w:hyperlink w:anchor="P148">
        <w:r>
          <w:rPr>
            <w:color w:val="0000FF"/>
          </w:rPr>
          <w:t>пунктом 22.1</w:t>
        </w:r>
      </w:hyperlink>
      <w:r>
        <w:t xml:space="preserve"> настоящего Порядка, в объеме, не превышающем размера субсидии, рассчитанного в соответствии с </w:t>
      </w:r>
      <w:hyperlink w:anchor="P165">
        <w:r>
          <w:rPr>
            <w:color w:val="0000FF"/>
          </w:rPr>
          <w:t>пунктом 23</w:t>
        </w:r>
      </w:hyperlink>
      <w:r>
        <w:t xml:space="preserve"> настоящего Порядка;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17" w:name="P152"/>
      <w:bookmarkEnd w:id="17"/>
      <w:r>
        <w:t xml:space="preserve">б) во вторую и последующие очереди - участникам отбора, которым было отказано в предоставлении субсидии в текущем финансовом году по основанию, указанному в </w:t>
      </w:r>
      <w:hyperlink w:anchor="P138">
        <w:r>
          <w:rPr>
            <w:color w:val="0000FF"/>
          </w:rPr>
          <w:t>подпункте "д" пункта 19</w:t>
        </w:r>
      </w:hyperlink>
      <w:r>
        <w:t xml:space="preserve"> настоящего Порядка, исходя из очередности поступления заявок.</w:t>
      </w:r>
    </w:p>
    <w:p w:rsidR="000B62CD" w:rsidRDefault="000B62CD">
      <w:pPr>
        <w:pStyle w:val="ConsPlusNormal"/>
        <w:jc w:val="both"/>
      </w:pPr>
      <w:r>
        <w:t xml:space="preserve">(п. 22.2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18.01.2022 N 7-п)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22.3. Министерство в течение 10 рабочих дней со дня получения уведомления министерства финансов Оренбургской области об увеличении лимитов бюджетных обязательств издает приказ, содержащий решение о предоставлении субсидии (далее - приказ), и размещает его на сайте министерства в день подписания приказа.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С получателем субсидии, указанным в </w:t>
      </w:r>
      <w:hyperlink w:anchor="P151">
        <w:r>
          <w:rPr>
            <w:color w:val="0000FF"/>
          </w:rPr>
          <w:t>подпункте "а" пункта 22.2</w:t>
        </w:r>
      </w:hyperlink>
      <w:r>
        <w:t xml:space="preserve"> настоящего Порядка, министерством в течение 7 рабочих дней со дня подписания приказа заключается дополнительное соглашение в соответствии с </w:t>
      </w:r>
      <w:hyperlink w:anchor="P167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Участники отбора, указанные в </w:t>
      </w:r>
      <w:hyperlink w:anchor="P152">
        <w:r>
          <w:rPr>
            <w:color w:val="0000FF"/>
          </w:rPr>
          <w:t>подпункте "б" пункта 22.2</w:t>
        </w:r>
      </w:hyperlink>
      <w:r>
        <w:t xml:space="preserve"> настоящего Порядка, признаются победителями отбора, и в течение 7 рабочих дней со дня подписания приказа министерство </w:t>
      </w:r>
      <w:r>
        <w:lastRenderedPageBreak/>
        <w:t xml:space="preserve">заключает с ними соглашение в соответствии с </w:t>
      </w:r>
      <w:hyperlink w:anchor="P167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0B62CD" w:rsidRDefault="000B62CD">
      <w:pPr>
        <w:pStyle w:val="ConsPlusNormal"/>
        <w:jc w:val="both"/>
      </w:pPr>
      <w:r>
        <w:t xml:space="preserve">(п. 22.3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18.01.2022 N 7-п)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22.4. В случае невозможности предоставления субсидии в текущем финансовом году в полном объеме в связи с недостаточностью лимитов бюджетных обязательств субсидия предоставляется в очередном финансовом году получателю субсидии, указанному в </w:t>
      </w:r>
      <w:hyperlink w:anchor="P148">
        <w:r>
          <w:rPr>
            <w:color w:val="0000FF"/>
          </w:rPr>
          <w:t>пункте 22.1</w:t>
        </w:r>
      </w:hyperlink>
      <w:r>
        <w:t xml:space="preserve"> настоящего Порядка, при условии его соответствия установленным настоящим Порядком требованиям на основании решения министерства без повторного прохождения отбора.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Решение о предоставлении субсидии принимается министерством в течение 10 рабочих дней с начала очередного финансового года и оформляется приказом, который размещается на сайте министерства в день подписания приказа.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С получателем субсидии, указанным в настоящем пункте, министерством в течение 7 рабочих дней со дня подписания приказа заключается дополнительное соглашение, предусмотренное </w:t>
      </w:r>
      <w:hyperlink w:anchor="P167">
        <w:r>
          <w:rPr>
            <w:color w:val="0000FF"/>
          </w:rPr>
          <w:t>пунктом 24</w:t>
        </w:r>
      </w:hyperlink>
      <w:r>
        <w:t xml:space="preserve"> настоящего Порядка.</w:t>
      </w:r>
    </w:p>
    <w:p w:rsidR="000B62CD" w:rsidRDefault="000B62CD">
      <w:pPr>
        <w:pStyle w:val="ConsPlusNormal"/>
        <w:jc w:val="both"/>
      </w:pPr>
      <w:r>
        <w:t xml:space="preserve">(п. 22.4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18.01.2022 N 7-п)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ind w:firstLine="540"/>
        <w:jc w:val="both"/>
      </w:pPr>
      <w:bookmarkStart w:id="18" w:name="P165"/>
      <w:bookmarkEnd w:id="18"/>
      <w:r>
        <w:t xml:space="preserve">23. Размер субсидии составляет не более 61,0 процента предельного </w:t>
      </w:r>
      <w:hyperlink r:id="rId38">
        <w:r>
          <w:rPr>
            <w:color w:val="0000FF"/>
          </w:rPr>
          <w:t>размера</w:t>
        </w:r>
      </w:hyperlink>
      <w:r>
        <w:t xml:space="preserve"> субсидии, предусмотренного приложением N 1 к Правилам, с учетом </w:t>
      </w:r>
      <w:hyperlink r:id="rId39">
        <w:r>
          <w:rPr>
            <w:color w:val="0000FF"/>
          </w:rPr>
          <w:t>коэффициента</w:t>
        </w:r>
      </w:hyperlink>
      <w:r>
        <w:t>, учитывающего удаленность и труднодоступность территории, установленного для Оренбургской области, предусмотренного приложением N 5 к Правилам.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Размер субсидии рассчитывается путем сложения размеров субсидий, предоставляемых в отношении каждого субсидируемого маршрута. При этом субсидия на каждый маршрут определяется как произведение количества выполненных рейсов в одном направлении и размера субсидии, рассчитанного в соответствии с </w:t>
      </w:r>
      <w:hyperlink w:anchor="P165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19" w:name="P167"/>
      <w:bookmarkEnd w:id="19"/>
      <w:r>
        <w:t>24. Министерство в течение 7 рабочих дней со дня издания приказа об утверждении результатов отбора заключает с получателем субсидии соглашение по типовой форме, установленной министерством финансов Оренбургской области.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Соглашение должно содержать условие о необходимости согласования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</w:t>
      </w:r>
      <w:hyperlink w:anchor="P58">
        <w:r>
          <w:rPr>
            <w:color w:val="0000FF"/>
          </w:rPr>
          <w:t>пункте 4</w:t>
        </w:r>
      </w:hyperlink>
      <w:r>
        <w:t xml:space="preserve"> настоящего Порядка, приводящего к невозможности предоставления субсидии в размере, определенном соглашением.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Заключение дополнительного соглашения к соглашению, соглашения о расторжении соглашения осуществляется при необходимости по типовой форме, установленной министерством финансов Оренбургской области.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25. В случае отказа победителя отбора от заключения соглашения либо в случае нарушения им срока заключения соглашения, указанного в </w:t>
      </w:r>
      <w:hyperlink w:anchor="P167">
        <w:r>
          <w:rPr>
            <w:color w:val="0000FF"/>
          </w:rPr>
          <w:t>пункте 24</w:t>
        </w:r>
      </w:hyperlink>
      <w:r>
        <w:t xml:space="preserve"> настоящего Порядка, участник отбора считается уклонившимся от заключения соглашения и утрачивает право на получение субсидии.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26. Субсидия предоставляется в соответствии с заключенным соглашением путем ежемесячного перечисления получателю субсидии денежных средств на возмещение недополученных доходов в связи с осуществлением региональных воздушных перевозок пассажиров на территории Российской Федерации по маршрутам, субсидируемым из федерального бюджета (далее - недополученные доходы), на основании решения министерства о предоставлении субсидии.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20" w:name="P172"/>
      <w:bookmarkEnd w:id="20"/>
      <w:r>
        <w:t>27. Для предоставления субсидии получатель субсидии представляет в министерство ежемесячно, не позднее 15 числа месяца, следующего за отчетным месяцем: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заявление о предоставлении субсидии по форме, определенной типовой формой соглашения, установленной министерством финансов Оренбургской области;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сведения о размере недополученных доходов по форме, установленной соглашением.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Документы, указанные в настоящем пункте (далее - документы для предоставления субсидии), представляются с ясными оттисками печатей и штампов (при наличии), без подчисток и </w:t>
      </w:r>
      <w:r>
        <w:lastRenderedPageBreak/>
        <w:t>исправлений (кроме исправлений, специально оговоренных в соответствующем документе, заверенных подписью и скрепленных печатью (при наличии) руководителя получателя субсидии или уполномоченного лица).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Копии документов для предоставления субсидии заверяются подписью и скрепляются (при наличии) печатью руководителя получателя субсидии или уполномоченного лица.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Документы для предоставления субсидии, состоящие из нескольких листов, должны быть прошиты, листы пронумерованы, заверены подписью и скреплены печатью (при наличии) руководителя получателя субсидии или уполномоченного лица.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21" w:name="P178"/>
      <w:bookmarkEnd w:id="21"/>
      <w:r>
        <w:t>28. Министерство рассматривает документы для предоставления субсидии в течение 5 рабочих дней со дня их получения и принимает решение о предоставлении субсидии либо об отказе в предоставлении субсидии с указанием оснований для отказа.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29. Основаниями для принятия решения об отказе в предоставлении субсидии получателю субсидии являются: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22" w:name="P180"/>
      <w:bookmarkEnd w:id="22"/>
      <w:r>
        <w:t xml:space="preserve">а) представление получателем субсидии документов для предоставления субсидии, не соответствующих требованиям, указанным в </w:t>
      </w:r>
      <w:hyperlink w:anchor="P172">
        <w:r>
          <w:rPr>
            <w:color w:val="0000FF"/>
          </w:rPr>
          <w:t>пункте 27</w:t>
        </w:r>
      </w:hyperlink>
      <w:r>
        <w:t xml:space="preserve"> настоящего Порядка, или непредставление (представление не в полном объеме) указанных документов;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23" w:name="P181"/>
      <w:bookmarkEnd w:id="23"/>
      <w:r>
        <w:t>б) установление факта представления недостоверной информации;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в) нарушение срока представления документов для предоставления субсидии, установленного </w:t>
      </w:r>
      <w:hyperlink w:anchor="P172">
        <w:r>
          <w:rPr>
            <w:color w:val="0000FF"/>
          </w:rPr>
          <w:t>пунктом 27</w:t>
        </w:r>
      </w:hyperlink>
      <w:r>
        <w:t xml:space="preserve"> настоящего Порядка;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г) отсутствие лимитов бюджетных обязательств в текущем финансовом году.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Уведомление об отказе в предоставлении субсидии направляется получателю субсидии в письменной форме не позднее 3 дней со дня принятия министерством решения об отказе в предоставлении субсидии с указанием причин отказа.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В случае отказа в предоставлении субсидии согласно основаниям, указанным в </w:t>
      </w:r>
      <w:hyperlink w:anchor="P180">
        <w:r>
          <w:rPr>
            <w:color w:val="0000FF"/>
          </w:rPr>
          <w:t>подпунктах "а"</w:t>
        </w:r>
      </w:hyperlink>
      <w:r>
        <w:t xml:space="preserve">, </w:t>
      </w:r>
      <w:hyperlink w:anchor="P181">
        <w:r>
          <w:rPr>
            <w:color w:val="0000FF"/>
          </w:rPr>
          <w:t>"б"</w:t>
        </w:r>
      </w:hyperlink>
      <w:r>
        <w:t xml:space="preserve"> настоящего пункта, получатели субсидии вправе повторно обратиться в министерство с документами для предоставления субсидии в срок, предусмотренный </w:t>
      </w:r>
      <w:hyperlink w:anchor="P172">
        <w:r>
          <w:rPr>
            <w:color w:val="0000FF"/>
          </w:rPr>
          <w:t>пунктом 27</w:t>
        </w:r>
      </w:hyperlink>
      <w:r>
        <w:t xml:space="preserve"> настоящего Порядка, при условии устранения причин, послуживших основаниями для отказа в предоставлении субсидии.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Министерство повторно рассматривает документы для предоставления субсидии в сроки и порядке, которые установлены </w:t>
      </w:r>
      <w:hyperlink w:anchor="P178">
        <w:r>
          <w:rPr>
            <w:color w:val="0000FF"/>
          </w:rPr>
          <w:t>пунктом 28</w:t>
        </w:r>
      </w:hyperlink>
      <w:r>
        <w:t xml:space="preserve"> настоящего Порядка.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30. Перечисление субсидии осуществляется в течение 10 рабочих дней после принятия министерством решения о перечислении субсидии на расчетные счета, открытые получателям субсидии в кредитных организациях, в установленном для исполнения областного бюджета порядке в соответствии со сводной бюджетной росписью.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Перечисление субсидии за декабрь текущего года осуществляется в следующем финансовом году не позднее десятого рабочего дня после принятия министерством решения о перечислении субсидии в соответствии с </w:t>
      </w:r>
      <w:hyperlink w:anchor="P178">
        <w:r>
          <w:rPr>
            <w:color w:val="0000FF"/>
          </w:rPr>
          <w:t>пунктом 28</w:t>
        </w:r>
      </w:hyperlink>
      <w:r>
        <w:t xml:space="preserve"> настоящего Порядка.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24" w:name="P189"/>
      <w:bookmarkEnd w:id="24"/>
      <w:r>
        <w:t>31. Эффективность использования субсидии оценивается министерством ежегодно на основании достижения значений результата предоставления субсидии и показателя, необходимого для достижения значений результата предоставления субсидии (далее - показатель), установленных соглашением.</w:t>
      </w:r>
    </w:p>
    <w:p w:rsidR="000B62CD" w:rsidRDefault="000B62CD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28.06.2022 N 647-п)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Результатом предоставления субсидии является создание условий для организации и дальнейшего развития региональных авиаперевозок и обеспечения доступности услуг воздушного транспорта для населения области.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Показателем является количество перевезенных пассажиров на субсидируемых региональных маршрутах регулярного воздушного сообщения.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41">
        <w:r>
          <w:rPr>
            <w:color w:val="0000FF"/>
          </w:rPr>
          <w:t>Постановление</w:t>
        </w:r>
      </w:hyperlink>
      <w:r>
        <w:t xml:space="preserve"> Правительства Оренбургской области от 28.06.2022 N </w:t>
      </w:r>
      <w:r>
        <w:lastRenderedPageBreak/>
        <w:t>647-п.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Title"/>
        <w:jc w:val="center"/>
        <w:outlineLvl w:val="1"/>
      </w:pPr>
      <w:r>
        <w:t>IV. Требования к отчетности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ind w:firstLine="540"/>
        <w:jc w:val="both"/>
      </w:pPr>
      <w:r>
        <w:t>32. Получатели субсидии представляют в министерство отчеты о достижении значений результата предоставления субсидии и показателя не позднее 15 января года, следующего за годом предоставления субсидии (далее - отчеты).</w:t>
      </w:r>
    </w:p>
    <w:p w:rsidR="000B62CD" w:rsidRDefault="000B62CD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28.06.2022 N 647-п)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Отчеты представляются по форме, определенной типовой формой соглашения, установленной министерством финансов Оренбургской области.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Формы и сроки представления получателем субсидии дополнительной отчетности устанавливаются соглашением.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Министерство проверяет отчеты в течение 15 рабочих дней с даты их поступления.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33. В случаях обнаружения ошибок и (или) несоответствия отчетов установленной форме отчеты возвращаются получателям субсидии на доработку с указанием причин возврата.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Срок доработки отчетов не может превышать 3 рабочих дней со дня их возврата.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Title"/>
        <w:jc w:val="center"/>
        <w:outlineLvl w:val="1"/>
      </w:pPr>
      <w:r>
        <w:t>V. Осуществление контроля за соблюдением условий и порядка</w:t>
      </w:r>
    </w:p>
    <w:p w:rsidR="000B62CD" w:rsidRDefault="000B62CD">
      <w:pPr>
        <w:pStyle w:val="ConsPlusTitle"/>
        <w:jc w:val="center"/>
      </w:pPr>
      <w:r>
        <w:t>предоставления субсидии и ответственность за их нарушение</w:t>
      </w:r>
    </w:p>
    <w:p w:rsidR="000B62CD" w:rsidRDefault="000B62CD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</w:t>
      </w:r>
    </w:p>
    <w:p w:rsidR="000B62CD" w:rsidRDefault="000B62CD">
      <w:pPr>
        <w:pStyle w:val="ConsPlusNormal"/>
        <w:jc w:val="center"/>
      </w:pPr>
      <w:r>
        <w:t>от 28.06.2022 N 647-п)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ind w:firstLine="540"/>
        <w:jc w:val="both"/>
      </w:pPr>
      <w:r>
        <w:t xml:space="preserve">34. Министерством осуществляется проверка соблюдения получателем субсидии порядка и условий предоставления субсидии, в том числе в части достижения результата предоставления субсидии, органами государственного финансового контроля осуществляется проверка соблюдения получателем субсидии порядка и условий предоставления субсидии в соответствии со </w:t>
      </w:r>
      <w:hyperlink r:id="rId44">
        <w:r>
          <w:rPr>
            <w:color w:val="0000FF"/>
          </w:rPr>
          <w:t>статьями 268.1</w:t>
        </w:r>
      </w:hyperlink>
      <w:r>
        <w:t xml:space="preserve"> и </w:t>
      </w:r>
      <w:hyperlink r:id="rId45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B62CD" w:rsidRDefault="000B62CD">
      <w:pPr>
        <w:pStyle w:val="ConsPlusNormal"/>
        <w:jc w:val="both"/>
      </w:pPr>
      <w:r>
        <w:t xml:space="preserve">(п. 34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28.06.2022 N 647-п)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25" w:name="P212"/>
      <w:bookmarkEnd w:id="25"/>
      <w:r>
        <w:t xml:space="preserve">35. В случае недостижения значений результата и показателя, указанных в </w:t>
      </w:r>
      <w:hyperlink w:anchor="P189">
        <w:r>
          <w:rPr>
            <w:color w:val="0000FF"/>
          </w:rPr>
          <w:t>пункте 31</w:t>
        </w:r>
      </w:hyperlink>
      <w:r>
        <w:t xml:space="preserve"> настоящего Порядка, получатель субсидии обязан вернуть денежные средства в областной бюджет до 15 апреля года, следующего за годом предоставления субсидии. Объем денежных средств, подлежащих возврату в областной бюджет, рассчитывается пропорционально величине недостижения значения показателя, установленного соглашением.</w:t>
      </w:r>
    </w:p>
    <w:p w:rsidR="000B62CD" w:rsidRDefault="000B62CD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Оренбургской области от 28.06.2022 N 647-п)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26" w:name="P214"/>
      <w:bookmarkEnd w:id="26"/>
      <w:r>
        <w:t>36. Получатели субсидии осуществляют возврат средств субсидии в областной бюджет в случае нарушения ими условий предоставления субсидии, выявленных в том числе по фактам проверок, проведенных министерством и органом государственного финансового контроля.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В случае выявления нарушений министерство в течение 10 рабочих дней направляет получателям субсидии письменные уведомления о возврате субсидии в областной бюджет с указанием оснований для их возврата.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Возврат средств субсидии осуществляется получателем субсидии в течение 30 рабочих дней со дня получения письменного уведомления с требованием о возврате субсидии.</w:t>
      </w:r>
    </w:p>
    <w:p w:rsidR="000B62CD" w:rsidRDefault="000B62CD">
      <w:pPr>
        <w:pStyle w:val="ConsPlusNormal"/>
        <w:spacing w:before="200"/>
        <w:ind w:firstLine="540"/>
        <w:jc w:val="both"/>
      </w:pPr>
      <w:bookmarkStart w:id="27" w:name="P217"/>
      <w:bookmarkEnd w:id="27"/>
      <w:r>
        <w:t xml:space="preserve">37. Средства, указанные в </w:t>
      </w:r>
      <w:hyperlink w:anchor="P212">
        <w:r>
          <w:rPr>
            <w:color w:val="0000FF"/>
          </w:rPr>
          <w:t>пунктах 35</w:t>
        </w:r>
      </w:hyperlink>
      <w:r>
        <w:t xml:space="preserve">, </w:t>
      </w:r>
      <w:hyperlink w:anchor="P214">
        <w:r>
          <w:rPr>
            <w:color w:val="0000FF"/>
          </w:rPr>
          <w:t>36</w:t>
        </w:r>
      </w:hyperlink>
      <w:r>
        <w:t xml:space="preserve"> настоящего Порядка, подлежат возврату в областной бюджет: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в течение финансового года, в котором установлено нарушение, - на счет "03221 "Средства бюджетов субъектов Российской Федерации";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>после окончания финансового года, в котором установлено нарушение, - на счет "03100 "Средства поступлений, являющихся источниками формирования доходов бюджетов бюджетной системы Российской Федерации".</w:t>
      </w:r>
    </w:p>
    <w:p w:rsidR="000B62CD" w:rsidRDefault="000B62CD">
      <w:pPr>
        <w:pStyle w:val="ConsPlusNormal"/>
        <w:spacing w:before="200"/>
        <w:ind w:firstLine="540"/>
        <w:jc w:val="both"/>
      </w:pPr>
      <w:r>
        <w:t xml:space="preserve">38. В случае неисполнения получателем субсидии обязанности по возврату средств субсидии в областной бюджет в порядке и сроки согласно </w:t>
      </w:r>
      <w:hyperlink w:anchor="P212">
        <w:r>
          <w:rPr>
            <w:color w:val="0000FF"/>
          </w:rPr>
          <w:t>пунктам 35</w:t>
        </w:r>
      </w:hyperlink>
      <w:r>
        <w:t xml:space="preserve"> - </w:t>
      </w:r>
      <w:hyperlink w:anchor="P217">
        <w:r>
          <w:rPr>
            <w:color w:val="0000FF"/>
          </w:rPr>
          <w:t>37</w:t>
        </w:r>
      </w:hyperlink>
      <w:r>
        <w:t xml:space="preserve"> настоящего Порядка их взыскание осуществляется в порядке, установленном законодательством Российской Федерации.</w:t>
      </w: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jc w:val="both"/>
      </w:pPr>
    </w:p>
    <w:p w:rsidR="000B62CD" w:rsidRDefault="000B62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1926" w:rsidRDefault="00601926">
      <w:bookmarkStart w:id="28" w:name="_GoBack"/>
      <w:bookmarkEnd w:id="28"/>
    </w:p>
    <w:sectPr w:rsidR="00601926" w:rsidSect="00E1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CD"/>
    <w:rsid w:val="000B62CD"/>
    <w:rsid w:val="0060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A9363-A9AF-4C67-A159-6B2E44B5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2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B62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B62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F3E6EB28CE7F97A7ACE04B2F438775F42802C52D3DAE4A454CD3B07F4CFDEEB57081F6AE6447701032C3BFA5B53F50C6D757B6F2898332C9A5F802S8nFK" TargetMode="External"/><Relationship Id="rId18" Type="http://schemas.openxmlformats.org/officeDocument/2006/relationships/hyperlink" Target="consultantplus://offline/ref=65F3E6EB28CE7F97A7ACE04B2F438775F42802C52D3CA5474349D3B07F4CFDEEB57081F6AE6447701032C3BFAAB53F50C6D757B6F2898332C9A5F802S8nFK" TargetMode="External"/><Relationship Id="rId26" Type="http://schemas.openxmlformats.org/officeDocument/2006/relationships/hyperlink" Target="consultantplus://offline/ref=65F3E6EB28CE7F97A7ACE04B2F438775F42802C52D3CA5474349D3B07F4CFDEEB57081F6AE6447701032C3BEA0B53F50C6D757B6F2898332C9A5F802S8nFK" TargetMode="External"/><Relationship Id="rId39" Type="http://schemas.openxmlformats.org/officeDocument/2006/relationships/hyperlink" Target="consultantplus://offline/ref=65F3E6EB28CE7F97A7ACFE46392FDA71F02255CF2539AD151E1BD5E7201CFBBBF53087A1E8234125417696B2A0BB7501859C58B4F5S9n5K" TargetMode="External"/><Relationship Id="rId21" Type="http://schemas.openxmlformats.org/officeDocument/2006/relationships/hyperlink" Target="consultantplus://offline/ref=65F3E6EB28CE7F97A7ACE04B2F438775F42802C52D3CA04B424AD3B07F4CFDEEB57081F6AE6447701032C3BFAAB53F50C6D757B6F2898332C9A5F802S8nFK" TargetMode="External"/><Relationship Id="rId34" Type="http://schemas.openxmlformats.org/officeDocument/2006/relationships/hyperlink" Target="consultantplus://offline/ref=65F3E6EB28CE7F97A7ACE04B2F438775F42802C52D3CA5474349D3B07F4CFDEEB57081F6AE6447701032C3BEA7B53F50C6D757B6F2898332C9A5F802S8nFK" TargetMode="External"/><Relationship Id="rId42" Type="http://schemas.openxmlformats.org/officeDocument/2006/relationships/hyperlink" Target="consultantplus://offline/ref=65F3E6EB28CE7F97A7ACE04B2F438775F42802C52D3CA04B424AD3B07F4CFDEEB57081F6AE6447701032C3BDA1B53F50C6D757B6F2898332C9A5F802S8nFK" TargetMode="External"/><Relationship Id="rId47" Type="http://schemas.openxmlformats.org/officeDocument/2006/relationships/hyperlink" Target="consultantplus://offline/ref=65F3E6EB28CE7F97A7ACE04B2F438775F42802C52D3CA04B424AD3B07F4CFDEEB57081F6AE6447701032C3BDAAB53F50C6D757B6F2898332C9A5F802S8nFK" TargetMode="External"/><Relationship Id="rId7" Type="http://schemas.openxmlformats.org/officeDocument/2006/relationships/hyperlink" Target="consultantplus://offline/ref=65F3E6EB28CE7F97A7ACE04B2F438775F42802C52D3DAE4A454CD3B07F4CFDEEB57081F6AE6447701032C3BFA4B53F50C6D757B6F2898332C9A5F802S8nF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5F3E6EB28CE7F97A7ACFE46392FDA71F02255CF2539AD151E1BD5E7201CFBBBF53087A3ED204E79113997EEE6EB6603879C5AB3E9958337SDn5K" TargetMode="External"/><Relationship Id="rId29" Type="http://schemas.openxmlformats.org/officeDocument/2006/relationships/hyperlink" Target="consultantplus://offline/ref=65F3E6EB28CE7F97A7ACE04B2F438775F42802C52D3CA04B424AD3B07F4CFDEEB57081F6AE6447701032C3BEA7B53F50C6D757B6F2898332C9A5F802S8nFK" TargetMode="External"/><Relationship Id="rId11" Type="http://schemas.openxmlformats.org/officeDocument/2006/relationships/hyperlink" Target="consultantplus://offline/ref=65F3E6EB28CE7F97A7ACE04B2F438775F42802C5253DAE464B448EBA7715F1ECB27FDEE1A92D4B711032C3BAA9EA3A45D78F58B1E997842BD5A7FAS0n2K" TargetMode="External"/><Relationship Id="rId24" Type="http://schemas.openxmlformats.org/officeDocument/2006/relationships/hyperlink" Target="consultantplus://offline/ref=65F3E6EB28CE7F97A7ACFE46392FDA71F0215EC92D3FAD151E1BD5E7201CFBBBF53087A1EA22487A446387EAAFBC6E1F828544B6F795S8n1K" TargetMode="External"/><Relationship Id="rId32" Type="http://schemas.openxmlformats.org/officeDocument/2006/relationships/hyperlink" Target="consultantplus://offline/ref=65F3E6EB28CE7F97A7ACFE46392FDA71F0215EC92D3FAD151E1BD5E7201CFBBBF53087A1EA22487A446387EAAFBC6E1F828544B6F795S8n1K" TargetMode="External"/><Relationship Id="rId37" Type="http://schemas.openxmlformats.org/officeDocument/2006/relationships/hyperlink" Target="consultantplus://offline/ref=65F3E6EB28CE7F97A7ACE04B2F438775F42802C52D3CA5474349D3B07F4CFDEEB57081F6AE6447701032C3BDA1B53F50C6D757B6F2898332C9A5F802S8nFK" TargetMode="External"/><Relationship Id="rId40" Type="http://schemas.openxmlformats.org/officeDocument/2006/relationships/hyperlink" Target="consultantplus://offline/ref=65F3E6EB28CE7F97A7ACE04B2F438775F42802C52D3CA04B424AD3B07F4CFDEEB57081F6AE6447701032C3BDA3B53F50C6D757B6F2898332C9A5F802S8nFK" TargetMode="External"/><Relationship Id="rId45" Type="http://schemas.openxmlformats.org/officeDocument/2006/relationships/hyperlink" Target="consultantplus://offline/ref=65F3E6EB28CE7F97A7ACFE46392FDA71F0215EC92D3FAD151E1BD5E7201CFBBBF53087A1EA22487A446387EAAFBC6E1F828544B6F795S8n1K" TargetMode="External"/><Relationship Id="rId5" Type="http://schemas.openxmlformats.org/officeDocument/2006/relationships/hyperlink" Target="consultantplus://offline/ref=65F3E6EB28CE7F97A7ACE04B2F438775F42802C5253DAE464B448EBA7715F1ECB27FDEE1A92D4B711032C3BBA9EA3A45D78F58B1E997842BD5A7FAS0n2K" TargetMode="External"/><Relationship Id="rId15" Type="http://schemas.openxmlformats.org/officeDocument/2006/relationships/hyperlink" Target="consultantplus://offline/ref=65F3E6EB28CE7F97A7ACE04B2F438775F42802C52D3CA04B424AD3B07F4CFDEEB57081F6AE6447701032C3BFA4B53F50C6D757B6F2898332C9A5F802S8nFK" TargetMode="External"/><Relationship Id="rId23" Type="http://schemas.openxmlformats.org/officeDocument/2006/relationships/hyperlink" Target="consultantplus://offline/ref=65F3E6EB28CE7F97A7ACFE46392FDA71F0215EC92D3FAD151E1BD5E7201CFBBBF53087A1EA204E7A446387EAAFBC6E1F828544B6F795S8n1K" TargetMode="External"/><Relationship Id="rId28" Type="http://schemas.openxmlformats.org/officeDocument/2006/relationships/hyperlink" Target="consultantplus://offline/ref=65F3E6EB28CE7F97A7ACE04B2F438775F42802C52D3CA5474349D3B07F4CFDEEB57081F6AE6447701032C3BEA1B53F50C6D757B6F2898332C9A5F802S8nFK" TargetMode="External"/><Relationship Id="rId36" Type="http://schemas.openxmlformats.org/officeDocument/2006/relationships/hyperlink" Target="consultantplus://offline/ref=65F3E6EB28CE7F97A7ACE04B2F438775F42802C52D3CA5474349D3B07F4CFDEEB57081F6AE6447701032C3BDA2B53F50C6D757B6F2898332C9A5F802S8nFK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65F3E6EB28CE7F97A7ACFE46392FDA71F0215EC92D3FAD151E1BD5E7201CFBBBF53087A3ED234978193997EEE6EB6603879C5AB3E9958337SDn5K" TargetMode="External"/><Relationship Id="rId19" Type="http://schemas.openxmlformats.org/officeDocument/2006/relationships/hyperlink" Target="consultantplus://offline/ref=65F3E6EB28CE7F97A7ACE04B2F438775F42802C52D3CA5474349D3B07F4CFDEEB57081F6AE6447701032C3BEA2B53F50C6D757B6F2898332C9A5F802S8nFK" TargetMode="External"/><Relationship Id="rId31" Type="http://schemas.openxmlformats.org/officeDocument/2006/relationships/hyperlink" Target="consultantplus://offline/ref=65F3E6EB28CE7F97A7ACFE46392FDA71F0215EC92D3FAD151E1BD5E7201CFBBBF53087A1EA204E7A446387EAAFBC6E1F828544B6F795S8n1K" TargetMode="External"/><Relationship Id="rId44" Type="http://schemas.openxmlformats.org/officeDocument/2006/relationships/hyperlink" Target="consultantplus://offline/ref=65F3E6EB28CE7F97A7ACFE46392FDA71F0215EC92D3FAD151E1BD5E7201CFBBBF53087A1EA204E7A446387EAAFBC6E1F828544B6F795S8n1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5F3E6EB28CE7F97A7ACE04B2F438775F42802C52D3CA04B424AD3B07F4CFDEEB57081F6AE6447701032C3BFA4B53F50C6D757B6F2898332C9A5F802S8nFK" TargetMode="External"/><Relationship Id="rId14" Type="http://schemas.openxmlformats.org/officeDocument/2006/relationships/hyperlink" Target="consultantplus://offline/ref=65F3E6EB28CE7F97A7ACE04B2F438775F42802C52D3CA5474349D3B07F4CFDEEB57081F6AE6447701032C3BFA4B53F50C6D757B6F2898332C9A5F802S8nFK" TargetMode="External"/><Relationship Id="rId22" Type="http://schemas.openxmlformats.org/officeDocument/2006/relationships/hyperlink" Target="consultantplus://offline/ref=65F3E6EB28CE7F97A7ACE04B2F438775F42802C52D3CA04B424AD3B07F4CFDEEB57081F6AE6447701032C3BEA2B53F50C6D757B6F2898332C9A5F802S8nFK" TargetMode="External"/><Relationship Id="rId27" Type="http://schemas.openxmlformats.org/officeDocument/2006/relationships/hyperlink" Target="consultantplus://offline/ref=65F3E6EB28CE7F97A7ACE04B2F438775F42802C52D3CA04B424AD3B07F4CFDEEB57081F6AE6447701032C3BCA2B53F50C6D757B6F2898332C9A5F802S8nFK" TargetMode="External"/><Relationship Id="rId30" Type="http://schemas.openxmlformats.org/officeDocument/2006/relationships/hyperlink" Target="consultantplus://offline/ref=65F3E6EB28CE7F97A7ACE04B2F438775F42802C52D3CA04B424AD3B07F4CFDEEB57081F6AE6447701032C3BEA4B53F50C6D757B6F2898332C9A5F802S8nFK" TargetMode="External"/><Relationship Id="rId35" Type="http://schemas.openxmlformats.org/officeDocument/2006/relationships/hyperlink" Target="consultantplus://offline/ref=65F3E6EB28CE7F97A7ACE04B2F438775F42802C52D3CA5474349D3B07F4CFDEEB57081F6AE6447701032C3BEA5B53F50C6D757B6F2898332C9A5F802S8nFK" TargetMode="External"/><Relationship Id="rId43" Type="http://schemas.openxmlformats.org/officeDocument/2006/relationships/hyperlink" Target="consultantplus://offline/ref=65F3E6EB28CE7F97A7ACE04B2F438775F42802C52D3CA04B424AD3B07F4CFDEEB57081F6AE6447701032C3BDA6B53F50C6D757B6F2898332C9A5F802S8nFK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65F3E6EB28CE7F97A7ACE04B2F438775F42802C52D3CA5474349D3B07F4CFDEEB57081F6AE6447701032C3BFA4B53F50C6D757B6F2898332C9A5F802S8nF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5F3E6EB28CE7F97A7ACE04B2F438775F42802C52534A44345448EBA7715F1ECB27FDEE1A92D4B711032C3B8A9EA3A45D78F58B1E997842BD5A7FAS0n2K" TargetMode="External"/><Relationship Id="rId17" Type="http://schemas.openxmlformats.org/officeDocument/2006/relationships/hyperlink" Target="consultantplus://offline/ref=65F3E6EB28CE7F97A7ACE04B2F438775F42802C52D3CA247424AD3B07F4CFDEEB57081F6AE644770103ACBBAA1B53F50C6D757B6F2898332C9A5F802S8nFK" TargetMode="External"/><Relationship Id="rId25" Type="http://schemas.openxmlformats.org/officeDocument/2006/relationships/hyperlink" Target="consultantplus://offline/ref=65F3E6EB28CE7F97A7ACE04B2F438775F42802C52D3CA04B424AD3B07F4CFDEEB57081F6AE6447701032C3BEA3B53F50C6D757B6F2898332C9A5F802S8nFK" TargetMode="External"/><Relationship Id="rId33" Type="http://schemas.openxmlformats.org/officeDocument/2006/relationships/hyperlink" Target="consultantplus://offline/ref=65F3E6EB28CE7F97A7ACE04B2F438775F42802C52D3CA04B424AD3B07F4CFDEEB57081F6AE6447701032C3BEAAB53F50C6D757B6F2898332C9A5F802S8nFK" TargetMode="External"/><Relationship Id="rId38" Type="http://schemas.openxmlformats.org/officeDocument/2006/relationships/hyperlink" Target="consultantplus://offline/ref=65F3E6EB28CE7F97A7ACFE46392FDA71F02255CF2539AD151E1BD5E7201CFBBBF53087A0E9254125417696B2A0BB7501859C58B4F5S9n5K" TargetMode="External"/><Relationship Id="rId46" Type="http://schemas.openxmlformats.org/officeDocument/2006/relationships/hyperlink" Target="consultantplus://offline/ref=65F3E6EB28CE7F97A7ACE04B2F438775F42802C52D3CA04B424AD3B07F4CFDEEB57081F6AE6447701032C3BDA7B53F50C6D757B6F2898332C9A5F802S8nFK" TargetMode="External"/><Relationship Id="rId20" Type="http://schemas.openxmlformats.org/officeDocument/2006/relationships/hyperlink" Target="consultantplus://offline/ref=65F3E6EB28CE7F97A7ACE04B2F438775F42802C52D3CA04B424AD3B07F4CFDEEB57081F6AE6447701032C3BCA2B53F50C6D757B6F2898332C9A5F802S8nFK" TargetMode="External"/><Relationship Id="rId41" Type="http://schemas.openxmlformats.org/officeDocument/2006/relationships/hyperlink" Target="consultantplus://offline/ref=65F3E6EB28CE7F97A7ACE04B2F438775F42802C52D3CA04B424AD3B07F4CFDEEB57081F6AE6447701032C3BDA0B53F50C6D757B6F2898332C9A5F802S8n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F3E6EB28CE7F97A7ACE04B2F438775F42802C52534A44345448EBA7715F1ECB27FDEE1A92D4B711032C3B9A9EA3A45D78F58B1E997842BD5A7FAS0n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6538</Words>
  <Characters>37270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Алина Юрьевна</dc:creator>
  <cp:keywords/>
  <dc:description/>
  <cp:lastModifiedBy>Бондарчук Алина Юрьевна</cp:lastModifiedBy>
  <cp:revision>1</cp:revision>
  <dcterms:created xsi:type="dcterms:W3CDTF">2022-07-25T10:39:00Z</dcterms:created>
  <dcterms:modified xsi:type="dcterms:W3CDTF">2022-07-25T10:39:00Z</dcterms:modified>
</cp:coreProperties>
</file>